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F7DD1" w:rsidR="006D21A3" w:rsidP="00292188" w:rsidRDefault="002D7951" w14:paraId="30850CD2" w14:textId="4DB4DCE3">
      <w:pPr>
        <w:pStyle w:val="Title"/>
        <w:jc w:val="center"/>
        <w:rPr>
          <w:rFonts w:ascii="Calibri" w:hAnsi="Calibri" w:cs="Calibri"/>
        </w:rPr>
      </w:pPr>
      <w:r w:rsidRPr="006F7DD1">
        <w:rPr>
          <w:rFonts w:ascii="Calibri" w:hAnsi="Calibri" w:cs="Calibri"/>
        </w:rPr>
        <w:t>Comp</w:t>
      </w:r>
      <w:r w:rsidRPr="006F7DD1" w:rsidR="004523C1">
        <w:rPr>
          <w:rFonts w:ascii="Calibri" w:hAnsi="Calibri" w:cs="Calibri"/>
        </w:rPr>
        <w:t xml:space="preserve">rehensive Plan </w:t>
      </w:r>
      <w:r w:rsidRPr="006F7DD1" w:rsidR="6E8F9BCC">
        <w:rPr>
          <w:rFonts w:ascii="Calibri" w:hAnsi="Calibri" w:cs="Calibri"/>
        </w:rPr>
        <w:t xml:space="preserve">Resilience </w:t>
      </w:r>
      <w:r w:rsidRPr="006F7DD1" w:rsidR="004523C1">
        <w:rPr>
          <w:rFonts w:ascii="Calibri" w:hAnsi="Calibri" w:cs="Calibri"/>
        </w:rPr>
        <w:t xml:space="preserve">Element </w:t>
      </w:r>
      <w:r w:rsidRPr="006F7DD1" w:rsidR="6E8F9BCC">
        <w:rPr>
          <w:rFonts w:ascii="Calibri" w:hAnsi="Calibri" w:cs="Calibri"/>
        </w:rPr>
        <w:t xml:space="preserve">Checklist </w:t>
      </w:r>
    </w:p>
    <w:p w:rsidRPr="006F7DD1" w:rsidR="00292188" w:rsidP="006725CE" w:rsidRDefault="00292188" w14:paraId="3D0DC882" w14:textId="27620C92">
      <w:pPr>
        <w:pStyle w:val="Heading1"/>
        <w:rPr>
          <w:rFonts w:ascii="Calibri" w:hAnsi="Calibri" w:cs="Calibri"/>
        </w:rPr>
      </w:pPr>
      <w:r w:rsidRPr="006F7DD1">
        <w:rPr>
          <w:rFonts w:ascii="Calibri" w:hAnsi="Calibri" w:cs="Calibri"/>
        </w:rPr>
        <w:t>Overview</w:t>
      </w:r>
    </w:p>
    <w:p w:rsidRPr="006F7DD1" w:rsidR="32BFB8F8" w:rsidP="32BFB8F8" w:rsidRDefault="002A6AB2" w14:paraId="0C716F40" w14:textId="1572B81C">
      <w:pPr>
        <w:rPr>
          <w:rFonts w:ascii="Calibri" w:hAnsi="Calibri" w:cs="Calibri"/>
        </w:rPr>
      </w:pPr>
      <w:r w:rsidRPr="006F7DD1">
        <w:rPr>
          <w:rStyle w:val="normaltextrun"/>
          <w:rFonts w:ascii="Calibri" w:hAnsi="Calibri" w:cs="Calibri" w:eastAsiaTheme="majorEastAsia"/>
        </w:rPr>
        <w:t xml:space="preserve">This checklist is designed to promote a shared understanding of the Resilience Principle and </w:t>
      </w:r>
      <w:r w:rsidRPr="006F7DD1" w:rsidR="00153413">
        <w:rPr>
          <w:rStyle w:val="normaltextrun"/>
          <w:rFonts w:ascii="Calibri" w:hAnsi="Calibri" w:cs="Calibri" w:eastAsiaTheme="majorEastAsia"/>
        </w:rPr>
        <w:t>resilience</w:t>
      </w:r>
      <w:r w:rsidRPr="006F7DD1">
        <w:rPr>
          <w:rStyle w:val="normaltextrun"/>
          <w:rFonts w:ascii="Calibri" w:hAnsi="Calibri" w:cs="Calibri" w:eastAsiaTheme="majorEastAsia"/>
        </w:rPr>
        <w:t xml:space="preserve"> element between MDP and local governments and communicate how MDP will evaluate </w:t>
      </w:r>
      <w:r w:rsidRPr="006F7DD1" w:rsidR="00153413">
        <w:rPr>
          <w:rStyle w:val="normaltextrun"/>
          <w:rFonts w:ascii="Calibri" w:hAnsi="Calibri" w:cs="Calibri" w:eastAsiaTheme="majorEastAsia"/>
        </w:rPr>
        <w:t>resilience</w:t>
      </w:r>
      <w:r w:rsidRPr="006F7DD1">
        <w:rPr>
          <w:rStyle w:val="normaltextrun"/>
          <w:rFonts w:ascii="Calibri" w:hAnsi="Calibri" w:cs="Calibri" w:eastAsiaTheme="majorEastAsia"/>
        </w:rPr>
        <w:t xml:space="preserve"> in a local plan. </w:t>
      </w:r>
      <w:r w:rsidRPr="006F7DD1" w:rsidR="008E20D6">
        <w:rPr>
          <w:rFonts w:ascii="Calibri" w:hAnsi="Calibri" w:cs="Calibri"/>
        </w:rPr>
        <w:t xml:space="preserve">Local governments should use it to inform their planning processes, assess whether their draft plans follow best practices, and comply with statutory requirements. MDP’s </w:t>
      </w:r>
      <w:r w:rsidRPr="006F7DD1" w:rsidR="00081758">
        <w:rPr>
          <w:rFonts w:ascii="Calibri" w:hAnsi="Calibri" w:cs="Calibri"/>
        </w:rPr>
        <w:t>60-day review</w:t>
      </w:r>
      <w:r w:rsidRPr="006F7DD1" w:rsidR="008E20D6">
        <w:rPr>
          <w:rFonts w:ascii="Calibri" w:hAnsi="Calibri" w:cs="Calibri"/>
        </w:rPr>
        <w:t xml:space="preserve"> comments evaluate whether</w:t>
      </w:r>
      <w:r w:rsidRPr="006F7DD1" w:rsidR="007F352E">
        <w:rPr>
          <w:rFonts w:ascii="Calibri" w:hAnsi="Calibri" w:cs="Calibri"/>
        </w:rPr>
        <w:t xml:space="preserve"> resilience element</w:t>
      </w:r>
      <w:r w:rsidRPr="006F7DD1" w:rsidR="00153413">
        <w:rPr>
          <w:rFonts w:ascii="Calibri" w:hAnsi="Calibri" w:cs="Calibri"/>
        </w:rPr>
        <w:t>s</w:t>
      </w:r>
      <w:r w:rsidRPr="006F7DD1" w:rsidR="008E20D6">
        <w:rPr>
          <w:rFonts w:ascii="Calibri" w:hAnsi="Calibri" w:cs="Calibri"/>
        </w:rPr>
        <w:t xml:space="preserve"> include the items identified in this checklist.</w:t>
      </w:r>
    </w:p>
    <w:p w:rsidRPr="006F7DD1" w:rsidR="0042381D" w:rsidP="6F8C7CCF" w:rsidRDefault="6BD6C030" w14:paraId="4D290326" w14:textId="1D3FEBE7">
      <w:pPr>
        <w:rPr>
          <w:rFonts w:ascii="Calibri" w:hAnsi="Calibri" w:cs="Calibri"/>
        </w:rPr>
      </w:pPr>
      <w:r w:rsidRPr="006F7DD1">
        <w:rPr>
          <w:rFonts w:ascii="Calibri" w:hAnsi="Calibri" w:cs="Calibri"/>
        </w:rPr>
        <w:t xml:space="preserve">Maryland’s eight Sustainable Growth Policy and Planning Principles (SG3P) </w:t>
      </w:r>
      <w:r w:rsidRPr="006F7DD1" w:rsidR="00F65C58">
        <w:rPr>
          <w:rFonts w:ascii="Calibri" w:hAnsi="Calibri" w:cs="Calibri"/>
        </w:rPr>
        <w:t xml:space="preserve">are the foundation for this checklist and all MDP guidance. </w:t>
      </w:r>
      <w:r w:rsidRPr="006F7DD1" w:rsidR="001776C3">
        <w:rPr>
          <w:rFonts w:ascii="Calibri" w:hAnsi="Calibri" w:cs="Calibri"/>
        </w:rPr>
        <w:t>SG3P seeks to improve human well-being, mitigate climate change, and grow economic opportunity for all Marylanders.</w:t>
      </w:r>
      <w:r w:rsidRPr="006F7DD1" w:rsidR="3E052467">
        <w:rPr>
          <w:rFonts w:ascii="Calibri" w:hAnsi="Calibri" w:cs="Calibri"/>
        </w:rPr>
        <w:t xml:space="preserve"> </w:t>
      </w:r>
      <w:r w:rsidRPr="006F7DD1" w:rsidR="001776C3">
        <w:rPr>
          <w:rFonts w:ascii="Calibri" w:hAnsi="Calibri" w:cs="Calibri"/>
        </w:rPr>
        <w:t xml:space="preserve">Maryland’s </w:t>
      </w:r>
      <w:r w:rsidRPr="006F7DD1" w:rsidR="0C1FC840">
        <w:rPr>
          <w:rFonts w:ascii="Calibri" w:hAnsi="Calibri" w:cs="Calibri"/>
        </w:rPr>
        <w:t xml:space="preserve">Resilience </w:t>
      </w:r>
      <w:r w:rsidRPr="006F7DD1" w:rsidR="001776C3">
        <w:rPr>
          <w:rFonts w:ascii="Calibri" w:hAnsi="Calibri" w:cs="Calibri"/>
        </w:rPr>
        <w:t>Principle</w:t>
      </w:r>
      <w:r w:rsidRPr="006F7DD1" w:rsidR="0C1FC840">
        <w:rPr>
          <w:rFonts w:ascii="Calibri" w:hAnsi="Calibri" w:cs="Calibri"/>
        </w:rPr>
        <w:t xml:space="preserve"> is </w:t>
      </w:r>
      <w:r w:rsidRPr="006F7DD1" w:rsidR="00F65C58">
        <w:rPr>
          <w:rFonts w:ascii="Calibri" w:hAnsi="Calibri" w:cs="Calibri"/>
        </w:rPr>
        <w:t xml:space="preserve">intended </w:t>
      </w:r>
      <w:r w:rsidRPr="006F7DD1" w:rsidR="0C1FC840">
        <w:rPr>
          <w:rFonts w:ascii="Calibri" w:hAnsi="Calibri" w:cs="Calibri"/>
        </w:rPr>
        <w:t xml:space="preserve">to </w:t>
      </w:r>
      <w:r w:rsidRPr="006F7DD1" w:rsidR="0C1FC840">
        <w:rPr>
          <w:rFonts w:ascii="Calibri" w:hAnsi="Calibri" w:cs="Calibri"/>
          <w:b/>
          <w:bCs/>
        </w:rPr>
        <w:t>i</w:t>
      </w:r>
      <w:r w:rsidRPr="006F7DD1" w:rsidR="0C1FC840">
        <w:rPr>
          <w:rFonts w:ascii="Calibri" w:hAnsi="Calibri" w:eastAsia="Aptos" w:cs="Calibri"/>
          <w:b/>
          <w:bCs/>
        </w:rPr>
        <w:t>ntegrate resiliency measures that will minimize that impacts of rapid and unexpected natural- and human-caused threats on communities</w:t>
      </w:r>
      <w:r w:rsidRPr="006F7DD1" w:rsidR="0C1FC840">
        <w:rPr>
          <w:rFonts w:ascii="Calibri" w:hAnsi="Calibri" w:eastAsia="Aptos" w:cs="Calibri"/>
        </w:rPr>
        <w:t>.</w:t>
      </w:r>
      <w:r w:rsidRPr="006F7DD1" w:rsidR="499969A7">
        <w:rPr>
          <w:rFonts w:ascii="Calibri" w:hAnsi="Calibri" w:eastAsia="Aptos" w:cs="Calibri"/>
        </w:rPr>
        <w:t xml:space="preserve"> </w:t>
      </w:r>
      <w:hyperlink w:history="1" r:id="rId11">
        <w:r w:rsidRPr="006F7DD1" w:rsidR="00C3314D">
          <w:rPr>
            <w:rStyle w:val="Hyperlink"/>
            <w:rFonts w:ascii="Calibri" w:hAnsi="Calibri" w:cs="Calibri"/>
          </w:rPr>
          <w:t>The Sustainable Growth Subcabinet’s</w:t>
        </w:r>
        <w:r w:rsidRPr="006F7DD1" w:rsidR="00383607">
          <w:rPr>
            <w:rStyle w:val="Hyperlink"/>
            <w:rFonts w:ascii="Calibri" w:hAnsi="Calibri" w:cs="Calibri"/>
          </w:rPr>
          <w:t xml:space="preserve"> Sustainable Growth Implementation Guide</w:t>
        </w:r>
      </w:hyperlink>
      <w:r w:rsidRPr="006F7DD1" w:rsidR="00383607">
        <w:rPr>
          <w:rFonts w:ascii="Calibri" w:hAnsi="Calibri" w:cs="Calibri"/>
        </w:rPr>
        <w:t xml:space="preserve"> </w:t>
      </w:r>
      <w:r w:rsidRPr="006F7DD1" w:rsidR="009F373A">
        <w:rPr>
          <w:rFonts w:ascii="Calibri" w:hAnsi="Calibri" w:cs="Calibri"/>
        </w:rPr>
        <w:t>(</w:t>
      </w:r>
      <w:r w:rsidRPr="006F7DD1" w:rsidR="0028222F">
        <w:rPr>
          <w:rFonts w:ascii="Calibri" w:hAnsi="Calibri" w:cs="Calibri"/>
        </w:rPr>
        <w:t xml:space="preserve">pages </w:t>
      </w:r>
      <w:r w:rsidRPr="006F7DD1" w:rsidR="00914D09">
        <w:rPr>
          <w:rFonts w:ascii="Calibri" w:hAnsi="Calibri" w:cs="Calibri"/>
        </w:rPr>
        <w:t>43 – 48) describes the Resilience Principle</w:t>
      </w:r>
      <w:r w:rsidRPr="006F7DD1" w:rsidR="00383607">
        <w:rPr>
          <w:rFonts w:ascii="Calibri" w:hAnsi="Calibri" w:cs="Calibri"/>
        </w:rPr>
        <w:t xml:space="preserve">, </w:t>
      </w:r>
      <w:r w:rsidRPr="006F7DD1" w:rsidR="00914D09">
        <w:rPr>
          <w:rFonts w:ascii="Calibri" w:hAnsi="Calibri" w:cs="Calibri"/>
        </w:rPr>
        <w:t>the</w:t>
      </w:r>
      <w:r w:rsidRPr="006F7DD1" w:rsidR="00383607">
        <w:rPr>
          <w:rFonts w:ascii="Calibri" w:hAnsi="Calibri" w:cs="Calibri"/>
        </w:rPr>
        <w:t xml:space="preserve"> benefits</w:t>
      </w:r>
      <w:r w:rsidRPr="006F7DD1" w:rsidR="00914D09">
        <w:rPr>
          <w:rFonts w:ascii="Calibri" w:hAnsi="Calibri" w:cs="Calibri"/>
        </w:rPr>
        <w:t xml:space="preserve"> of planning for resilience, </w:t>
      </w:r>
      <w:r w:rsidRPr="006F7DD1" w:rsidR="00AB2DF9">
        <w:rPr>
          <w:rFonts w:ascii="Calibri" w:hAnsi="Calibri" w:cs="Calibri"/>
        </w:rPr>
        <w:t>and key performance indicators (KPIs) the state will use to measure progress toward a more resilient Maryland.</w:t>
      </w:r>
      <w:r w:rsidRPr="006F7DD1" w:rsidR="00383607">
        <w:rPr>
          <w:rFonts w:ascii="Calibri" w:hAnsi="Calibri" w:cs="Calibri"/>
        </w:rPr>
        <w:t xml:space="preserve"> </w:t>
      </w:r>
    </w:p>
    <w:p w:rsidRPr="006F7DD1" w:rsidR="48E4095C" w:rsidP="5B177B11" w:rsidRDefault="48E4095C" w14:paraId="5E4CD2A4" w14:textId="1E1A2074">
      <w:pPr>
        <w:rPr>
          <w:rFonts w:ascii="Calibri" w:hAnsi="Calibri" w:cs="Calibri"/>
        </w:rPr>
        <w:sectPr w:rsidRPr="006F7DD1" w:rsidR="48E4095C" w:rsidSect="00E13D1C">
          <w:headerReference w:type="default" r:id="rId12"/>
          <w:footerReference w:type="default" r:id="rId13"/>
          <w:pgSz w:w="20160" w:h="12240" w:orient="landscape" w:code="5"/>
          <w:pgMar w:top="1440" w:right="1440" w:bottom="1440" w:left="1440" w:header="720" w:footer="0" w:gutter="0"/>
          <w:cols w:space="720"/>
          <w:docGrid w:linePitch="360"/>
        </w:sectPr>
      </w:pPr>
      <w:r w:rsidRPr="006F7DD1">
        <w:rPr>
          <w:rFonts w:ascii="Calibri" w:hAnsi="Calibri" w:eastAsia="Aptos" w:cs="Calibri"/>
        </w:rPr>
        <w:t xml:space="preserve">This checklist </w:t>
      </w:r>
      <w:r w:rsidRPr="006F7DD1" w:rsidR="009A6CC3">
        <w:rPr>
          <w:rFonts w:ascii="Calibri" w:hAnsi="Calibri" w:eastAsia="Aptos" w:cs="Calibri"/>
        </w:rPr>
        <w:t>has two section</w:t>
      </w:r>
      <w:r w:rsidRPr="006F7DD1" w:rsidR="00465CDE">
        <w:rPr>
          <w:rFonts w:ascii="Calibri" w:hAnsi="Calibri" w:eastAsia="Aptos" w:cs="Calibri"/>
        </w:rPr>
        <w:t>s</w:t>
      </w:r>
      <w:r w:rsidRPr="006F7DD1" w:rsidR="009A6CC3">
        <w:rPr>
          <w:rFonts w:ascii="Calibri" w:hAnsi="Calibri" w:eastAsia="Aptos" w:cs="Calibri"/>
        </w:rPr>
        <w:t xml:space="preserve">: </w:t>
      </w:r>
      <w:r w:rsidRPr="006F7DD1" w:rsidR="00465CDE">
        <w:rPr>
          <w:rFonts w:ascii="Calibri" w:hAnsi="Calibri" w:cs="Calibri"/>
        </w:rPr>
        <w:t xml:space="preserve">one table identifying statutory references and a second table identifying recommended best practices. </w:t>
      </w:r>
      <w:r w:rsidRPr="006F7DD1" w:rsidR="73655DFE">
        <w:rPr>
          <w:rFonts w:ascii="Calibri" w:hAnsi="Calibri" w:cs="Calibri"/>
        </w:rPr>
        <w:t xml:space="preserve">Table 1 addresses statutory requirements for the </w:t>
      </w:r>
      <w:r w:rsidRPr="006F7DD1" w:rsidR="4F96BBD4">
        <w:rPr>
          <w:rFonts w:ascii="Calibri" w:hAnsi="Calibri" w:cs="Calibri"/>
        </w:rPr>
        <w:t>resilience</w:t>
      </w:r>
      <w:r w:rsidRPr="006F7DD1" w:rsidR="73655DFE">
        <w:rPr>
          <w:rFonts w:ascii="Calibri" w:hAnsi="Calibri" w:cs="Calibri"/>
        </w:rPr>
        <w:t xml:space="preserve"> element</w:t>
      </w:r>
      <w:r w:rsidRPr="006F7DD1" w:rsidR="00CF2980">
        <w:rPr>
          <w:rFonts w:ascii="Calibri" w:hAnsi="Calibri" w:cs="Calibri"/>
        </w:rPr>
        <w:t xml:space="preserve">. </w:t>
      </w:r>
      <w:r w:rsidRPr="006F7DD1" w:rsidR="73655DFE">
        <w:rPr>
          <w:rFonts w:ascii="Calibri" w:hAnsi="Calibri" w:cs="Calibri"/>
        </w:rPr>
        <w:t xml:space="preserve">Table 2 addresses </w:t>
      </w:r>
      <w:r w:rsidRPr="006F7DD1" w:rsidR="4F96BBD4">
        <w:rPr>
          <w:rFonts w:ascii="Calibri" w:hAnsi="Calibri" w:cs="Calibri"/>
        </w:rPr>
        <w:t>resilience</w:t>
      </w:r>
      <w:r w:rsidRPr="006F7DD1" w:rsidR="73655DFE">
        <w:rPr>
          <w:rFonts w:ascii="Calibri" w:hAnsi="Calibri" w:cs="Calibri"/>
        </w:rPr>
        <w:t xml:space="preserve"> element best practices that are consistent with Maryland’s </w:t>
      </w:r>
      <w:r w:rsidRPr="006F7DD1" w:rsidR="4F96BBD4">
        <w:rPr>
          <w:rFonts w:ascii="Calibri" w:hAnsi="Calibri" w:cs="Calibri"/>
        </w:rPr>
        <w:t>Resilience</w:t>
      </w:r>
      <w:r w:rsidRPr="006F7DD1" w:rsidR="73655DFE">
        <w:rPr>
          <w:rFonts w:ascii="Calibri" w:hAnsi="Calibri" w:cs="Calibri"/>
        </w:rPr>
        <w:t xml:space="preserve"> </w:t>
      </w:r>
      <w:r w:rsidRPr="006F7DD1" w:rsidR="4F96BBD4">
        <w:rPr>
          <w:rFonts w:ascii="Calibri" w:hAnsi="Calibri" w:cs="Calibri"/>
        </w:rPr>
        <w:t>P</w:t>
      </w:r>
      <w:r w:rsidRPr="006F7DD1" w:rsidR="73655DFE">
        <w:rPr>
          <w:rFonts w:ascii="Calibri" w:hAnsi="Calibri" w:cs="Calibri"/>
        </w:rPr>
        <w:t xml:space="preserve">rinciple. Direct any questions or concerns regarding the contents of this document to </w:t>
      </w:r>
      <w:r w:rsidRPr="006F7DD1" w:rsidR="579681FE">
        <w:rPr>
          <w:rFonts w:ascii="Calibri" w:hAnsi="Calibri" w:eastAsia="Aptos" w:cs="Calibri"/>
        </w:rPr>
        <w:t xml:space="preserve">Lead Resilience Planner, Clyde Drayton at </w:t>
      </w:r>
      <w:hyperlink r:id="rId14">
        <w:r w:rsidRPr="006F7DD1" w:rsidR="579681FE">
          <w:rPr>
            <w:rStyle w:val="Hyperlink"/>
            <w:rFonts w:ascii="Calibri" w:hAnsi="Calibri" w:eastAsia="Aptos" w:cs="Calibri"/>
          </w:rPr>
          <w:t>clyde.drayton@maryland.gov</w:t>
        </w:r>
      </w:hyperlink>
      <w:r w:rsidRPr="006F7DD1" w:rsidR="579681FE">
        <w:rPr>
          <w:rFonts w:ascii="Calibri" w:hAnsi="Calibri" w:eastAsia="Aptos" w:cs="Calibri"/>
        </w:rPr>
        <w:t>.</w:t>
      </w:r>
    </w:p>
    <w:p w:rsidRPr="006F7DD1" w:rsidR="00B67CEA" w:rsidP="006725CE" w:rsidRDefault="00BC3E91" w14:paraId="0BA049FD" w14:textId="59473AB0">
      <w:pPr>
        <w:pStyle w:val="Heading1"/>
        <w:rPr>
          <w:rFonts w:ascii="Calibri" w:hAnsi="Calibri" w:cs="Calibri"/>
        </w:rPr>
      </w:pPr>
      <w:r w:rsidRPr="006F7DD1">
        <w:rPr>
          <w:rFonts w:ascii="Calibri" w:hAnsi="Calibri" w:cs="Calibri"/>
        </w:rPr>
        <w:t xml:space="preserve">Checklist </w:t>
      </w:r>
      <w:r w:rsidRPr="006F7DD1" w:rsidR="0DE6A636">
        <w:rPr>
          <w:rFonts w:ascii="Calibri" w:hAnsi="Calibri" w:cs="Calibri"/>
        </w:rPr>
        <w:t xml:space="preserve">Terms </w:t>
      </w:r>
    </w:p>
    <w:p w:rsidRPr="006F7DD1" w:rsidR="0DE6A636" w:rsidP="00826DB8" w:rsidRDefault="0DE6A636" w14:paraId="2A84777F" w14:textId="5523F095">
      <w:pPr>
        <w:rPr>
          <w:rFonts w:ascii="Calibri" w:hAnsi="Calibri" w:eastAsia="Calibri" w:cs="Calibri"/>
        </w:rPr>
      </w:pPr>
      <w:r w:rsidRPr="006F7DD1">
        <w:rPr>
          <w:rFonts w:ascii="Calibri" w:hAnsi="Calibri" w:eastAsia="Calibri" w:cs="Calibri"/>
        </w:rPr>
        <w:t xml:space="preserve">The following definitions are sourced from various State of Maryland </w:t>
      </w:r>
      <w:r w:rsidRPr="006F7DD1" w:rsidR="6EE0DE45">
        <w:rPr>
          <w:rFonts w:ascii="Calibri" w:hAnsi="Calibri" w:eastAsia="Calibri" w:cs="Calibri"/>
        </w:rPr>
        <w:t>Programs</w:t>
      </w:r>
      <w:r w:rsidRPr="006F7DD1" w:rsidR="00676B4F">
        <w:rPr>
          <w:rFonts w:ascii="Calibri" w:hAnsi="Calibri" w:eastAsia="Calibri" w:cs="Calibri"/>
        </w:rPr>
        <w:t xml:space="preserve"> that support </w:t>
      </w:r>
      <w:r w:rsidRPr="006F7DD1" w:rsidR="00324FB8">
        <w:rPr>
          <w:rFonts w:ascii="Calibri" w:hAnsi="Calibri" w:eastAsia="Calibri" w:cs="Calibri"/>
        </w:rPr>
        <w:t xml:space="preserve">implementation of </w:t>
      </w:r>
      <w:r w:rsidRPr="006F7DD1" w:rsidR="00F57AC3">
        <w:rPr>
          <w:rFonts w:ascii="Calibri" w:hAnsi="Calibri" w:eastAsia="Calibri" w:cs="Calibri"/>
        </w:rPr>
        <w:t>the Resilience Principle</w:t>
      </w:r>
      <w:r w:rsidRPr="006F7DD1" w:rsidR="00D747EC">
        <w:rPr>
          <w:rFonts w:ascii="Calibri" w:hAnsi="Calibri" w:eastAsia="Calibri" w:cs="Calibri"/>
        </w:rPr>
        <w:t>.</w:t>
      </w:r>
    </w:p>
    <w:p w:rsidRPr="006F7DD1" w:rsidR="18B48401" w:rsidP="66CDB484" w:rsidRDefault="18B48401" w14:paraId="5BC1A95E" w14:textId="47F40B5B">
      <w:pPr>
        <w:pStyle w:val="ListParagraph"/>
        <w:numPr>
          <w:ilvl w:val="0"/>
          <w:numId w:val="2"/>
        </w:numPr>
        <w:rPr>
          <w:rFonts w:ascii="Calibri" w:hAnsi="Calibri" w:eastAsia="Calibri" w:cs="Calibri"/>
        </w:rPr>
      </w:pPr>
      <w:r w:rsidRPr="006F7DD1">
        <w:rPr>
          <w:rFonts w:ascii="Calibri" w:hAnsi="Calibri" w:eastAsia="Calibri" w:cs="Calibri"/>
        </w:rPr>
        <w:t xml:space="preserve">Acute: Conditions that are severe and sudden in onset. Used in this document </w:t>
      </w:r>
      <w:proofErr w:type="gramStart"/>
      <w:r w:rsidRPr="006F7DD1">
        <w:rPr>
          <w:rFonts w:ascii="Calibri" w:hAnsi="Calibri" w:eastAsia="Calibri" w:cs="Calibri"/>
        </w:rPr>
        <w:t>in reference to</w:t>
      </w:r>
      <w:proofErr w:type="gramEnd"/>
      <w:r w:rsidRPr="006F7DD1">
        <w:rPr>
          <w:rFonts w:ascii="Calibri" w:hAnsi="Calibri" w:eastAsia="Calibri" w:cs="Calibri"/>
        </w:rPr>
        <w:t xml:space="preserve"> hazards.</w:t>
      </w:r>
    </w:p>
    <w:p w:rsidRPr="006F7DD1" w:rsidR="5EB5A451" w:rsidP="621E7CF5" w:rsidRDefault="5EB5A451" w14:paraId="1959E3BB" w14:textId="6FAC6066">
      <w:pPr>
        <w:pStyle w:val="ListParagraph"/>
        <w:numPr>
          <w:ilvl w:val="0"/>
          <w:numId w:val="2"/>
        </w:numPr>
        <w:rPr>
          <w:rFonts w:ascii="Calibri" w:hAnsi="Calibri" w:eastAsia="Calibri" w:cs="Calibri"/>
        </w:rPr>
      </w:pPr>
      <w:r w:rsidRPr="006F7DD1">
        <w:rPr>
          <w:rFonts w:ascii="Calibri" w:hAnsi="Calibri" w:eastAsia="Calibri" w:cs="Calibri"/>
        </w:rPr>
        <w:t>Adaptation: The practice of implementing measures which reduce vulnerability and improve resilience to adverse impacts, namely extreme weather.</w:t>
      </w:r>
    </w:p>
    <w:p w:rsidRPr="006F7DD1" w:rsidR="3C1FDFB8" w:rsidP="66CDB484" w:rsidRDefault="3C1FDFB8" w14:paraId="396C95B5" w14:textId="092F9134">
      <w:pPr>
        <w:pStyle w:val="ListParagraph"/>
        <w:numPr>
          <w:ilvl w:val="0"/>
          <w:numId w:val="2"/>
        </w:numPr>
        <w:rPr>
          <w:rFonts w:ascii="Calibri" w:hAnsi="Calibri" w:eastAsia="Calibri" w:cs="Calibri"/>
        </w:rPr>
      </w:pPr>
      <w:r w:rsidRPr="006F7DD1">
        <w:rPr>
          <w:rFonts w:ascii="Calibri" w:hAnsi="Calibri" w:eastAsia="Calibri" w:cs="Calibri"/>
        </w:rPr>
        <w:t xml:space="preserve">Chronic: Longer-term conditions that weaken a community or system over time and can cause disruption to community or system functions and well-being. Used in this document </w:t>
      </w:r>
      <w:proofErr w:type="gramStart"/>
      <w:r w:rsidRPr="006F7DD1">
        <w:rPr>
          <w:rFonts w:ascii="Calibri" w:hAnsi="Calibri" w:eastAsia="Calibri" w:cs="Calibri"/>
        </w:rPr>
        <w:t>in reference to</w:t>
      </w:r>
      <w:proofErr w:type="gramEnd"/>
      <w:r w:rsidRPr="006F7DD1">
        <w:rPr>
          <w:rFonts w:ascii="Calibri" w:hAnsi="Calibri" w:eastAsia="Calibri" w:cs="Calibri"/>
        </w:rPr>
        <w:t xml:space="preserve"> stressors.</w:t>
      </w:r>
    </w:p>
    <w:p w:rsidRPr="006F7DD1" w:rsidR="0837252D" w:rsidP="621E7CF5" w:rsidRDefault="0837252D" w14:paraId="24AF2F46" w14:textId="5069CF57">
      <w:pPr>
        <w:pStyle w:val="ListParagraph"/>
        <w:numPr>
          <w:ilvl w:val="0"/>
          <w:numId w:val="2"/>
        </w:numPr>
        <w:rPr>
          <w:rFonts w:ascii="Calibri" w:hAnsi="Calibri" w:eastAsia="Calibri" w:cs="Calibri"/>
        </w:rPr>
      </w:pPr>
      <w:r w:rsidRPr="006F7DD1">
        <w:rPr>
          <w:rFonts w:ascii="Calibri" w:hAnsi="Calibri" w:eastAsia="Calibri" w:cs="Calibri"/>
        </w:rPr>
        <w:t xml:space="preserve">Climate Ready Action Boundary (CRAB): A map that shows the horizontal limits of flooding in Maryland.  </w:t>
      </w:r>
    </w:p>
    <w:p w:rsidRPr="006F7DD1" w:rsidR="2B6E3297" w:rsidP="621E7CF5" w:rsidRDefault="2B6E3297" w14:paraId="40C5109E" w14:textId="0BA20540">
      <w:pPr>
        <w:pStyle w:val="ListParagraph"/>
        <w:numPr>
          <w:ilvl w:val="0"/>
          <w:numId w:val="2"/>
        </w:numPr>
        <w:rPr>
          <w:rFonts w:ascii="Calibri" w:hAnsi="Calibri" w:eastAsia="Calibri" w:cs="Calibri"/>
        </w:rPr>
      </w:pPr>
      <w:r w:rsidRPr="006F7DD1">
        <w:rPr>
          <w:rFonts w:ascii="Calibri" w:hAnsi="Calibri" w:eastAsia="Calibri" w:cs="Calibri"/>
        </w:rPr>
        <w:t xml:space="preserve">Community Disaster Resilience Zones (CDRZ): Federally identified areas which would benefit the most from building disaster resilience through federal, public, and private resources.  </w:t>
      </w:r>
    </w:p>
    <w:p w:rsidRPr="006F7DD1" w:rsidR="2B6E3297" w:rsidP="621E7CF5" w:rsidRDefault="2B6E3297" w14:paraId="24334FE6" w14:textId="1FDD67F3">
      <w:pPr>
        <w:pStyle w:val="ListParagraph"/>
        <w:numPr>
          <w:ilvl w:val="0"/>
          <w:numId w:val="2"/>
        </w:numPr>
        <w:rPr>
          <w:rFonts w:ascii="Calibri" w:hAnsi="Calibri" w:eastAsia="Calibri" w:cs="Calibri"/>
        </w:rPr>
      </w:pPr>
      <w:r w:rsidRPr="006F7DD1">
        <w:rPr>
          <w:rFonts w:ascii="Calibri" w:hAnsi="Calibri" w:eastAsia="Calibri" w:cs="Calibri"/>
        </w:rPr>
        <w:t xml:space="preserve">Community Rating System (CRS): The Community Rating System (CRS) is a voluntary incentive program that recognizes and encourages community floodplain management practices that exceed the minimum requirements of the National Flood Insurance Program (NFIP).  </w:t>
      </w:r>
    </w:p>
    <w:p w:rsidRPr="006F7DD1" w:rsidR="756C8CE6" w:rsidP="66CDB484" w:rsidRDefault="756C8CE6" w14:paraId="15B090A3" w14:textId="7445BF84">
      <w:pPr>
        <w:pStyle w:val="ListParagraph"/>
        <w:numPr>
          <w:ilvl w:val="0"/>
          <w:numId w:val="2"/>
        </w:numPr>
        <w:rPr>
          <w:rFonts w:ascii="Calibri" w:hAnsi="Calibri" w:cs="Calibri"/>
        </w:rPr>
      </w:pPr>
      <w:r w:rsidRPr="006F7DD1">
        <w:rPr>
          <w:rFonts w:ascii="Calibri" w:hAnsi="Calibri" w:eastAsia="Calibri" w:cs="Calibri"/>
        </w:rPr>
        <w:t xml:space="preserve">Critical Area: </w:t>
      </w:r>
      <w:r w:rsidRPr="006F7DD1">
        <w:rPr>
          <w:rFonts w:ascii="Calibri" w:hAnsi="Calibri" w:cs="Calibri"/>
        </w:rPr>
        <w:t>All land within 1,000 feet of Maryland’s tidal waters and tidal wetlands.</w:t>
      </w:r>
    </w:p>
    <w:p w:rsidRPr="006F7DD1" w:rsidR="6C24972F" w:rsidP="29DB40C3" w:rsidRDefault="6C24972F" w14:paraId="01945EBE" w14:textId="627BC853">
      <w:pPr>
        <w:pStyle w:val="ListParagraph"/>
        <w:numPr>
          <w:ilvl w:val="0"/>
          <w:numId w:val="2"/>
        </w:numPr>
        <w:rPr>
          <w:rFonts w:ascii="Calibri" w:hAnsi="Calibri" w:eastAsia="Calibri" w:cs="Calibri"/>
        </w:rPr>
      </w:pPr>
      <w:r w:rsidRPr="006F7DD1">
        <w:rPr>
          <w:rFonts w:ascii="Calibri" w:hAnsi="Calibri" w:eastAsia="Calibri" w:cs="Calibri"/>
        </w:rPr>
        <w:t>Critical Infrastructure: Ensuring that Maryland’s critical infrastructure systems and assets – namely, core transportation assets, drinking water and wastewater systems, energy assets, communications systems, hazardous materials sector, safety and security assets, and military installations – can recover quickly or withstand hazards and changing conditions. Resilient critical infrastructure is fundamental and enables all other systems to function</w:t>
      </w:r>
    </w:p>
    <w:p w:rsidRPr="006F7DD1" w:rsidR="489A56F8" w:rsidP="0CAA7229" w:rsidRDefault="489A56F8" w14:paraId="20FECD44" w14:textId="06D4B829">
      <w:pPr>
        <w:pStyle w:val="ListParagraph"/>
        <w:numPr>
          <w:ilvl w:val="0"/>
          <w:numId w:val="2"/>
        </w:numPr>
        <w:rPr>
          <w:rFonts w:ascii="Calibri" w:hAnsi="Calibri" w:eastAsia="Calibri" w:cs="Calibri"/>
        </w:rPr>
      </w:pPr>
      <w:r w:rsidRPr="006F7DD1">
        <w:rPr>
          <w:rFonts w:ascii="Calibri" w:hAnsi="Calibri" w:eastAsia="Calibri" w:cs="Calibri"/>
        </w:rPr>
        <w:t>Design Standards: A guiding framework that either influences or requires new development and structures to take</w:t>
      </w:r>
      <w:r w:rsidRPr="006F7DD1" w:rsidR="36805501">
        <w:rPr>
          <w:rFonts w:ascii="Calibri" w:hAnsi="Calibri" w:eastAsia="Calibri" w:cs="Calibri"/>
        </w:rPr>
        <w:t xml:space="preserve"> a specific form or include explicitly described components and features. </w:t>
      </w:r>
    </w:p>
    <w:p w:rsidRPr="006F7DD1" w:rsidR="1B3B365E" w:rsidP="29DB40C3" w:rsidRDefault="1B3B365E" w14:paraId="568CF4A1" w14:textId="0F2D35A7">
      <w:pPr>
        <w:pStyle w:val="ListParagraph"/>
        <w:numPr>
          <w:ilvl w:val="0"/>
          <w:numId w:val="2"/>
        </w:numPr>
        <w:rPr>
          <w:rFonts w:ascii="Calibri" w:hAnsi="Calibri" w:eastAsia="Calibri" w:cs="Calibri"/>
        </w:rPr>
      </w:pPr>
      <w:r w:rsidRPr="006F7DD1">
        <w:rPr>
          <w:rFonts w:ascii="Calibri" w:hAnsi="Calibri" w:eastAsia="Calibri" w:cs="Calibri"/>
        </w:rPr>
        <w:t>Environmental Justice: The just treatment and meaningful involvement of all people, regardless of income, race, color, national origin, Tribal affiliation, or disability, in agency decision-making and other Federal activities that affect human health and the environment so that people: are fully protected from disproportionate and adverse human health and environmental effects (including risks) and hazards, including those related to climate change, the cumulative impacts of environmental and other burdens, and the legacy of racism or other structural or systemic barriers; and have equitable access to a healthy, sustainable, and resilient environment in which to live, play, work, learn, worship, and engage in cultural and subsistence practices.</w:t>
      </w:r>
    </w:p>
    <w:p w:rsidRPr="006F7DD1" w:rsidR="1B3B365E" w:rsidP="621E7CF5" w:rsidRDefault="1B3B365E" w14:paraId="3A869D35" w14:textId="274A8D21">
      <w:pPr>
        <w:pStyle w:val="ListParagraph"/>
        <w:numPr>
          <w:ilvl w:val="0"/>
          <w:numId w:val="2"/>
        </w:numPr>
        <w:rPr>
          <w:rFonts w:ascii="Calibri" w:hAnsi="Calibri" w:eastAsia="Calibri" w:cs="Calibri"/>
        </w:rPr>
      </w:pPr>
      <w:r w:rsidRPr="006F7DD1">
        <w:rPr>
          <w:rFonts w:ascii="Calibri" w:hAnsi="Calibri" w:eastAsia="Calibri" w:cs="Calibri"/>
        </w:rPr>
        <w:t xml:space="preserve">Floodplain: A low-lying area of land next to a river, stream, or waterway that may flood during heavy rains or storms.  </w:t>
      </w:r>
    </w:p>
    <w:p w:rsidRPr="006F7DD1" w:rsidR="029B64F1" w:rsidP="66CDB484" w:rsidRDefault="029B64F1" w14:paraId="6893DE4A" w14:textId="58776612">
      <w:pPr>
        <w:pStyle w:val="ListParagraph"/>
        <w:numPr>
          <w:ilvl w:val="0"/>
          <w:numId w:val="2"/>
        </w:numPr>
        <w:rPr>
          <w:rFonts w:ascii="Calibri" w:hAnsi="Calibri" w:cs="Calibri"/>
        </w:rPr>
      </w:pPr>
      <w:r w:rsidRPr="006F7DD1">
        <w:rPr>
          <w:rFonts w:ascii="Calibri" w:hAnsi="Calibri" w:eastAsia="Calibri" w:cs="Calibri"/>
        </w:rPr>
        <w:t xml:space="preserve">Fluvial Flooding: </w:t>
      </w:r>
      <w:r w:rsidRPr="006F7DD1">
        <w:rPr>
          <w:rFonts w:ascii="Calibri" w:hAnsi="Calibri" w:cs="Calibri"/>
        </w:rPr>
        <w:t>Flooding along rivers and streams.</w:t>
      </w:r>
    </w:p>
    <w:p w:rsidRPr="006F7DD1" w:rsidR="64B83D29" w:rsidP="29DB40C3" w:rsidRDefault="64B83D29" w14:paraId="0BA105FD" w14:textId="0728ED3D">
      <w:pPr>
        <w:pStyle w:val="ListParagraph"/>
        <w:numPr>
          <w:ilvl w:val="0"/>
          <w:numId w:val="2"/>
        </w:numPr>
        <w:rPr>
          <w:rFonts w:ascii="Calibri" w:hAnsi="Calibri" w:eastAsia="Calibri" w:cs="Calibri"/>
        </w:rPr>
      </w:pPr>
      <w:r w:rsidRPr="006F7DD1">
        <w:rPr>
          <w:rFonts w:ascii="Calibri" w:hAnsi="Calibri" w:eastAsia="Calibri" w:cs="Calibri"/>
        </w:rPr>
        <w:t xml:space="preserve">Green Infrastructure: The range of measures that use plant or soil systems, permeable pavement or other permeable surfaces or substrates, stormwater harvest and reuse, or landscaping to store, infiltrate, or </w:t>
      </w:r>
      <w:proofErr w:type="spellStart"/>
      <w:r w:rsidRPr="006F7DD1">
        <w:rPr>
          <w:rFonts w:ascii="Calibri" w:hAnsi="Calibri" w:eastAsia="Calibri" w:cs="Calibri"/>
        </w:rPr>
        <w:t>evapotranspirate</w:t>
      </w:r>
      <w:proofErr w:type="spellEnd"/>
      <w:r w:rsidRPr="006F7DD1">
        <w:rPr>
          <w:rFonts w:ascii="Calibri" w:hAnsi="Calibri" w:eastAsia="Calibri" w:cs="Calibri"/>
        </w:rPr>
        <w:t xml:space="preserve"> stormwater and reduce flows to sewer systems or to surface waters.</w:t>
      </w:r>
    </w:p>
    <w:p w:rsidRPr="006F7DD1" w:rsidR="64B83D29" w:rsidP="29DB40C3" w:rsidRDefault="64B83D29" w14:paraId="4DDF2F1C" w14:textId="7D1B551A">
      <w:pPr>
        <w:pStyle w:val="ListParagraph"/>
        <w:numPr>
          <w:ilvl w:val="0"/>
          <w:numId w:val="2"/>
        </w:numPr>
        <w:rPr>
          <w:rFonts w:ascii="Calibri" w:hAnsi="Calibri" w:eastAsia="Calibri" w:cs="Calibri"/>
        </w:rPr>
      </w:pPr>
      <w:r w:rsidRPr="006F7DD1">
        <w:rPr>
          <w:rFonts w:ascii="Calibri" w:hAnsi="Calibri" w:eastAsia="Calibri" w:cs="Calibri"/>
        </w:rPr>
        <w:t xml:space="preserve">Hazard: A </w:t>
      </w:r>
      <w:proofErr w:type="gramStart"/>
      <w:r w:rsidRPr="006F7DD1">
        <w:rPr>
          <w:rFonts w:ascii="Calibri" w:hAnsi="Calibri" w:eastAsia="Calibri" w:cs="Calibri"/>
        </w:rPr>
        <w:t>source or cause</w:t>
      </w:r>
      <w:proofErr w:type="gramEnd"/>
      <w:r w:rsidRPr="006F7DD1">
        <w:rPr>
          <w:rFonts w:ascii="Calibri" w:hAnsi="Calibri" w:eastAsia="Calibri" w:cs="Calibri"/>
        </w:rPr>
        <w:t xml:space="preserve"> of harm or difficulty</w:t>
      </w:r>
    </w:p>
    <w:p w:rsidRPr="006F7DD1" w:rsidR="64B83D29" w:rsidP="29DB40C3" w:rsidRDefault="64B83D29" w14:paraId="67F95807" w14:textId="726D70CB">
      <w:pPr>
        <w:pStyle w:val="ListParagraph"/>
        <w:numPr>
          <w:ilvl w:val="0"/>
          <w:numId w:val="2"/>
        </w:numPr>
        <w:rPr>
          <w:rFonts w:ascii="Calibri" w:hAnsi="Calibri" w:eastAsia="Calibri" w:cs="Calibri"/>
        </w:rPr>
      </w:pPr>
      <w:r w:rsidRPr="006F7DD1">
        <w:rPr>
          <w:rFonts w:ascii="Calibri" w:hAnsi="Calibri" w:eastAsia="Calibri" w:cs="Calibri"/>
        </w:rPr>
        <w:t>Hazard Risk: The potential for consequences where something of value is at stake and where the outcome is uncertain. This term can be used in reference to all types of hazards</w:t>
      </w:r>
    </w:p>
    <w:p w:rsidRPr="006F7DD1" w:rsidR="1B3B365E" w:rsidP="621E7CF5" w:rsidRDefault="1B3B365E" w14:paraId="42AB03DE" w14:textId="0BAB15C2">
      <w:pPr>
        <w:pStyle w:val="ListParagraph"/>
        <w:numPr>
          <w:ilvl w:val="0"/>
          <w:numId w:val="2"/>
        </w:numPr>
        <w:rPr>
          <w:rFonts w:ascii="Calibri" w:hAnsi="Calibri" w:eastAsia="Calibri" w:cs="Calibri"/>
        </w:rPr>
      </w:pPr>
      <w:r w:rsidRPr="006F7DD1">
        <w:rPr>
          <w:rFonts w:ascii="Calibri" w:hAnsi="Calibri" w:eastAsia="Calibri" w:cs="Calibri"/>
        </w:rPr>
        <w:t xml:space="preserve">Hazard Mitigation: Any sustained action taken to reduce or eliminate the long-term risk to life and property from hazard events.  </w:t>
      </w:r>
    </w:p>
    <w:p w:rsidRPr="006F7DD1" w:rsidR="621E7CF5" w:rsidRDefault="1B3B365E" w14:paraId="5D48F307" w14:textId="032397EE">
      <w:pPr>
        <w:pStyle w:val="ListParagraph"/>
        <w:numPr>
          <w:ilvl w:val="0"/>
          <w:numId w:val="2"/>
        </w:numPr>
        <w:rPr>
          <w:rFonts w:ascii="Calibri" w:hAnsi="Calibri" w:eastAsia="Calibri" w:cs="Calibri"/>
        </w:rPr>
      </w:pPr>
      <w:r w:rsidRPr="006F7DD1">
        <w:rPr>
          <w:rFonts w:ascii="Calibri" w:hAnsi="Calibri" w:eastAsia="Calibri" w:cs="Calibri"/>
        </w:rPr>
        <w:t xml:space="preserve">Hazard Mitigation Plan: A long-term strategy to reduce the risk of loss of life and property damage from natural disasters.  </w:t>
      </w:r>
    </w:p>
    <w:p w:rsidRPr="006F7DD1" w:rsidR="3D183391" w:rsidP="66CDB484" w:rsidRDefault="3D183391" w14:paraId="4093A929" w14:textId="64EB3BAA">
      <w:pPr>
        <w:pStyle w:val="ListParagraph"/>
        <w:numPr>
          <w:ilvl w:val="0"/>
          <w:numId w:val="2"/>
        </w:numPr>
        <w:rPr>
          <w:rFonts w:ascii="Calibri" w:hAnsi="Calibri" w:cs="Calibri"/>
        </w:rPr>
      </w:pPr>
      <w:r w:rsidRPr="006F7DD1">
        <w:rPr>
          <w:rFonts w:ascii="Calibri" w:hAnsi="Calibri" w:eastAsia="Calibri" w:cs="Calibri"/>
        </w:rPr>
        <w:t xml:space="preserve">Heat Island Effect: </w:t>
      </w:r>
      <w:r w:rsidRPr="006F7DD1">
        <w:rPr>
          <w:rFonts w:ascii="Calibri" w:hAnsi="Calibri" w:cs="Calibri"/>
        </w:rPr>
        <w:t>The phenomenon that occurs when buildings, roads, and other infrastructure absorb and re–emit heat from the sun, causing urban areas to experience higher temperatures than surrounding areas.</w:t>
      </w:r>
    </w:p>
    <w:p w:rsidRPr="006F7DD1" w:rsidR="3D183391" w:rsidP="66CDB484" w:rsidRDefault="3D183391" w14:paraId="659F2B73" w14:textId="3642208E">
      <w:pPr>
        <w:pStyle w:val="ListParagraph"/>
        <w:numPr>
          <w:ilvl w:val="0"/>
          <w:numId w:val="2"/>
        </w:numPr>
        <w:rPr>
          <w:rFonts w:ascii="Calibri" w:hAnsi="Calibri" w:cs="Calibri"/>
        </w:rPr>
      </w:pPr>
      <w:r w:rsidRPr="006F7DD1">
        <w:rPr>
          <w:rFonts w:ascii="Calibri" w:hAnsi="Calibri" w:eastAsia="Calibri" w:cs="Calibri"/>
        </w:rPr>
        <w:t xml:space="preserve">Human-caused: </w:t>
      </w:r>
      <w:r w:rsidRPr="006F7DD1">
        <w:rPr>
          <w:rFonts w:ascii="Calibri" w:hAnsi="Calibri" w:cs="Calibri"/>
        </w:rPr>
        <w:t>Human-caused hazards include technological hazards (caused by the tools, machines, and substances used in everyday life) and intentional acts (caused by people attacking or damaging what is valuable in a society). Examples include hazardous materials releases, major computer system failures (e.g., 911 system), terrorist attacks, and riots.</w:t>
      </w:r>
    </w:p>
    <w:p w:rsidRPr="006F7DD1" w:rsidR="638E55B3" w:rsidP="66CDB484" w:rsidRDefault="638E55B3" w14:paraId="11E2B86B" w14:textId="2C21CB44">
      <w:pPr>
        <w:pStyle w:val="ListParagraph"/>
        <w:numPr>
          <w:ilvl w:val="0"/>
          <w:numId w:val="2"/>
        </w:numPr>
        <w:rPr>
          <w:rFonts w:ascii="Calibri" w:hAnsi="Calibri" w:cs="Calibri"/>
        </w:rPr>
      </w:pPr>
      <w:r w:rsidRPr="006F7DD1">
        <w:rPr>
          <w:rFonts w:ascii="Calibri" w:hAnsi="Calibri" w:eastAsia="Calibri" w:cs="Calibri"/>
        </w:rPr>
        <w:t xml:space="preserve">Managed Retreat: </w:t>
      </w:r>
      <w:r w:rsidRPr="006F7DD1">
        <w:rPr>
          <w:rFonts w:ascii="Calibri" w:hAnsi="Calibri" w:cs="Calibri"/>
        </w:rPr>
        <w:t>When individuals or entire communities move away from high-risk areas to reduce exposure to hazards</w:t>
      </w:r>
    </w:p>
    <w:p w:rsidRPr="006F7DD1" w:rsidR="638E55B3" w:rsidP="66CDB484" w:rsidRDefault="638E55B3" w14:paraId="22CA4352" w14:textId="10A07B9C">
      <w:pPr>
        <w:pStyle w:val="ListParagraph"/>
        <w:numPr>
          <w:ilvl w:val="0"/>
          <w:numId w:val="2"/>
        </w:numPr>
        <w:rPr>
          <w:rFonts w:ascii="Calibri" w:hAnsi="Calibri" w:cs="Calibri"/>
        </w:rPr>
      </w:pPr>
      <w:r w:rsidRPr="006F7DD1">
        <w:rPr>
          <w:rFonts w:ascii="Calibri" w:hAnsi="Calibri" w:eastAsia="Calibri" w:cs="Calibri"/>
        </w:rPr>
        <w:t xml:space="preserve">Microgrid: </w:t>
      </w:r>
      <w:r w:rsidRPr="006F7DD1">
        <w:rPr>
          <w:rFonts w:ascii="Calibri" w:hAnsi="Calibri" w:cs="Calibri"/>
        </w:rPr>
        <w:t xml:space="preserve">A collection of interconnected loads, generation assets, and advanced control equipment installed across a defined geographic area that </w:t>
      </w:r>
      <w:r w:rsidRPr="006F7DD1" w:rsidR="006F6B4A">
        <w:rPr>
          <w:rFonts w:ascii="Calibri" w:hAnsi="Calibri" w:cs="Calibri"/>
        </w:rPr>
        <w:t>can disconnect</w:t>
      </w:r>
      <w:r w:rsidRPr="006F7DD1">
        <w:rPr>
          <w:rFonts w:ascii="Calibri" w:hAnsi="Calibri" w:cs="Calibri"/>
        </w:rPr>
        <w:t xml:space="preserve"> from the </w:t>
      </w:r>
      <w:proofErr w:type="spellStart"/>
      <w:r w:rsidRPr="006F7DD1">
        <w:rPr>
          <w:rFonts w:ascii="Calibri" w:hAnsi="Calibri" w:cs="Calibri"/>
        </w:rPr>
        <w:t>macrogrid</w:t>
      </w:r>
      <w:proofErr w:type="spellEnd"/>
      <w:r w:rsidRPr="006F7DD1">
        <w:rPr>
          <w:rFonts w:ascii="Calibri" w:hAnsi="Calibri" w:cs="Calibri"/>
        </w:rPr>
        <w:t xml:space="preserve"> (the utility scale electric distribution system) and </w:t>
      </w:r>
      <w:proofErr w:type="gramStart"/>
      <w:r w:rsidRPr="006F7DD1">
        <w:rPr>
          <w:rFonts w:ascii="Calibri" w:hAnsi="Calibri" w:cs="Calibri"/>
        </w:rPr>
        <w:t>operating</w:t>
      </w:r>
      <w:proofErr w:type="gramEnd"/>
      <w:r w:rsidRPr="006F7DD1">
        <w:rPr>
          <w:rFonts w:ascii="Calibri" w:hAnsi="Calibri" w:cs="Calibri"/>
        </w:rPr>
        <w:t xml:space="preserve"> independently.</w:t>
      </w:r>
    </w:p>
    <w:p w:rsidRPr="006F7DD1" w:rsidR="638E55B3" w:rsidP="66CDB484" w:rsidRDefault="638E55B3" w14:paraId="38166D77" w14:textId="28BD149C">
      <w:pPr>
        <w:pStyle w:val="ListParagraph"/>
        <w:numPr>
          <w:ilvl w:val="0"/>
          <w:numId w:val="2"/>
        </w:numPr>
        <w:rPr>
          <w:rFonts w:ascii="Calibri" w:hAnsi="Calibri" w:cs="Calibri"/>
        </w:rPr>
      </w:pPr>
      <w:r w:rsidRPr="006F7DD1">
        <w:rPr>
          <w:rFonts w:ascii="Calibri" w:hAnsi="Calibri" w:eastAsia="Calibri" w:cs="Calibri"/>
        </w:rPr>
        <w:t xml:space="preserve">Nuisance Flooding: </w:t>
      </w:r>
      <w:r w:rsidRPr="006F7DD1">
        <w:rPr>
          <w:rFonts w:ascii="Calibri" w:hAnsi="Calibri" w:cs="Calibri"/>
        </w:rPr>
        <w:t>High tide flooding that causes public inconvenience.</w:t>
      </w:r>
    </w:p>
    <w:p w:rsidRPr="006F7DD1" w:rsidR="638E55B3" w:rsidP="66CDB484" w:rsidRDefault="638E55B3" w14:paraId="5D34EBBB" w14:textId="7A408CE7">
      <w:pPr>
        <w:pStyle w:val="ListParagraph"/>
        <w:numPr>
          <w:ilvl w:val="0"/>
          <w:numId w:val="2"/>
        </w:numPr>
        <w:rPr>
          <w:rFonts w:ascii="Calibri" w:hAnsi="Calibri" w:cs="Calibri"/>
        </w:rPr>
      </w:pPr>
      <w:r w:rsidRPr="006F7DD1">
        <w:rPr>
          <w:rFonts w:ascii="Calibri" w:hAnsi="Calibri" w:eastAsia="Calibri" w:cs="Calibri"/>
        </w:rPr>
        <w:t xml:space="preserve">Pluvial Flooding: </w:t>
      </w:r>
      <w:r w:rsidRPr="006F7DD1">
        <w:rPr>
          <w:rFonts w:ascii="Calibri" w:hAnsi="Calibri" w:cs="Calibri"/>
        </w:rPr>
        <w:t>Flooding that occurs when heavy rainfall overwhelms local stormwater systems</w:t>
      </w:r>
    </w:p>
    <w:p w:rsidRPr="006F7DD1" w:rsidR="22EB7DC7" w:rsidP="29DB40C3" w:rsidRDefault="22EB7DC7" w14:paraId="0E95B9F0" w14:textId="109F72B7">
      <w:pPr>
        <w:pStyle w:val="ListParagraph"/>
        <w:numPr>
          <w:ilvl w:val="0"/>
          <w:numId w:val="2"/>
        </w:numPr>
        <w:rPr>
          <w:rFonts w:ascii="Calibri" w:hAnsi="Calibri" w:eastAsia="Calibri" w:cs="Calibri"/>
        </w:rPr>
      </w:pPr>
      <w:r w:rsidRPr="006F7DD1">
        <w:rPr>
          <w:rFonts w:ascii="Calibri" w:hAnsi="Calibri" w:eastAsia="Calibri" w:cs="Calibri"/>
        </w:rPr>
        <w:t>Resilience: Resilience is the ability of communities to adapt to the challenges of changing conditions and disasters, including human-caused and natural hazards – and to build, advance, and maintain capacities related to quality of life, health and well-being, durable systems, economic vitality, human made and nature-based infrastructure, and sustainable environmental systems.</w:t>
      </w:r>
    </w:p>
    <w:p w:rsidRPr="006F7DD1" w:rsidR="06141691" w:rsidP="66CDB484" w:rsidRDefault="06141691" w14:paraId="1DBC281B" w14:textId="63DB4BF7">
      <w:pPr>
        <w:pStyle w:val="ListParagraph"/>
        <w:numPr>
          <w:ilvl w:val="0"/>
          <w:numId w:val="2"/>
        </w:numPr>
        <w:rPr>
          <w:rFonts w:ascii="Calibri" w:hAnsi="Calibri" w:cs="Calibri"/>
        </w:rPr>
      </w:pPr>
      <w:r w:rsidRPr="006F7DD1">
        <w:rPr>
          <w:rFonts w:ascii="Calibri" w:hAnsi="Calibri" w:eastAsia="Calibri" w:cs="Calibri"/>
        </w:rPr>
        <w:t xml:space="preserve">Saltwater Intrusion: </w:t>
      </w:r>
      <w:r w:rsidRPr="006F7DD1">
        <w:rPr>
          <w:rFonts w:ascii="Calibri" w:hAnsi="Calibri" w:cs="Calibri"/>
        </w:rPr>
        <w:t>The movement of brackish water into freshwater, including into surface waters, aquifers, and water within soils. Historically, saltwater intrusion has been used to describe the movement of saltwater into aquifers only.</w:t>
      </w:r>
    </w:p>
    <w:p w:rsidRPr="006F7DD1" w:rsidR="01AF2AC1" w:rsidP="66CDB484" w:rsidRDefault="01AF2AC1" w14:paraId="692F1D33" w14:textId="06D66E8D">
      <w:pPr>
        <w:pStyle w:val="ListParagraph"/>
        <w:numPr>
          <w:ilvl w:val="0"/>
          <w:numId w:val="2"/>
        </w:numPr>
        <w:rPr>
          <w:rFonts w:ascii="Calibri" w:hAnsi="Calibri" w:cs="Calibri"/>
        </w:rPr>
      </w:pPr>
      <w:r w:rsidRPr="006F7DD1">
        <w:rPr>
          <w:rFonts w:ascii="Calibri" w:hAnsi="Calibri" w:eastAsia="Calibri" w:cs="Calibri"/>
        </w:rPr>
        <w:t xml:space="preserve">Social Vulnerability: </w:t>
      </w:r>
      <w:r w:rsidRPr="006F7DD1">
        <w:rPr>
          <w:rFonts w:ascii="Calibri" w:hAnsi="Calibri" w:cs="Calibri"/>
        </w:rPr>
        <w:t>Demographic and socioeconomic factors (such as poverty, lack of access to transportation, and crowded housing) that adversely affect communities that encounter hazards and other community-level stressors.</w:t>
      </w:r>
    </w:p>
    <w:p w:rsidRPr="006F7DD1" w:rsidR="32BFB8F8" w:rsidP="32BFB8F8" w:rsidRDefault="22EB7DC7" w14:paraId="65632268" w14:textId="3F60ED03">
      <w:pPr>
        <w:pStyle w:val="ListParagraph"/>
        <w:numPr>
          <w:ilvl w:val="0"/>
          <w:numId w:val="2"/>
        </w:numPr>
        <w:rPr>
          <w:rFonts w:ascii="Calibri" w:hAnsi="Calibri" w:eastAsia="Calibri" w:cs="Calibri"/>
        </w:rPr>
      </w:pPr>
      <w:r w:rsidRPr="006F7DD1">
        <w:rPr>
          <w:rFonts w:ascii="Calibri" w:hAnsi="Calibri" w:eastAsia="Calibri" w:cs="Calibri"/>
        </w:rPr>
        <w:t>Stressor: Chronic challenges that harm communities on blue-sky days and can make hazards more severe.</w:t>
      </w:r>
    </w:p>
    <w:p w:rsidRPr="003D6CBC" w:rsidR="006F6B4A" w:rsidP="006F6B4A" w:rsidRDefault="54DA0761" w14:paraId="4762B5F4" w14:textId="4BC3F216">
      <w:pPr>
        <w:pStyle w:val="ListParagraph"/>
        <w:numPr>
          <w:ilvl w:val="0"/>
          <w:numId w:val="2"/>
        </w:numPr>
        <w:rPr>
          <w:rFonts w:ascii="Calibri" w:hAnsi="Calibri" w:cs="Calibri"/>
        </w:rPr>
      </w:pPr>
      <w:r w:rsidRPr="006F7DD1">
        <w:rPr>
          <w:rFonts w:ascii="Calibri" w:hAnsi="Calibri" w:eastAsia="Calibri" w:cs="Calibri"/>
        </w:rPr>
        <w:t xml:space="preserve">Wetlands: </w:t>
      </w:r>
      <w:r w:rsidRPr="006F7DD1">
        <w:rPr>
          <w:rFonts w:ascii="Calibri" w:hAnsi="Calibri" w:cs="Calibri"/>
        </w:rPr>
        <w:t>Transitional areas between land and water, where soil is saturated or covered by water at least part of the time. They take many forms, including mangroves, marshes, swamps, bogs, and wet prairies.</w:t>
      </w:r>
    </w:p>
    <w:p w:rsidRPr="006F7DD1" w:rsidR="358C6227" w:rsidP="57E80338" w:rsidRDefault="358C6227" w14:paraId="07704C59" w14:textId="0FF0633F">
      <w:pPr>
        <w:rPr>
          <w:rFonts w:ascii="Calibri" w:hAnsi="Calibri" w:eastAsia="Calibri" w:cs="Calibri"/>
        </w:rPr>
      </w:pPr>
      <w:r w:rsidRPr="006F7DD1">
        <w:rPr>
          <w:rStyle w:val="Heading1Char"/>
          <w:rFonts w:ascii="Calibri" w:hAnsi="Calibri" w:cs="Calibri"/>
        </w:rPr>
        <w:t xml:space="preserve">Required </w:t>
      </w:r>
      <w:r w:rsidRPr="006F7DD1" w:rsidR="6CF4C3B2">
        <w:rPr>
          <w:rStyle w:val="Heading1Char"/>
          <w:rFonts w:ascii="Calibri" w:hAnsi="Calibri" w:cs="Calibri"/>
        </w:rPr>
        <w:t>S</w:t>
      </w:r>
      <w:r w:rsidRPr="006F7DD1">
        <w:rPr>
          <w:rStyle w:val="Heading1Char"/>
          <w:rFonts w:ascii="Calibri" w:hAnsi="Calibri" w:cs="Calibri"/>
        </w:rPr>
        <w:t xml:space="preserve">tate </w:t>
      </w:r>
      <w:r w:rsidRPr="006F7DD1" w:rsidR="715E13BE">
        <w:rPr>
          <w:rStyle w:val="Heading1Char"/>
          <w:rFonts w:ascii="Calibri" w:hAnsi="Calibri" w:cs="Calibri"/>
        </w:rPr>
        <w:t>P</w:t>
      </w:r>
      <w:r w:rsidRPr="006F7DD1">
        <w:rPr>
          <w:rStyle w:val="Heading1Char"/>
          <w:rFonts w:ascii="Calibri" w:hAnsi="Calibri" w:cs="Calibri"/>
        </w:rPr>
        <w:t>lans</w:t>
      </w:r>
    </w:p>
    <w:p w:rsidRPr="006F7DD1" w:rsidR="00AF3302" w:rsidP="29DB40C3" w:rsidRDefault="00AF3302" w14:paraId="14E46BBE" w14:textId="074098D8">
      <w:pPr>
        <w:rPr>
          <w:rFonts w:ascii="Calibri" w:hAnsi="Calibri" w:cs="Calibri"/>
        </w:rPr>
      </w:pPr>
      <w:r w:rsidRPr="006F7DD1">
        <w:rPr>
          <w:rFonts w:ascii="Calibri" w:hAnsi="Calibri" w:cs="Calibri"/>
        </w:rPr>
        <w:t xml:space="preserve">Maryland law requires </w:t>
      </w:r>
      <w:r w:rsidRPr="006F7DD1" w:rsidR="00380B08">
        <w:rPr>
          <w:rFonts w:ascii="Calibri" w:hAnsi="Calibri" w:cs="Calibri"/>
        </w:rPr>
        <w:t>resilience</w:t>
      </w:r>
      <w:r w:rsidRPr="006F7DD1">
        <w:rPr>
          <w:rFonts w:ascii="Calibri" w:hAnsi="Calibri" w:cs="Calibri"/>
        </w:rPr>
        <w:t xml:space="preserve"> elements </w:t>
      </w:r>
      <w:r w:rsidRPr="006F7DD1" w:rsidR="00380B08">
        <w:rPr>
          <w:rFonts w:ascii="Calibri" w:hAnsi="Calibri" w:cs="Calibri"/>
        </w:rPr>
        <w:t xml:space="preserve">to </w:t>
      </w:r>
      <w:r w:rsidRPr="006F7DD1">
        <w:rPr>
          <w:rFonts w:ascii="Calibri" w:hAnsi="Calibri" w:cs="Calibri"/>
        </w:rPr>
        <w:t xml:space="preserve">be informed by two documents produced by the Maryland Department of </w:t>
      </w:r>
      <w:r w:rsidRPr="006F7DD1" w:rsidR="008A42D2">
        <w:rPr>
          <w:rFonts w:ascii="Calibri" w:hAnsi="Calibri" w:cs="Calibri"/>
        </w:rPr>
        <w:t>Emergency Management</w:t>
      </w:r>
      <w:r w:rsidRPr="006F7DD1">
        <w:rPr>
          <w:rFonts w:ascii="Calibri" w:hAnsi="Calibri" w:cs="Calibri"/>
        </w:rPr>
        <w:t xml:space="preserve"> (</w:t>
      </w:r>
      <w:r w:rsidRPr="006F7DD1" w:rsidR="008A42D2">
        <w:rPr>
          <w:rFonts w:ascii="Calibri" w:hAnsi="Calibri" w:cs="Calibri"/>
        </w:rPr>
        <w:t>MDEM</w:t>
      </w:r>
      <w:r w:rsidRPr="006F7DD1">
        <w:rPr>
          <w:rFonts w:ascii="Calibri" w:hAnsi="Calibri" w:cs="Calibri"/>
        </w:rPr>
        <w:t>):</w:t>
      </w:r>
    </w:p>
    <w:p w:rsidRPr="006F7DD1" w:rsidR="32BFB8F8" w:rsidP="32BFB8F8" w:rsidRDefault="358C6227" w14:paraId="25035B97" w14:textId="755BFBAD">
      <w:pPr>
        <w:rPr>
          <w:rFonts w:ascii="Calibri" w:hAnsi="Calibri" w:eastAsia="Calibri" w:cs="Calibri"/>
        </w:rPr>
      </w:pPr>
      <w:hyperlink w:history="1" r:id="rId15">
        <w:r w:rsidRPr="006F7DD1">
          <w:rPr>
            <w:rStyle w:val="Hyperlink"/>
            <w:rFonts w:ascii="Calibri" w:hAnsi="Calibri" w:eastAsia="Calibri" w:cs="Calibri"/>
          </w:rPr>
          <w:t xml:space="preserve">Resilient </w:t>
        </w:r>
        <w:r w:rsidRPr="006F7DD1" w:rsidR="003E284B">
          <w:rPr>
            <w:rStyle w:val="Hyperlink"/>
            <w:rFonts w:ascii="Calibri" w:hAnsi="Calibri" w:eastAsia="Calibri" w:cs="Calibri"/>
          </w:rPr>
          <w:t xml:space="preserve">Maryland, Statewide Resilience </w:t>
        </w:r>
        <w:r w:rsidRPr="006F7DD1">
          <w:rPr>
            <w:rStyle w:val="Hyperlink"/>
            <w:rFonts w:ascii="Calibri" w:hAnsi="Calibri" w:eastAsia="Calibri" w:cs="Calibri"/>
          </w:rPr>
          <w:t>Strategy</w:t>
        </w:r>
      </w:hyperlink>
      <w:r w:rsidRPr="006F7DD1" w:rsidR="34D9F585">
        <w:rPr>
          <w:rFonts w:ascii="Calibri" w:hAnsi="Calibri" w:eastAsia="Calibri" w:cs="Calibri"/>
        </w:rPr>
        <w:t xml:space="preserve">: Enabled by </w:t>
      </w:r>
      <w:hyperlink w:anchor=":~:text=Establishing%20the%20Office%20of%20Resilience,Opposite:%20Environment%20and%20Transportation" r:id="rId16">
        <w:r w:rsidRPr="006F7DD1" w:rsidR="34D9F585">
          <w:rPr>
            <w:rStyle w:val="Hyperlink"/>
            <w:rFonts w:ascii="Calibri" w:hAnsi="Calibri" w:eastAsia="Calibri" w:cs="Calibri"/>
          </w:rPr>
          <w:t>Senate Bill 630</w:t>
        </w:r>
      </w:hyperlink>
      <w:r w:rsidRPr="006F7DD1" w:rsidR="00567BD4">
        <w:rPr>
          <w:rFonts w:ascii="Calibri" w:hAnsi="Calibri" w:cs="Calibri"/>
        </w:rPr>
        <w:t xml:space="preserve"> (2022)</w:t>
      </w:r>
      <w:r w:rsidRPr="006F7DD1" w:rsidR="34D9F585">
        <w:rPr>
          <w:rFonts w:ascii="Calibri" w:hAnsi="Calibri" w:eastAsia="Calibri" w:cs="Calibri"/>
        </w:rPr>
        <w:t xml:space="preserve">, the </w:t>
      </w:r>
      <w:r w:rsidRPr="006F7DD1" w:rsidR="46657C48">
        <w:rPr>
          <w:rFonts w:ascii="Calibri" w:hAnsi="Calibri" w:eastAsia="Calibri" w:cs="Calibri"/>
        </w:rPr>
        <w:t xml:space="preserve">Resilient </w:t>
      </w:r>
      <w:r w:rsidRPr="006F7DD1" w:rsidR="28C0D8F5">
        <w:rPr>
          <w:rFonts w:ascii="Calibri" w:hAnsi="Calibri" w:eastAsia="Calibri" w:cs="Calibri"/>
        </w:rPr>
        <w:t xml:space="preserve">Maryland Strategy </w:t>
      </w:r>
      <w:r w:rsidRPr="006F7DD1" w:rsidR="00567BD4">
        <w:rPr>
          <w:rFonts w:ascii="Calibri" w:hAnsi="Calibri" w:eastAsia="Calibri" w:cs="Calibri"/>
          <w:color w:val="000000" w:themeColor="text1"/>
        </w:rPr>
        <w:t xml:space="preserve">analyzes </w:t>
      </w:r>
      <w:r w:rsidRPr="006F7DD1" w:rsidR="71193B94">
        <w:rPr>
          <w:rFonts w:ascii="Calibri" w:hAnsi="Calibri" w:eastAsia="Calibri" w:cs="Calibri"/>
          <w:color w:val="000000" w:themeColor="text1"/>
        </w:rPr>
        <w:t>risks from flooding, severe storms, sea level rise and saltwater intrusion, extreme heat, cyber threats and more, considering how climate change acts as a threat multiplier. The strategy presents a whole-of-government approach toward tackling those risks, offering 20 goals and 50 recommended actions for the State to build resilience across an array of sectors.</w:t>
      </w:r>
      <w:r w:rsidRPr="006F7DD1" w:rsidR="7009CCAE">
        <w:rPr>
          <w:rFonts w:ascii="Calibri" w:hAnsi="Calibri" w:eastAsia="Calibri" w:cs="Calibri"/>
          <w:color w:val="000000" w:themeColor="text1"/>
        </w:rPr>
        <w:t xml:space="preserve"> </w:t>
      </w:r>
    </w:p>
    <w:p w:rsidR="00AE51CE" w:rsidP="00BB6CB1" w:rsidRDefault="17FEA0FC" w14:paraId="1AE02405" w14:textId="6A274D3A">
      <w:pPr>
        <w:rPr>
          <w:rFonts w:ascii="Calibri" w:hAnsi="Calibri" w:eastAsia="Calibri" w:cs="Calibri"/>
        </w:rPr>
        <w:sectPr w:rsidR="00AE51CE" w:rsidSect="00B645CD">
          <w:headerReference w:type="default" r:id="rId17"/>
          <w:footerReference w:type="default" r:id="rId18"/>
          <w:pgSz w:w="20160" w:h="12240" w:orient="landscape" w:code="5"/>
          <w:pgMar w:top="1440" w:right="1440" w:bottom="1440" w:left="1440" w:header="720" w:footer="720" w:gutter="0"/>
          <w:cols w:space="720"/>
          <w:docGrid w:linePitch="360"/>
        </w:sectPr>
      </w:pPr>
      <w:r w:rsidRPr="006F7DD1">
        <w:rPr>
          <w:rFonts w:ascii="Calibri" w:hAnsi="Calibri" w:eastAsia="Calibri" w:cs="Calibri"/>
        </w:rPr>
        <w:t xml:space="preserve">Maryland’s </w:t>
      </w:r>
      <w:hyperlink r:id="rId19">
        <w:r w:rsidRPr="006F7DD1">
          <w:rPr>
            <w:rStyle w:val="Hyperlink"/>
            <w:rFonts w:ascii="Calibri" w:hAnsi="Calibri" w:eastAsia="Calibri" w:cs="Calibri"/>
          </w:rPr>
          <w:t>202</w:t>
        </w:r>
        <w:r w:rsidRPr="006F7DD1" w:rsidR="00E316E2">
          <w:rPr>
            <w:rStyle w:val="Hyperlink"/>
            <w:rFonts w:ascii="Calibri" w:hAnsi="Calibri" w:eastAsia="Calibri" w:cs="Calibri"/>
          </w:rPr>
          <w:t>6</w:t>
        </w:r>
        <w:r w:rsidRPr="006F7DD1">
          <w:rPr>
            <w:rStyle w:val="Hyperlink"/>
            <w:rFonts w:ascii="Calibri" w:hAnsi="Calibri" w:eastAsia="Calibri" w:cs="Calibri"/>
          </w:rPr>
          <w:t xml:space="preserve"> State Hazard Mitigation Plan Update</w:t>
        </w:r>
      </w:hyperlink>
      <w:r w:rsidRPr="006F7DD1">
        <w:rPr>
          <w:rFonts w:ascii="Calibri" w:hAnsi="Calibri" w:eastAsia="Calibri" w:cs="Calibri"/>
        </w:rPr>
        <w:t xml:space="preserve"> (</w:t>
      </w:r>
      <w:proofErr w:type="spellStart"/>
      <w:r w:rsidRPr="006F7DD1" w:rsidR="00E8513A">
        <w:rPr>
          <w:rFonts w:ascii="Calibri" w:hAnsi="Calibri" w:eastAsia="Calibri" w:cs="Calibri"/>
        </w:rPr>
        <w:t>HazMit</w:t>
      </w:r>
      <w:proofErr w:type="spellEnd"/>
      <w:r w:rsidRPr="006F7DD1" w:rsidR="00E8513A">
        <w:rPr>
          <w:rFonts w:ascii="Calibri" w:hAnsi="Calibri" w:eastAsia="Calibri" w:cs="Calibri"/>
        </w:rPr>
        <w:t xml:space="preserve"> </w:t>
      </w:r>
      <w:r w:rsidRPr="006F7DD1">
        <w:rPr>
          <w:rFonts w:ascii="Calibri" w:hAnsi="Calibri" w:eastAsia="Calibri" w:cs="Calibri"/>
        </w:rPr>
        <w:t>Plan) builds on the previous Maryland State Hazard Mitigation Plan of 20</w:t>
      </w:r>
      <w:r w:rsidRPr="006F7DD1" w:rsidR="004F6CC0">
        <w:rPr>
          <w:rFonts w:ascii="Calibri" w:hAnsi="Calibri" w:eastAsia="Calibri" w:cs="Calibri"/>
        </w:rPr>
        <w:t>0</w:t>
      </w:r>
      <w:r w:rsidRPr="006F7DD1">
        <w:rPr>
          <w:rFonts w:ascii="Calibri" w:hAnsi="Calibri" w:eastAsia="Calibri" w:cs="Calibri"/>
        </w:rPr>
        <w:t xml:space="preserve">1 and subsequent updates, most recently the 2021 </w:t>
      </w:r>
      <w:r w:rsidRPr="006F7DD1" w:rsidR="004317E7">
        <w:rPr>
          <w:rFonts w:ascii="Calibri" w:hAnsi="Calibri" w:eastAsia="Calibri" w:cs="Calibri"/>
        </w:rPr>
        <w:t>State Hazard Mitigation Plan</w:t>
      </w:r>
      <w:r w:rsidRPr="006F7DD1">
        <w:rPr>
          <w:rFonts w:ascii="Calibri" w:hAnsi="Calibri" w:eastAsia="Calibri" w:cs="Calibri"/>
        </w:rPr>
        <w:t xml:space="preserve">. In addition to ensuring that all requirements outlined in 2 CFR §201.4 are met, sections of the </w:t>
      </w:r>
      <w:proofErr w:type="spellStart"/>
      <w:r w:rsidRPr="006F7DD1" w:rsidR="00DB39D9">
        <w:rPr>
          <w:rFonts w:ascii="Calibri" w:hAnsi="Calibri" w:eastAsia="Calibri" w:cs="Calibri"/>
        </w:rPr>
        <w:t>HazMit</w:t>
      </w:r>
      <w:proofErr w:type="spellEnd"/>
      <w:r w:rsidRPr="006F7DD1" w:rsidR="00DB39D9">
        <w:rPr>
          <w:rFonts w:ascii="Calibri" w:hAnsi="Calibri" w:eastAsia="Calibri" w:cs="Calibri"/>
        </w:rPr>
        <w:t xml:space="preserve"> </w:t>
      </w:r>
      <w:r w:rsidRPr="006F7DD1">
        <w:rPr>
          <w:rFonts w:ascii="Calibri" w:hAnsi="Calibri" w:eastAsia="Calibri" w:cs="Calibri"/>
        </w:rPr>
        <w:t>Plan were updated, expanded, newly developed, and consolidated to provide a more concise picture of statewide mitigation. Th</w:t>
      </w:r>
      <w:r w:rsidRPr="006F7DD1" w:rsidR="00DB39D9">
        <w:rPr>
          <w:rFonts w:ascii="Calibri" w:hAnsi="Calibri" w:eastAsia="Calibri" w:cs="Calibri"/>
        </w:rPr>
        <w:t xml:space="preserve">e </w:t>
      </w:r>
      <w:proofErr w:type="spellStart"/>
      <w:r w:rsidRPr="006F7DD1" w:rsidR="00DB39D9">
        <w:rPr>
          <w:rFonts w:ascii="Calibri" w:hAnsi="Calibri" w:eastAsia="Calibri" w:cs="Calibri"/>
        </w:rPr>
        <w:t>HazMit</w:t>
      </w:r>
      <w:proofErr w:type="spellEnd"/>
      <w:r w:rsidRPr="006F7DD1" w:rsidR="00DB39D9">
        <w:rPr>
          <w:rFonts w:ascii="Calibri" w:hAnsi="Calibri" w:eastAsia="Calibri" w:cs="Calibri"/>
        </w:rPr>
        <w:t xml:space="preserve"> P</w:t>
      </w:r>
      <w:r w:rsidRPr="006F7DD1">
        <w:rPr>
          <w:rFonts w:ascii="Calibri" w:hAnsi="Calibri" w:eastAsia="Calibri" w:cs="Calibri"/>
        </w:rPr>
        <w:t xml:space="preserve">lan follows guidance contained in the Federal Emergency Management Agency’s (FEMA’s) State Mitigation Plan Review Guide Version 2.0 (Guide). This </w:t>
      </w:r>
      <w:r w:rsidRPr="006F7DD1" w:rsidR="00DB39D9">
        <w:rPr>
          <w:rFonts w:ascii="Calibri" w:hAnsi="Calibri" w:eastAsia="Calibri" w:cs="Calibri"/>
        </w:rPr>
        <w:t>G</w:t>
      </w:r>
      <w:r w:rsidRPr="006F7DD1">
        <w:rPr>
          <w:rFonts w:ascii="Calibri" w:hAnsi="Calibri" w:eastAsia="Calibri" w:cs="Calibri"/>
        </w:rPr>
        <w:t>uide is FEMA’s official policy on and interpretation of the natural hazard mitigation planning requirements. The intended use of the Guide is to facilitate consistent evaluation and approval of state mitigation plans, as well as to facilitate state compliance with the mitigation planning requirements when updating plans.</w:t>
      </w:r>
    </w:p>
    <w:tbl>
      <w:tblPr>
        <w:tblStyle w:val="TableGrid"/>
        <w:tblW w:w="17455" w:type="dxa"/>
        <w:tblLook w:val="0420" w:firstRow="1" w:lastRow="0" w:firstColumn="0" w:lastColumn="0" w:noHBand="0" w:noVBand="1"/>
      </w:tblPr>
      <w:tblGrid>
        <w:gridCol w:w="3685"/>
        <w:gridCol w:w="3150"/>
        <w:gridCol w:w="6570"/>
        <w:gridCol w:w="4050"/>
      </w:tblGrid>
      <w:tr w:rsidRPr="006F7DD1" w:rsidR="008378FC" w:rsidTr="68A4A641" w14:paraId="27318D70" w14:textId="77777777">
        <w:trPr>
          <w:trHeight w:val="2204"/>
          <w:tblHeader/>
        </w:trPr>
        <w:tc>
          <w:tcPr>
            <w:tcW w:w="3685" w:type="dxa"/>
            <w:shd w:val="clear" w:color="auto" w:fill="F2F2F2" w:themeFill="background1" w:themeFillShade="F2"/>
          </w:tcPr>
          <w:p w:rsidRPr="006F7DD1" w:rsidR="008378FC" w:rsidP="29DB40C3" w:rsidRDefault="008378FC" w14:paraId="64F2A052" w14:textId="1A6B63A3">
            <w:pPr>
              <w:rPr>
                <w:rFonts w:ascii="Calibri" w:hAnsi="Calibri" w:cs="Calibri"/>
                <w:sz w:val="22"/>
                <w:szCs w:val="22"/>
              </w:rPr>
            </w:pPr>
            <w:r w:rsidRPr="006F7DD1">
              <w:rPr>
                <w:rFonts w:ascii="Calibri" w:hAnsi="Calibri" w:cs="Calibri"/>
                <w:b/>
                <w:bCs/>
                <w:sz w:val="22"/>
                <w:szCs w:val="22"/>
              </w:rPr>
              <w:t>Requirement</w:t>
            </w:r>
          </w:p>
          <w:p w:rsidRPr="006F7DD1" w:rsidR="008378FC" w:rsidP="29DB40C3" w:rsidRDefault="008378FC" w14:paraId="7C2202D7" w14:textId="77777777">
            <w:pPr>
              <w:rPr>
                <w:rFonts w:ascii="Calibri" w:hAnsi="Calibri" w:cs="Calibri"/>
                <w:sz w:val="22"/>
                <w:szCs w:val="22"/>
              </w:rPr>
            </w:pPr>
          </w:p>
          <w:p w:rsidRPr="006F7DD1" w:rsidR="008378FC" w:rsidP="29DB40C3" w:rsidRDefault="008378FC" w14:paraId="57A103C2" w14:textId="16E9BE38">
            <w:pPr>
              <w:rPr>
                <w:rFonts w:ascii="Calibri" w:hAnsi="Calibri" w:cs="Calibri"/>
                <w:sz w:val="22"/>
                <w:szCs w:val="22"/>
              </w:rPr>
            </w:pPr>
            <w:r w:rsidRPr="006F7DD1">
              <w:rPr>
                <w:rFonts w:ascii="Calibri" w:hAnsi="Calibri" w:cs="Calibri"/>
                <w:sz w:val="22"/>
                <w:szCs w:val="22"/>
              </w:rPr>
              <w:t>This column summarizes each statutory requirement</w:t>
            </w:r>
          </w:p>
        </w:tc>
        <w:tc>
          <w:tcPr>
            <w:tcW w:w="3150" w:type="dxa"/>
            <w:shd w:val="clear" w:color="auto" w:fill="F2F2F2" w:themeFill="background1" w:themeFillShade="F2"/>
          </w:tcPr>
          <w:p w:rsidRPr="006F7DD1" w:rsidR="008378FC" w:rsidP="29DB40C3" w:rsidRDefault="008378FC" w14:paraId="01EA2533" w14:textId="05802EFD">
            <w:pPr>
              <w:rPr>
                <w:rFonts w:ascii="Calibri" w:hAnsi="Calibri" w:cs="Calibri"/>
                <w:b/>
                <w:bCs/>
                <w:sz w:val="22"/>
                <w:szCs w:val="22"/>
              </w:rPr>
            </w:pPr>
            <w:r w:rsidRPr="006F7DD1">
              <w:rPr>
                <w:rFonts w:ascii="Calibri" w:hAnsi="Calibri" w:cs="Calibri"/>
                <w:b/>
                <w:bCs/>
                <w:sz w:val="22"/>
                <w:szCs w:val="22"/>
              </w:rPr>
              <w:t>Statute Citation(s)</w:t>
            </w:r>
          </w:p>
          <w:p w:rsidRPr="006F7DD1" w:rsidR="008378FC" w:rsidP="29DB40C3" w:rsidRDefault="008378FC" w14:paraId="7B5F2FAD" w14:textId="087A7143">
            <w:pPr>
              <w:rPr>
                <w:rFonts w:ascii="Calibri" w:hAnsi="Calibri" w:cs="Calibri"/>
                <w:b/>
                <w:bCs/>
                <w:sz w:val="22"/>
                <w:szCs w:val="22"/>
              </w:rPr>
            </w:pPr>
          </w:p>
          <w:p w:rsidRPr="006F7DD1" w:rsidR="008378FC" w:rsidP="29DB40C3" w:rsidRDefault="008378FC" w14:paraId="1BC24180" w14:textId="3A6543C1">
            <w:pPr>
              <w:rPr>
                <w:rFonts w:ascii="Calibri" w:hAnsi="Calibri" w:eastAsia="Calibri" w:cs="Calibri"/>
                <w:sz w:val="22"/>
                <w:szCs w:val="22"/>
              </w:rPr>
            </w:pPr>
            <w:r w:rsidRPr="006F7DD1">
              <w:rPr>
                <w:rFonts w:ascii="Calibri" w:hAnsi="Calibri" w:cs="Calibri"/>
                <w:sz w:val="22"/>
                <w:szCs w:val="22"/>
              </w:rPr>
              <w:t>This column cites the law. These requirements apply to all jurisdictions with planning and zoning authority, but their location in the code may differ depending on jurisdiction type</w:t>
            </w:r>
          </w:p>
        </w:tc>
        <w:tc>
          <w:tcPr>
            <w:tcW w:w="6570" w:type="dxa"/>
            <w:shd w:val="clear" w:color="auto" w:fill="F2F2F2" w:themeFill="background1" w:themeFillShade="F2"/>
          </w:tcPr>
          <w:p w:rsidRPr="006F7DD1" w:rsidR="008378FC" w:rsidP="29DB40C3" w:rsidRDefault="008378FC" w14:paraId="575FEC0C" w14:textId="0577361F">
            <w:pPr>
              <w:rPr>
                <w:rFonts w:ascii="Calibri" w:hAnsi="Calibri" w:cs="Calibri"/>
                <w:b/>
                <w:bCs/>
                <w:sz w:val="22"/>
                <w:szCs w:val="22"/>
              </w:rPr>
            </w:pPr>
            <w:r w:rsidRPr="006F7DD1">
              <w:rPr>
                <w:rFonts w:ascii="Calibri" w:hAnsi="Calibri" w:cs="Calibri"/>
                <w:b/>
                <w:bCs/>
                <w:sz w:val="22"/>
                <w:szCs w:val="22"/>
              </w:rPr>
              <w:t>Resources/Guidance (page number if applicable)</w:t>
            </w:r>
          </w:p>
          <w:p w:rsidRPr="006F7DD1" w:rsidR="008378FC" w:rsidP="29DB40C3" w:rsidRDefault="008378FC" w14:paraId="77BF5E7F" w14:textId="77777777">
            <w:pPr>
              <w:rPr>
                <w:rFonts w:ascii="Calibri" w:hAnsi="Calibri" w:cs="Calibri"/>
                <w:sz w:val="22"/>
                <w:szCs w:val="22"/>
              </w:rPr>
            </w:pPr>
          </w:p>
          <w:p w:rsidRPr="006F7DD1" w:rsidR="008378FC" w:rsidP="29DB40C3" w:rsidRDefault="008378FC" w14:paraId="536B27DC" w14:textId="3E3D6A46">
            <w:pPr>
              <w:rPr>
                <w:rFonts w:ascii="Calibri" w:hAnsi="Calibri" w:cs="Calibri"/>
                <w:sz w:val="22"/>
                <w:szCs w:val="22"/>
              </w:rPr>
            </w:pPr>
            <w:r w:rsidRPr="006F7DD1">
              <w:rPr>
                <w:rFonts w:ascii="Calibri" w:hAnsi="Calibri" w:cs="Calibri"/>
                <w:sz w:val="22"/>
                <w:szCs w:val="22"/>
              </w:rPr>
              <w:t>This column recommends resources to reference in addressing the requirement</w:t>
            </w:r>
          </w:p>
        </w:tc>
        <w:tc>
          <w:tcPr>
            <w:tcW w:w="4050" w:type="dxa"/>
            <w:shd w:val="clear" w:color="auto" w:fill="F2F2F2" w:themeFill="background1" w:themeFillShade="F2"/>
          </w:tcPr>
          <w:p w:rsidRPr="006F7DD1" w:rsidR="008378FC" w:rsidP="29DB40C3" w:rsidRDefault="008378FC" w14:paraId="7464D3FB" w14:textId="77777777">
            <w:pPr>
              <w:rPr>
                <w:rFonts w:ascii="Calibri" w:hAnsi="Calibri" w:cs="Calibri"/>
                <w:b/>
                <w:bCs/>
                <w:sz w:val="22"/>
                <w:szCs w:val="22"/>
              </w:rPr>
            </w:pPr>
            <w:r w:rsidRPr="006F7DD1">
              <w:rPr>
                <w:rFonts w:ascii="Calibri" w:hAnsi="Calibri" w:cs="Calibri"/>
                <w:b/>
                <w:bCs/>
                <w:sz w:val="22"/>
                <w:szCs w:val="22"/>
              </w:rPr>
              <w:t>Example (page number)</w:t>
            </w:r>
          </w:p>
          <w:p w:rsidRPr="006F7DD1" w:rsidR="008378FC" w:rsidP="29DB40C3" w:rsidRDefault="008378FC" w14:paraId="3D37DA38" w14:textId="77777777">
            <w:pPr>
              <w:rPr>
                <w:rFonts w:ascii="Calibri" w:hAnsi="Calibri" w:cs="Calibri"/>
                <w:b/>
                <w:bCs/>
                <w:sz w:val="22"/>
                <w:szCs w:val="22"/>
              </w:rPr>
            </w:pPr>
          </w:p>
          <w:p w:rsidRPr="006F7DD1" w:rsidR="008378FC" w:rsidP="29DB40C3" w:rsidRDefault="008378FC" w14:paraId="5B6A220D" w14:textId="21321CB0">
            <w:pPr>
              <w:rPr>
                <w:rFonts w:ascii="Calibri" w:hAnsi="Calibri" w:cs="Calibri"/>
                <w:sz w:val="22"/>
                <w:szCs w:val="22"/>
              </w:rPr>
            </w:pPr>
            <w:r w:rsidRPr="006F7DD1">
              <w:rPr>
                <w:rFonts w:ascii="Calibri" w:hAnsi="Calibri" w:cs="Calibri"/>
                <w:sz w:val="22"/>
                <w:szCs w:val="22"/>
              </w:rPr>
              <w:t>This column recommends good examples of plans or programs that meet the requirement</w:t>
            </w:r>
          </w:p>
        </w:tc>
      </w:tr>
      <w:tr w:rsidRPr="006F7DD1" w:rsidR="008378FC" w:rsidTr="68A4A641" w14:paraId="22401AC4" w14:textId="77777777">
        <w:trPr>
          <w:trHeight w:val="300"/>
        </w:trPr>
        <w:tc>
          <w:tcPr>
            <w:tcW w:w="3685" w:type="dxa"/>
          </w:tcPr>
          <w:p w:rsidRPr="006F7DD1" w:rsidR="008378FC" w:rsidP="29DB40C3" w:rsidRDefault="008378FC" w14:paraId="7903ED6B" w14:textId="435FAC33">
            <w:pPr>
              <w:rPr>
                <w:rFonts w:ascii="Calibri" w:hAnsi="Calibri" w:cs="Calibri"/>
                <w:sz w:val="22"/>
                <w:szCs w:val="22"/>
              </w:rPr>
            </w:pPr>
            <w:r w:rsidRPr="006F7DD1">
              <w:rPr>
                <w:rFonts w:ascii="Calibri" w:hAnsi="Calibri" w:cs="Calibri"/>
                <w:sz w:val="22"/>
                <w:szCs w:val="22"/>
              </w:rPr>
              <w:t xml:space="preserve">Comprehensive and general plans </w:t>
            </w:r>
            <w:r w:rsidRPr="006F7DD1" w:rsidR="00DE5EB7">
              <w:rPr>
                <w:rFonts w:ascii="Calibri" w:hAnsi="Calibri" w:cs="Calibri"/>
                <w:sz w:val="22"/>
                <w:szCs w:val="22"/>
              </w:rPr>
              <w:t xml:space="preserve">must </w:t>
            </w:r>
            <w:r w:rsidRPr="006F7DD1">
              <w:rPr>
                <w:rFonts w:ascii="Calibri" w:hAnsi="Calibri" w:cs="Calibri"/>
                <w:sz w:val="22"/>
                <w:szCs w:val="22"/>
              </w:rPr>
              <w:t>implement the Resilience Principle: “Integrate resiliency measures that will minimize that impacts of rapid and unexpected natural- and human-caused threats on communities.”</w:t>
            </w:r>
          </w:p>
        </w:tc>
        <w:tc>
          <w:tcPr>
            <w:tcW w:w="3150" w:type="dxa"/>
          </w:tcPr>
          <w:p w:rsidRPr="006F7DD1" w:rsidR="008378FC" w:rsidP="00FA380B" w:rsidRDefault="008378FC" w14:paraId="1FD3CDE7" w14:textId="2CF16CC0">
            <w:pPr>
              <w:rPr>
                <w:rFonts w:ascii="Calibri" w:hAnsi="Calibri" w:cs="Calibri"/>
                <w:sz w:val="22"/>
                <w:szCs w:val="22"/>
              </w:rPr>
            </w:pPr>
            <w:r w:rsidRPr="00307CA4">
              <w:rPr>
                <w:rFonts w:ascii="Calibri" w:hAnsi="Calibri" w:cs="Calibri"/>
                <w:sz w:val="22"/>
                <w:szCs w:val="22"/>
              </w:rPr>
              <w:t>Land Us</w:t>
            </w:r>
            <w:r w:rsidRPr="00307CA4">
              <w:rPr>
                <w:rFonts w:ascii="Calibri" w:hAnsi="Calibri" w:cs="Calibri"/>
                <w:sz w:val="22"/>
                <w:szCs w:val="22"/>
              </w:rPr>
              <w:t>e</w:t>
            </w:r>
            <w:r w:rsidRPr="00307CA4">
              <w:rPr>
                <w:rFonts w:ascii="Calibri" w:hAnsi="Calibri" w:cs="Calibri"/>
                <w:sz w:val="22"/>
                <w:szCs w:val="22"/>
              </w:rPr>
              <w:t xml:space="preserve"> Article </w:t>
            </w:r>
            <w:hyperlink w:history="1" r:id="rId20">
              <w:r w:rsidRPr="00255392">
                <w:rPr>
                  <w:rStyle w:val="Hyperlink"/>
                  <w:rFonts w:ascii="Calibri" w:hAnsi="Calibri" w:cs="Calibri"/>
                  <w:sz w:val="22"/>
                  <w:szCs w:val="22"/>
                </w:rPr>
                <w:t>§ 1-201</w:t>
              </w:r>
            </w:hyperlink>
          </w:p>
          <w:p w:rsidRPr="006F7DD1" w:rsidR="008378FC" w:rsidP="29DB40C3" w:rsidRDefault="008378FC" w14:paraId="26B81B7B" w14:textId="77777777">
            <w:pPr>
              <w:rPr>
                <w:rFonts w:ascii="Calibri" w:hAnsi="Calibri" w:cs="Calibri"/>
                <w:sz w:val="22"/>
                <w:szCs w:val="22"/>
              </w:rPr>
            </w:pPr>
          </w:p>
        </w:tc>
        <w:tc>
          <w:tcPr>
            <w:tcW w:w="6570" w:type="dxa"/>
          </w:tcPr>
          <w:p w:rsidRPr="006F7DD1" w:rsidR="008378FC" w:rsidP="00C73CCE" w:rsidRDefault="008378FC" w14:paraId="0B8A3C51" w14:textId="52A2606E">
            <w:pPr>
              <w:rPr>
                <w:rStyle w:val="Hyperlink"/>
                <w:rFonts w:ascii="Calibri" w:hAnsi="Calibri" w:cs="Calibri"/>
                <w:sz w:val="22"/>
                <w:szCs w:val="22"/>
              </w:rPr>
            </w:pPr>
            <w:hyperlink r:id="rId21">
              <w:r w:rsidRPr="006F7DD1">
                <w:rPr>
                  <w:rStyle w:val="Hyperlink"/>
                  <w:rFonts w:ascii="Calibri" w:hAnsi="Calibri" w:cs="Calibri"/>
                  <w:sz w:val="22"/>
                  <w:szCs w:val="22"/>
                </w:rPr>
                <w:t>MDP Sustainable Growth Planning Principles</w:t>
              </w:r>
            </w:hyperlink>
            <w:r w:rsidRPr="006F7DD1">
              <w:rPr>
                <w:rFonts w:ascii="Calibri" w:hAnsi="Calibri" w:cs="Calibri"/>
                <w:sz w:val="22"/>
                <w:szCs w:val="22"/>
              </w:rPr>
              <w:t xml:space="preserve"> (pg</w:t>
            </w:r>
            <w:r w:rsidRPr="006F7DD1" w:rsidR="00BA19A5">
              <w:rPr>
                <w:rFonts w:ascii="Calibri" w:hAnsi="Calibri" w:cs="Calibri"/>
                <w:sz w:val="22"/>
                <w:szCs w:val="22"/>
              </w:rPr>
              <w:t>s</w:t>
            </w:r>
            <w:r w:rsidRPr="006F7DD1">
              <w:rPr>
                <w:rFonts w:ascii="Calibri" w:hAnsi="Calibri" w:cs="Calibri"/>
                <w:sz w:val="22"/>
                <w:szCs w:val="22"/>
              </w:rPr>
              <w:t>. 43</w:t>
            </w:r>
            <w:r w:rsidRPr="006F7DD1" w:rsidR="00215C43">
              <w:rPr>
                <w:rFonts w:ascii="Calibri" w:hAnsi="Calibri" w:cs="Calibri"/>
                <w:sz w:val="22"/>
                <w:szCs w:val="22"/>
              </w:rPr>
              <w:t xml:space="preserve"> - 48</w:t>
            </w:r>
            <w:r w:rsidRPr="006F7DD1">
              <w:rPr>
                <w:rFonts w:ascii="Calibri" w:hAnsi="Calibri" w:cs="Calibri"/>
                <w:sz w:val="22"/>
                <w:szCs w:val="22"/>
              </w:rPr>
              <w:t>): The Sustainable Growth Subcabinet designed this guidance to assist localities in implementation of its Sustainable Growth Policy and Planning Principles</w:t>
            </w:r>
          </w:p>
          <w:p w:rsidRPr="006F7DD1" w:rsidR="008378FC" w:rsidP="29DB40C3" w:rsidRDefault="008378FC" w14:paraId="00031009" w14:textId="5138A094">
            <w:pPr>
              <w:rPr>
                <w:rFonts w:ascii="Calibri" w:hAnsi="Calibri" w:cs="Calibri"/>
                <w:sz w:val="22"/>
                <w:szCs w:val="22"/>
              </w:rPr>
            </w:pPr>
          </w:p>
        </w:tc>
        <w:tc>
          <w:tcPr>
            <w:tcW w:w="4050" w:type="dxa"/>
          </w:tcPr>
          <w:p w:rsidRPr="006F7DD1" w:rsidR="008378FC" w:rsidP="29DB40C3" w:rsidRDefault="6196FDE6" w14:paraId="108ACE4A" w14:textId="6BABCE77">
            <w:pPr>
              <w:rPr>
                <w:rFonts w:ascii="Calibri" w:hAnsi="Calibri" w:cs="Calibri"/>
              </w:rPr>
            </w:pPr>
            <w:r w:rsidRPr="006F7DD1">
              <w:rPr>
                <w:rFonts w:ascii="Calibri" w:hAnsi="Calibri" w:cs="Calibri"/>
                <w:sz w:val="22"/>
                <w:szCs w:val="22"/>
              </w:rPr>
              <w:t>Coming Soon</w:t>
            </w:r>
          </w:p>
        </w:tc>
      </w:tr>
      <w:tr w:rsidRPr="006F7DD1" w:rsidR="008378FC" w:rsidTr="68A4A641" w14:paraId="34A6C429" w14:textId="77777777">
        <w:trPr>
          <w:trHeight w:val="2987"/>
        </w:trPr>
        <w:tc>
          <w:tcPr>
            <w:tcW w:w="3685" w:type="dxa"/>
          </w:tcPr>
          <w:p w:rsidRPr="006F7DD1" w:rsidR="008378FC" w:rsidP="29DB40C3" w:rsidRDefault="008378FC" w14:paraId="0C04030E" w14:textId="08A44412">
            <w:pPr>
              <w:rPr>
                <w:rFonts w:ascii="Calibri" w:hAnsi="Calibri" w:cs="Calibri"/>
                <w:sz w:val="22"/>
                <w:szCs w:val="22"/>
              </w:rPr>
            </w:pPr>
            <w:r w:rsidRPr="006F7DD1">
              <w:rPr>
                <w:rFonts w:ascii="Calibri" w:hAnsi="Calibri" w:cs="Calibri"/>
                <w:sz w:val="22"/>
                <w:szCs w:val="22"/>
              </w:rPr>
              <w:t xml:space="preserve">All jurisdictions must include a resilience element in their comprehensive and general plans. </w:t>
            </w:r>
          </w:p>
        </w:tc>
        <w:tc>
          <w:tcPr>
            <w:tcW w:w="3150" w:type="dxa"/>
          </w:tcPr>
          <w:p w:rsidRPr="006F7DD1" w:rsidR="006A23C7" w:rsidP="00355DBE" w:rsidRDefault="006A23C7" w14:paraId="001894EC" w14:textId="70B658BF">
            <w:pPr>
              <w:rPr>
                <w:rFonts w:ascii="Calibri" w:hAnsi="Calibri" w:cs="Calibri"/>
                <w:b/>
                <w:bCs/>
                <w:sz w:val="22"/>
                <w:szCs w:val="22"/>
              </w:rPr>
            </w:pPr>
            <w:r w:rsidRPr="006F7DD1">
              <w:rPr>
                <w:rFonts w:ascii="Calibri" w:hAnsi="Calibri" w:cs="Calibri"/>
                <w:b/>
                <w:bCs/>
                <w:sz w:val="22"/>
                <w:szCs w:val="22"/>
              </w:rPr>
              <w:t>Charter Counties</w:t>
            </w:r>
          </w:p>
          <w:p w:rsidRPr="006F7DD1" w:rsidR="008378FC" w:rsidP="00355DBE" w:rsidRDefault="008378FC" w14:paraId="3650947D" w14:textId="5980A776">
            <w:pPr>
              <w:rPr>
                <w:rFonts w:ascii="Calibri" w:hAnsi="Calibri" w:cs="Calibri"/>
                <w:sz w:val="22"/>
                <w:szCs w:val="22"/>
              </w:rPr>
            </w:pPr>
            <w:r w:rsidRPr="006F7DD1">
              <w:rPr>
                <w:rFonts w:ascii="Calibri" w:hAnsi="Calibri" w:cs="Calibri"/>
                <w:sz w:val="22"/>
                <w:szCs w:val="22"/>
              </w:rPr>
              <w:t xml:space="preserve">Land Use Article </w:t>
            </w:r>
            <w:hyperlink w:history="1" r:id="rId22">
              <w:r w:rsidRPr="00F35460">
                <w:rPr>
                  <w:rStyle w:val="Hyperlink"/>
                  <w:rFonts w:ascii="Calibri" w:hAnsi="Calibri" w:cs="Calibri"/>
                  <w:sz w:val="22"/>
                  <w:szCs w:val="22"/>
                </w:rPr>
                <w:t>§ 1-406</w:t>
              </w:r>
            </w:hyperlink>
          </w:p>
          <w:p w:rsidRPr="006F7DD1" w:rsidR="008378FC" w:rsidP="00355DBE" w:rsidRDefault="006A23C7" w14:paraId="30E00455" w14:textId="49E288A6">
            <w:pPr>
              <w:rPr>
                <w:rStyle w:val="Hyperlink"/>
                <w:rFonts w:ascii="Calibri" w:hAnsi="Calibri" w:cs="Calibri"/>
                <w:sz w:val="22"/>
                <w:szCs w:val="22"/>
              </w:rPr>
            </w:pPr>
            <w:r w:rsidRPr="006F7DD1">
              <w:rPr>
                <w:rFonts w:ascii="Calibri" w:hAnsi="Calibri" w:cs="Calibri"/>
                <w:sz w:val="22"/>
                <w:szCs w:val="22"/>
              </w:rPr>
              <w:t>L</w:t>
            </w:r>
            <w:r w:rsidRPr="006F7DD1" w:rsidR="008378FC">
              <w:rPr>
                <w:rFonts w:ascii="Calibri" w:hAnsi="Calibri" w:cs="Calibri"/>
                <w:sz w:val="22"/>
                <w:szCs w:val="22"/>
              </w:rPr>
              <w:t xml:space="preserve">and Use Article </w:t>
            </w:r>
            <w:hyperlink w:history="1" r:id="rId23">
              <w:r w:rsidRPr="00924269" w:rsidR="008378FC">
                <w:rPr>
                  <w:rStyle w:val="Hyperlink"/>
                  <w:rFonts w:ascii="Calibri" w:hAnsi="Calibri" w:cs="Calibri"/>
                  <w:sz w:val="22"/>
                  <w:szCs w:val="22"/>
                </w:rPr>
                <w:t>§ 1-412</w:t>
              </w:r>
            </w:hyperlink>
          </w:p>
          <w:p w:rsidRPr="006F7DD1" w:rsidR="008378FC" w:rsidP="00355DBE" w:rsidRDefault="008378FC" w14:paraId="1D130699" w14:textId="77777777">
            <w:pPr>
              <w:rPr>
                <w:rFonts w:ascii="Calibri" w:hAnsi="Calibri" w:cs="Calibri"/>
                <w:sz w:val="22"/>
                <w:szCs w:val="22"/>
              </w:rPr>
            </w:pPr>
          </w:p>
          <w:p w:rsidRPr="006F7DD1" w:rsidR="006A23C7" w:rsidP="00355DBE" w:rsidRDefault="006A23C7" w14:paraId="0097528F" w14:textId="448D69E2">
            <w:pPr>
              <w:rPr>
                <w:rFonts w:ascii="Calibri" w:hAnsi="Calibri" w:cs="Calibri"/>
                <w:b/>
                <w:bCs/>
                <w:sz w:val="22"/>
                <w:szCs w:val="22"/>
              </w:rPr>
            </w:pPr>
            <w:r w:rsidRPr="006F7DD1">
              <w:rPr>
                <w:rFonts w:ascii="Calibri" w:hAnsi="Calibri" w:cs="Calibri"/>
                <w:b/>
                <w:bCs/>
                <w:sz w:val="22"/>
                <w:szCs w:val="22"/>
              </w:rPr>
              <w:t>Non-Charter Counties and Municipalities</w:t>
            </w:r>
          </w:p>
          <w:p w:rsidRPr="006F7DD1" w:rsidR="008378FC" w:rsidP="00355DBE" w:rsidRDefault="008378FC" w14:paraId="5699E9AE" w14:textId="382FD20F">
            <w:pPr>
              <w:rPr>
                <w:rFonts w:ascii="Calibri" w:hAnsi="Calibri" w:cs="Calibri"/>
                <w:sz w:val="22"/>
                <w:szCs w:val="22"/>
              </w:rPr>
            </w:pPr>
            <w:r w:rsidRPr="006F7DD1">
              <w:rPr>
                <w:rFonts w:ascii="Calibri" w:hAnsi="Calibri" w:cs="Calibri"/>
                <w:sz w:val="22"/>
                <w:szCs w:val="22"/>
              </w:rPr>
              <w:t xml:space="preserve">Land Use Article </w:t>
            </w:r>
            <w:hyperlink r:id="rId24">
              <w:r w:rsidRPr="006F7DD1">
                <w:rPr>
                  <w:rStyle w:val="Hyperlink"/>
                  <w:rFonts w:ascii="Calibri" w:hAnsi="Calibri" w:cs="Calibri"/>
                  <w:sz w:val="22"/>
                  <w:szCs w:val="22"/>
                </w:rPr>
                <w:t>§ 3-1</w:t>
              </w:r>
              <w:r w:rsidRPr="006F7DD1">
                <w:rPr>
                  <w:rStyle w:val="Hyperlink"/>
                  <w:rFonts w:ascii="Calibri" w:hAnsi="Calibri" w:cs="Calibri"/>
                  <w:sz w:val="22"/>
                  <w:szCs w:val="22"/>
                </w:rPr>
                <w:t>0</w:t>
              </w:r>
              <w:r w:rsidRPr="006F7DD1">
                <w:rPr>
                  <w:rStyle w:val="Hyperlink"/>
                  <w:rFonts w:ascii="Calibri" w:hAnsi="Calibri" w:cs="Calibri"/>
                  <w:sz w:val="22"/>
                  <w:szCs w:val="22"/>
                </w:rPr>
                <w:t>2</w:t>
              </w:r>
            </w:hyperlink>
          </w:p>
          <w:p w:rsidRPr="006F7DD1" w:rsidR="008378FC" w:rsidP="00355DBE" w:rsidRDefault="008378FC" w14:paraId="3A3A407C" w14:textId="6AE22E49">
            <w:pPr>
              <w:rPr>
                <w:rFonts w:ascii="Calibri" w:hAnsi="Calibri" w:cs="Calibri"/>
                <w:sz w:val="22"/>
                <w:szCs w:val="22"/>
              </w:rPr>
            </w:pPr>
            <w:r w:rsidRPr="006F7DD1">
              <w:rPr>
                <w:rFonts w:ascii="Calibri" w:hAnsi="Calibri" w:cs="Calibri"/>
                <w:sz w:val="22"/>
                <w:szCs w:val="22"/>
              </w:rPr>
              <w:t xml:space="preserve">Land Use Article </w:t>
            </w:r>
            <w:hyperlink w:history="1" r:id="rId25">
              <w:r w:rsidRPr="007D0AF6">
                <w:rPr>
                  <w:rStyle w:val="Hyperlink"/>
                  <w:rFonts w:ascii="Calibri" w:hAnsi="Calibri" w:cs="Calibri"/>
                  <w:sz w:val="22"/>
                  <w:szCs w:val="22"/>
                </w:rPr>
                <w:t>§ 3-108</w:t>
              </w:r>
            </w:hyperlink>
          </w:p>
          <w:p w:rsidRPr="006F7DD1" w:rsidR="008378FC" w:rsidP="00355DBE" w:rsidRDefault="008378FC" w14:paraId="51D48459" w14:textId="098B33E3">
            <w:pPr>
              <w:rPr>
                <w:rFonts w:ascii="Calibri" w:hAnsi="Calibri" w:cs="Calibri"/>
                <w:sz w:val="22"/>
                <w:szCs w:val="22"/>
              </w:rPr>
            </w:pPr>
          </w:p>
        </w:tc>
        <w:tc>
          <w:tcPr>
            <w:tcW w:w="6570" w:type="dxa"/>
          </w:tcPr>
          <w:p w:rsidRPr="006F7DD1" w:rsidR="47C33DE6" w:rsidP="0CAA7229" w:rsidRDefault="47C33DE6" w14:paraId="5A8D3962" w14:textId="740FC03E">
            <w:pPr>
              <w:rPr>
                <w:rFonts w:ascii="Calibri" w:hAnsi="Calibri" w:eastAsia="Calibri" w:cs="Calibri"/>
                <w:sz w:val="22"/>
                <w:szCs w:val="22"/>
              </w:rPr>
            </w:pPr>
            <w:hyperlink r:id="rId26">
              <w:r w:rsidRPr="006F7DD1">
                <w:rPr>
                  <w:rStyle w:val="Hyperlink"/>
                  <w:rFonts w:ascii="Calibri" w:hAnsi="Calibri" w:eastAsia="Calibri" w:cs="Calibri"/>
                  <w:sz w:val="22"/>
                  <w:szCs w:val="22"/>
                </w:rPr>
                <w:t>Overview of Maryland’s Climate Planning Requirements</w:t>
              </w:r>
            </w:hyperlink>
            <w:r w:rsidRPr="006F7DD1">
              <w:rPr>
                <w:rFonts w:ascii="Calibri" w:hAnsi="Calibri" w:eastAsia="Calibri" w:cs="Calibri"/>
                <w:sz w:val="22"/>
                <w:szCs w:val="22"/>
              </w:rPr>
              <w:t xml:space="preserve">: This resource </w:t>
            </w:r>
            <w:r w:rsidRPr="006F7DD1" w:rsidR="4127484A">
              <w:rPr>
                <w:rFonts w:ascii="Calibri" w:hAnsi="Calibri" w:eastAsia="Calibri" w:cs="Calibri"/>
                <w:sz w:val="22"/>
                <w:szCs w:val="22"/>
              </w:rPr>
              <w:t xml:space="preserve">highlights the enabling legislation for climate planning and the recommendations provided by the Maryland Commission on Climate Change. For </w:t>
            </w:r>
            <w:r w:rsidRPr="006F7DD1" w:rsidR="23BF3070">
              <w:rPr>
                <w:rFonts w:ascii="Calibri" w:hAnsi="Calibri" w:eastAsia="Calibri" w:cs="Calibri"/>
                <w:sz w:val="22"/>
                <w:szCs w:val="22"/>
              </w:rPr>
              <w:t>developing</w:t>
            </w:r>
            <w:r w:rsidRPr="006F7DD1" w:rsidR="4127484A">
              <w:rPr>
                <w:rFonts w:ascii="Calibri" w:hAnsi="Calibri" w:eastAsia="Calibri" w:cs="Calibri"/>
                <w:sz w:val="22"/>
                <w:szCs w:val="22"/>
              </w:rPr>
              <w:t xml:space="preserve"> a resilience element, it may </w:t>
            </w:r>
            <w:r w:rsidRPr="006F7DD1" w:rsidR="44557CB0">
              <w:rPr>
                <w:rFonts w:ascii="Calibri" w:hAnsi="Calibri" w:eastAsia="Calibri" w:cs="Calibri"/>
                <w:sz w:val="22"/>
                <w:szCs w:val="22"/>
              </w:rPr>
              <w:t>in</w:t>
            </w:r>
            <w:r w:rsidRPr="006F7DD1" w:rsidR="4439629A">
              <w:rPr>
                <w:rFonts w:ascii="Calibri" w:hAnsi="Calibri" w:eastAsia="Calibri" w:cs="Calibri"/>
                <w:sz w:val="22"/>
                <w:szCs w:val="22"/>
              </w:rPr>
              <w:t xml:space="preserve">corporate nuisance flood plans, climate-considerate siting and design guidelines for state-funded buildings, implementation steps to mitigate saltwater intrusion, and </w:t>
            </w:r>
            <w:r w:rsidRPr="006F7DD1" w:rsidR="0742415A">
              <w:rPr>
                <w:rFonts w:ascii="Calibri" w:hAnsi="Calibri" w:eastAsia="Calibri" w:cs="Calibri"/>
                <w:sz w:val="22"/>
                <w:szCs w:val="22"/>
              </w:rPr>
              <w:t>the locally adopted water-resources element.</w:t>
            </w:r>
            <w:r w:rsidRPr="006F7DD1" w:rsidR="44557CB0">
              <w:rPr>
                <w:rFonts w:ascii="Calibri" w:hAnsi="Calibri" w:eastAsia="Calibri" w:cs="Calibri"/>
                <w:color w:val="000000" w:themeColor="text1"/>
                <w:sz w:val="22"/>
                <w:szCs w:val="22"/>
              </w:rPr>
              <w:t xml:space="preserve"> </w:t>
            </w:r>
            <w:r w:rsidRPr="006F7DD1" w:rsidR="44557CB0">
              <w:rPr>
                <w:rFonts w:ascii="Calibri" w:hAnsi="Calibri" w:eastAsia="Calibri" w:cs="Calibri"/>
                <w:sz w:val="22"/>
                <w:szCs w:val="22"/>
              </w:rPr>
              <w:t xml:space="preserve"> </w:t>
            </w:r>
          </w:p>
          <w:p w:rsidRPr="006F7DD1" w:rsidR="008378FC" w:rsidP="29DB40C3" w:rsidRDefault="008378FC" w14:paraId="072F32D4" w14:textId="47E32E0D">
            <w:pPr>
              <w:rPr>
                <w:rFonts w:ascii="Calibri" w:hAnsi="Calibri" w:cs="Calibri"/>
                <w:sz w:val="22"/>
                <w:szCs w:val="22"/>
              </w:rPr>
            </w:pPr>
          </w:p>
        </w:tc>
        <w:tc>
          <w:tcPr>
            <w:tcW w:w="4050" w:type="dxa"/>
          </w:tcPr>
          <w:p w:rsidRPr="006F7DD1" w:rsidR="008378FC" w:rsidP="29DB40C3" w:rsidRDefault="1EA5FDA2" w14:paraId="2BC07D5A" w14:textId="7010B29E">
            <w:pPr>
              <w:rPr>
                <w:rFonts w:ascii="Calibri" w:hAnsi="Calibri" w:cs="Calibri"/>
              </w:rPr>
            </w:pPr>
            <w:r w:rsidRPr="006F7DD1">
              <w:rPr>
                <w:rFonts w:ascii="Calibri" w:hAnsi="Calibri" w:cs="Calibri"/>
                <w:sz w:val="22"/>
                <w:szCs w:val="22"/>
              </w:rPr>
              <w:t>Coming Soon</w:t>
            </w:r>
          </w:p>
        </w:tc>
      </w:tr>
      <w:tr w:rsidRPr="006F7DD1" w:rsidR="008378FC" w:rsidTr="68A4A641" w14:paraId="0B271BFF" w14:textId="77777777">
        <w:trPr>
          <w:trHeight w:val="3077"/>
        </w:trPr>
        <w:tc>
          <w:tcPr>
            <w:tcW w:w="3685" w:type="dxa"/>
          </w:tcPr>
          <w:p w:rsidRPr="006F7DD1" w:rsidR="008378FC" w:rsidP="49C8ACE4" w:rsidRDefault="008378FC" w14:paraId="122FBFAB" w14:textId="2E04DC96">
            <w:pPr>
              <w:rPr>
                <w:rFonts w:ascii="Calibri" w:hAnsi="Calibri" w:cs="Calibri"/>
                <w:color w:val="FF0000"/>
                <w:sz w:val="22"/>
                <w:szCs w:val="22"/>
              </w:rPr>
            </w:pPr>
            <w:r w:rsidRPr="006F7DD1">
              <w:rPr>
                <w:rFonts w:ascii="Calibri" w:hAnsi="Calibri" w:cs="Calibri"/>
                <w:sz w:val="22"/>
                <w:szCs w:val="22"/>
              </w:rPr>
              <w:t xml:space="preserve">A resilience element </w:t>
            </w:r>
            <w:r w:rsidRPr="006F7DD1" w:rsidR="00971CD1">
              <w:rPr>
                <w:rFonts w:ascii="Calibri" w:hAnsi="Calibri" w:cs="Calibri"/>
                <w:sz w:val="22"/>
                <w:szCs w:val="22"/>
              </w:rPr>
              <w:t xml:space="preserve">must </w:t>
            </w:r>
            <w:r w:rsidRPr="006F7DD1">
              <w:rPr>
                <w:rFonts w:ascii="Calibri" w:hAnsi="Calibri" w:cs="Calibri"/>
                <w:sz w:val="22"/>
                <w:szCs w:val="22"/>
              </w:rPr>
              <w:t xml:space="preserve">address identifying potential threats and the local or county strategies to handle them. </w:t>
            </w:r>
          </w:p>
        </w:tc>
        <w:tc>
          <w:tcPr>
            <w:tcW w:w="3150" w:type="dxa"/>
          </w:tcPr>
          <w:p w:rsidRPr="006F7DD1" w:rsidR="00597149" w:rsidP="29DB40C3" w:rsidRDefault="00597149" w14:paraId="0CBEBCD5" w14:textId="1E4FED32">
            <w:pPr>
              <w:rPr>
                <w:rFonts w:ascii="Calibri" w:hAnsi="Calibri" w:cs="Calibri"/>
                <w:b/>
                <w:bCs/>
                <w:sz w:val="22"/>
                <w:szCs w:val="22"/>
              </w:rPr>
            </w:pPr>
            <w:r w:rsidRPr="006F7DD1">
              <w:rPr>
                <w:rFonts w:ascii="Calibri" w:hAnsi="Calibri" w:cs="Calibri"/>
                <w:b/>
                <w:bCs/>
                <w:sz w:val="22"/>
                <w:szCs w:val="22"/>
              </w:rPr>
              <w:t>Charter Counties</w:t>
            </w:r>
          </w:p>
          <w:p w:rsidRPr="006F7DD1" w:rsidR="008378FC" w:rsidP="29DB40C3" w:rsidRDefault="008378FC" w14:paraId="63F38EBF" w14:textId="0F805B6A">
            <w:pPr>
              <w:rPr>
                <w:rFonts w:ascii="Calibri" w:hAnsi="Calibri" w:cs="Calibri"/>
                <w:sz w:val="22"/>
                <w:szCs w:val="22"/>
              </w:rPr>
            </w:pPr>
            <w:r w:rsidRPr="006F7DD1">
              <w:rPr>
                <w:rFonts w:ascii="Calibri" w:hAnsi="Calibri" w:cs="Calibri"/>
                <w:sz w:val="22"/>
                <w:szCs w:val="22"/>
              </w:rPr>
              <w:t xml:space="preserve">Land Use Article </w:t>
            </w:r>
            <w:hyperlink w:history="1" r:id="rId27">
              <w:r w:rsidRPr="008843AD">
                <w:rPr>
                  <w:rStyle w:val="Hyperlink"/>
                  <w:rFonts w:ascii="Calibri" w:hAnsi="Calibri" w:cs="Calibri"/>
                  <w:sz w:val="22"/>
                  <w:szCs w:val="22"/>
                </w:rPr>
                <w:t>§ 1-412(</w:t>
              </w:r>
              <w:r w:rsidR="00E317CB">
                <w:rPr>
                  <w:rStyle w:val="Hyperlink"/>
                  <w:rFonts w:ascii="Calibri" w:hAnsi="Calibri" w:cs="Calibri"/>
                  <w:sz w:val="22"/>
                  <w:szCs w:val="22"/>
                </w:rPr>
                <w:t>a</w:t>
              </w:r>
              <w:r w:rsidRPr="008843AD">
                <w:rPr>
                  <w:rStyle w:val="Hyperlink"/>
                  <w:rFonts w:ascii="Calibri" w:hAnsi="Calibri" w:cs="Calibri"/>
                  <w:sz w:val="22"/>
                  <w:szCs w:val="22"/>
                </w:rPr>
                <w:t>)</w:t>
              </w:r>
              <w:r w:rsidRPr="008843AD">
                <w:rPr>
                  <w:rStyle w:val="Hyperlink"/>
                  <w:rFonts w:ascii="Calibri" w:hAnsi="Calibri" w:cs="Calibri"/>
                  <w:sz w:val="22"/>
                  <w:szCs w:val="22"/>
                </w:rPr>
                <w:t>(1)</w:t>
              </w:r>
            </w:hyperlink>
          </w:p>
          <w:p w:rsidRPr="006F7DD1" w:rsidR="008378FC" w:rsidP="29DB40C3" w:rsidRDefault="008378FC" w14:paraId="04C05414" w14:textId="147C7121">
            <w:pPr>
              <w:rPr>
                <w:rFonts w:ascii="Calibri" w:hAnsi="Calibri" w:cs="Calibri"/>
                <w:b/>
                <w:bCs/>
                <w:sz w:val="22"/>
                <w:szCs w:val="22"/>
              </w:rPr>
            </w:pPr>
          </w:p>
          <w:p w:rsidRPr="006F7DD1" w:rsidR="00597149" w:rsidP="29DB40C3" w:rsidRDefault="006A23C7" w14:paraId="13C8B840" w14:textId="470328BC">
            <w:pPr>
              <w:rPr>
                <w:rFonts w:ascii="Calibri" w:hAnsi="Calibri" w:cs="Calibri"/>
                <w:b/>
                <w:bCs/>
                <w:sz w:val="22"/>
                <w:szCs w:val="22"/>
              </w:rPr>
            </w:pPr>
            <w:r w:rsidRPr="006F7DD1">
              <w:rPr>
                <w:rFonts w:ascii="Calibri" w:hAnsi="Calibri" w:cs="Calibri"/>
                <w:b/>
                <w:bCs/>
                <w:sz w:val="22"/>
                <w:szCs w:val="22"/>
              </w:rPr>
              <w:t>Non-Charter Counties and Municipalities</w:t>
            </w:r>
          </w:p>
          <w:p w:rsidRPr="006F7DD1" w:rsidR="008378FC" w:rsidP="29DB40C3" w:rsidRDefault="008378FC" w14:paraId="5ACD9550" w14:textId="0D4031EA">
            <w:pPr>
              <w:rPr>
                <w:rFonts w:ascii="Calibri" w:hAnsi="Calibri" w:cs="Calibri"/>
                <w:sz w:val="22"/>
                <w:szCs w:val="22"/>
              </w:rPr>
            </w:pPr>
            <w:r w:rsidRPr="006F7DD1">
              <w:rPr>
                <w:rFonts w:ascii="Calibri" w:hAnsi="Calibri" w:cs="Calibri"/>
                <w:sz w:val="22"/>
                <w:szCs w:val="22"/>
              </w:rPr>
              <w:t xml:space="preserve">Land Use Article </w:t>
            </w:r>
            <w:hyperlink w:history="1" r:id="rId28">
              <w:r w:rsidRPr="00E317CB">
                <w:rPr>
                  <w:rStyle w:val="Hyperlink"/>
                  <w:rFonts w:ascii="Calibri" w:hAnsi="Calibri" w:cs="Calibri"/>
                  <w:sz w:val="22"/>
                  <w:szCs w:val="22"/>
                </w:rPr>
                <w:t>§ 3-10</w:t>
              </w:r>
              <w:r w:rsidRPr="00E317CB">
                <w:rPr>
                  <w:rStyle w:val="Hyperlink"/>
                  <w:rFonts w:ascii="Calibri" w:hAnsi="Calibri" w:cs="Calibri"/>
                  <w:sz w:val="22"/>
                  <w:szCs w:val="22"/>
                </w:rPr>
                <w:t>8</w:t>
              </w:r>
              <w:r w:rsidRPr="00E317CB">
                <w:rPr>
                  <w:rStyle w:val="Hyperlink"/>
                  <w:rFonts w:ascii="Calibri" w:hAnsi="Calibri" w:cs="Calibri"/>
                  <w:sz w:val="22"/>
                  <w:szCs w:val="22"/>
                </w:rPr>
                <w:t>(</w:t>
              </w:r>
              <w:r w:rsidRPr="00E317CB" w:rsidR="00E317CB">
                <w:rPr>
                  <w:rStyle w:val="Hyperlink"/>
                  <w:rFonts w:ascii="Calibri" w:hAnsi="Calibri" w:cs="Calibri"/>
                  <w:sz w:val="22"/>
                  <w:szCs w:val="22"/>
                </w:rPr>
                <w:t>a</w:t>
              </w:r>
              <w:r w:rsidRPr="00E317CB">
                <w:rPr>
                  <w:rStyle w:val="Hyperlink"/>
                  <w:rFonts w:ascii="Calibri" w:hAnsi="Calibri" w:cs="Calibri"/>
                  <w:sz w:val="22"/>
                  <w:szCs w:val="22"/>
                </w:rPr>
                <w:t>)(1)</w:t>
              </w:r>
            </w:hyperlink>
          </w:p>
          <w:p w:rsidRPr="006F7DD1" w:rsidR="008378FC" w:rsidP="29DB40C3" w:rsidRDefault="008378FC" w14:paraId="3632D532" w14:textId="40D4629D">
            <w:pPr>
              <w:rPr>
                <w:rFonts w:ascii="Calibri" w:hAnsi="Calibri" w:cs="Calibri"/>
                <w:b/>
                <w:bCs/>
                <w:sz w:val="22"/>
                <w:szCs w:val="22"/>
              </w:rPr>
            </w:pPr>
          </w:p>
        </w:tc>
        <w:tc>
          <w:tcPr>
            <w:tcW w:w="6570" w:type="dxa"/>
          </w:tcPr>
          <w:p w:rsidRPr="006F7DD1" w:rsidR="008378FC" w:rsidP="29DB40C3" w:rsidRDefault="6B9C1A9A" w14:paraId="4B4A4F65" w14:textId="08A9D844">
            <w:pPr>
              <w:rPr>
                <w:rFonts w:ascii="Calibri" w:hAnsi="Calibri" w:cs="Calibri"/>
                <w:sz w:val="22"/>
                <w:szCs w:val="22"/>
              </w:rPr>
            </w:pPr>
            <w:hyperlink r:id="rId29">
              <w:r w:rsidRPr="006F7DD1">
                <w:rPr>
                  <w:rStyle w:val="Hyperlink"/>
                  <w:rFonts w:ascii="Calibri" w:hAnsi="Calibri" w:cs="Calibri"/>
                  <w:sz w:val="22"/>
                  <w:szCs w:val="22"/>
                </w:rPr>
                <w:t>FEMA Resilience Analysis and Planning Tool</w:t>
              </w:r>
            </w:hyperlink>
            <w:r w:rsidRPr="006F7DD1">
              <w:rPr>
                <w:rFonts w:ascii="Calibri" w:hAnsi="Calibri" w:cs="Calibri"/>
                <w:sz w:val="22"/>
                <w:szCs w:val="22"/>
              </w:rPr>
              <w:t>: The Maryland State Hazard Mitigation Plan u</w:t>
            </w:r>
            <w:r w:rsidRPr="006F7DD1" w:rsidR="40E02B92">
              <w:rPr>
                <w:rFonts w:ascii="Calibri" w:hAnsi="Calibri" w:cs="Calibri"/>
                <w:sz w:val="22"/>
                <w:szCs w:val="22"/>
              </w:rPr>
              <w:t>ses</w:t>
            </w:r>
            <w:r w:rsidRPr="006F7DD1">
              <w:rPr>
                <w:rFonts w:ascii="Calibri" w:hAnsi="Calibri" w:cs="Calibri"/>
                <w:sz w:val="22"/>
                <w:szCs w:val="22"/>
              </w:rPr>
              <w:t xml:space="preserve"> this dataset provided by FEMA. Resilience Elements </w:t>
            </w:r>
            <w:r w:rsidRPr="006F7DD1" w:rsidR="40E02B92">
              <w:rPr>
                <w:rFonts w:ascii="Calibri" w:hAnsi="Calibri" w:cs="Calibri"/>
                <w:sz w:val="22"/>
                <w:szCs w:val="22"/>
              </w:rPr>
              <w:t>can</w:t>
            </w:r>
            <w:r w:rsidRPr="006F7DD1">
              <w:rPr>
                <w:rFonts w:ascii="Calibri" w:hAnsi="Calibri" w:cs="Calibri"/>
                <w:sz w:val="22"/>
                <w:szCs w:val="22"/>
              </w:rPr>
              <w:t xml:space="preserve"> u</w:t>
            </w:r>
            <w:r w:rsidRPr="006F7DD1" w:rsidR="40E02B92">
              <w:rPr>
                <w:rFonts w:ascii="Calibri" w:hAnsi="Calibri" w:cs="Calibri"/>
                <w:sz w:val="22"/>
                <w:szCs w:val="22"/>
              </w:rPr>
              <w:t>se</w:t>
            </w:r>
            <w:r w:rsidRPr="006F7DD1">
              <w:rPr>
                <w:rFonts w:ascii="Calibri" w:hAnsi="Calibri" w:cs="Calibri"/>
                <w:sz w:val="22"/>
                <w:szCs w:val="22"/>
              </w:rPr>
              <w:t xml:space="preserve"> the data to support hazard identification and assessment of potential local impacts. A Resilience Element should also highlight existing planning efforts to advance local resilience.</w:t>
            </w:r>
          </w:p>
        </w:tc>
        <w:tc>
          <w:tcPr>
            <w:tcW w:w="4050" w:type="dxa"/>
          </w:tcPr>
          <w:p w:rsidRPr="006F7DD1" w:rsidR="008378FC" w:rsidP="29DB40C3" w:rsidRDefault="20966212" w14:paraId="2CC67048" w14:textId="1BA37820">
            <w:pPr>
              <w:rPr>
                <w:rFonts w:ascii="Calibri" w:hAnsi="Calibri" w:cs="Calibri"/>
              </w:rPr>
            </w:pPr>
            <w:r w:rsidRPr="006F7DD1">
              <w:rPr>
                <w:rFonts w:ascii="Calibri" w:hAnsi="Calibri" w:cs="Calibri"/>
                <w:sz w:val="22"/>
                <w:szCs w:val="22"/>
              </w:rPr>
              <w:t>Coming Soon</w:t>
            </w:r>
          </w:p>
        </w:tc>
      </w:tr>
      <w:tr w:rsidRPr="006F7DD1" w:rsidR="008378FC" w:rsidTr="68A4A641" w14:paraId="58B1AC0D" w14:textId="77777777">
        <w:trPr>
          <w:trHeight w:val="1997"/>
        </w:trPr>
        <w:tc>
          <w:tcPr>
            <w:tcW w:w="3685" w:type="dxa"/>
          </w:tcPr>
          <w:p w:rsidRPr="006F7DD1" w:rsidR="008378FC" w:rsidP="49C8ACE4" w:rsidRDefault="008378FC" w14:paraId="22AD1545" w14:textId="4892D92A">
            <w:pPr>
              <w:rPr>
                <w:rFonts w:ascii="Calibri" w:hAnsi="Calibri" w:cs="Calibri"/>
                <w:sz w:val="22"/>
                <w:szCs w:val="22"/>
              </w:rPr>
            </w:pPr>
            <w:r w:rsidRPr="006F7DD1">
              <w:rPr>
                <w:rFonts w:ascii="Calibri" w:hAnsi="Calibri" w:cs="Calibri"/>
                <w:sz w:val="22"/>
                <w:szCs w:val="22"/>
              </w:rPr>
              <w:t xml:space="preserve">A resilience element </w:t>
            </w:r>
            <w:r w:rsidRPr="006F7DD1" w:rsidR="00035F6B">
              <w:rPr>
                <w:rFonts w:ascii="Calibri" w:hAnsi="Calibri" w:cs="Calibri"/>
                <w:sz w:val="22"/>
                <w:szCs w:val="22"/>
              </w:rPr>
              <w:t xml:space="preserve">must </w:t>
            </w:r>
            <w:r w:rsidRPr="006F7DD1">
              <w:rPr>
                <w:rFonts w:ascii="Calibri" w:hAnsi="Calibri" w:cs="Calibri"/>
                <w:sz w:val="22"/>
                <w:szCs w:val="22"/>
              </w:rPr>
              <w:t xml:space="preserve">address state and local partnerships to respond to long-term or unexpected hazards. </w:t>
            </w:r>
          </w:p>
          <w:p w:rsidRPr="006F7DD1" w:rsidR="00035F6B" w:rsidP="49C8ACE4" w:rsidRDefault="00035F6B" w14:paraId="1C637D2E" w14:textId="3B4411EA">
            <w:pPr>
              <w:rPr>
                <w:rFonts w:ascii="Calibri" w:hAnsi="Calibri" w:cs="Calibri"/>
                <w:color w:val="FF0000"/>
                <w:sz w:val="22"/>
                <w:szCs w:val="22"/>
              </w:rPr>
            </w:pPr>
          </w:p>
        </w:tc>
        <w:tc>
          <w:tcPr>
            <w:tcW w:w="3150" w:type="dxa"/>
          </w:tcPr>
          <w:p w:rsidRPr="006F7DD1" w:rsidR="00035F6B" w:rsidP="29DB40C3" w:rsidRDefault="00035F6B" w14:paraId="0DEF47D0" w14:textId="2CEF1BF5">
            <w:pPr>
              <w:rPr>
                <w:rFonts w:ascii="Calibri" w:hAnsi="Calibri" w:cs="Calibri"/>
                <w:b/>
                <w:bCs/>
                <w:sz w:val="22"/>
                <w:szCs w:val="22"/>
              </w:rPr>
            </w:pPr>
            <w:r w:rsidRPr="006F7DD1">
              <w:rPr>
                <w:rFonts w:ascii="Calibri" w:hAnsi="Calibri" w:cs="Calibri"/>
                <w:b/>
                <w:bCs/>
                <w:sz w:val="22"/>
                <w:szCs w:val="22"/>
              </w:rPr>
              <w:t>Charter Counties</w:t>
            </w:r>
          </w:p>
          <w:p w:rsidRPr="006F7DD1" w:rsidR="008378FC" w:rsidP="29DB40C3" w:rsidRDefault="008378FC" w14:paraId="6A4B2C50" w14:textId="39F74173">
            <w:pPr>
              <w:rPr>
                <w:rFonts w:ascii="Calibri" w:hAnsi="Calibri" w:cs="Calibri"/>
                <w:sz w:val="22"/>
                <w:szCs w:val="22"/>
              </w:rPr>
            </w:pPr>
            <w:r w:rsidRPr="006F7DD1">
              <w:rPr>
                <w:rFonts w:ascii="Calibri" w:hAnsi="Calibri" w:cs="Calibri"/>
                <w:sz w:val="22"/>
                <w:szCs w:val="22"/>
              </w:rPr>
              <w:t xml:space="preserve">Land Use Article </w:t>
            </w:r>
            <w:hyperlink w:history="1" r:id="rId30">
              <w:r w:rsidRPr="009A1AF7">
                <w:rPr>
                  <w:rStyle w:val="Hyperlink"/>
                  <w:rFonts w:ascii="Calibri" w:hAnsi="Calibri" w:cs="Calibri"/>
                  <w:sz w:val="22"/>
                  <w:szCs w:val="22"/>
                </w:rPr>
                <w:t>§ 1-412(</w:t>
              </w:r>
              <w:r w:rsidRPr="009A1AF7" w:rsidR="002F6F4C">
                <w:rPr>
                  <w:rStyle w:val="Hyperlink"/>
                  <w:rFonts w:ascii="Calibri" w:hAnsi="Calibri" w:cs="Calibri"/>
                  <w:sz w:val="22"/>
                  <w:szCs w:val="22"/>
                </w:rPr>
                <w:t>a</w:t>
              </w:r>
              <w:r w:rsidRPr="009A1AF7">
                <w:rPr>
                  <w:rStyle w:val="Hyperlink"/>
                  <w:rFonts w:ascii="Calibri" w:hAnsi="Calibri" w:cs="Calibri"/>
                  <w:sz w:val="22"/>
                  <w:szCs w:val="22"/>
                </w:rPr>
                <w:t>)(2)</w:t>
              </w:r>
              <w:r w:rsidRPr="009A1AF7" w:rsidR="007633F8">
                <w:rPr>
                  <w:rStyle w:val="Hyperlink"/>
                  <w:rFonts w:ascii="Calibri" w:hAnsi="Calibri" w:cs="Calibri"/>
                  <w:sz w:val="22"/>
                  <w:szCs w:val="22"/>
                </w:rPr>
                <w:t>(</w:t>
              </w:r>
              <w:proofErr w:type="spellStart"/>
              <w:r w:rsidRPr="009A1AF7" w:rsidR="009A1AF7">
                <w:rPr>
                  <w:rStyle w:val="Hyperlink"/>
                  <w:rFonts w:ascii="Calibri" w:hAnsi="Calibri" w:cs="Calibri"/>
                  <w:sz w:val="22"/>
                  <w:szCs w:val="22"/>
                </w:rPr>
                <w:t>i</w:t>
              </w:r>
              <w:proofErr w:type="spellEnd"/>
              <w:r w:rsidRPr="009A1AF7" w:rsidR="007633F8">
                <w:rPr>
                  <w:rStyle w:val="Hyperlink"/>
                  <w:rFonts w:ascii="Calibri" w:hAnsi="Calibri" w:cs="Calibri"/>
                  <w:sz w:val="22"/>
                  <w:szCs w:val="22"/>
                </w:rPr>
                <w:t>)</w:t>
              </w:r>
            </w:hyperlink>
          </w:p>
          <w:p w:rsidRPr="006F7DD1" w:rsidR="008378FC" w:rsidP="29DB40C3" w:rsidRDefault="008378FC" w14:paraId="037896EE" w14:textId="6765B4AC">
            <w:pPr>
              <w:rPr>
                <w:rFonts w:ascii="Calibri" w:hAnsi="Calibri" w:cs="Calibri"/>
                <w:b/>
                <w:bCs/>
                <w:sz w:val="22"/>
                <w:szCs w:val="22"/>
              </w:rPr>
            </w:pPr>
          </w:p>
          <w:p w:rsidRPr="006F7DD1" w:rsidR="00035F6B" w:rsidP="29DB40C3" w:rsidRDefault="00035F6B" w14:paraId="1F3FA990" w14:textId="1653B5E5">
            <w:pPr>
              <w:rPr>
                <w:rFonts w:ascii="Calibri" w:hAnsi="Calibri" w:cs="Calibri"/>
                <w:b/>
                <w:bCs/>
                <w:sz w:val="22"/>
                <w:szCs w:val="22"/>
              </w:rPr>
            </w:pPr>
            <w:r w:rsidRPr="006F7DD1">
              <w:rPr>
                <w:rFonts w:ascii="Calibri" w:hAnsi="Calibri" w:cs="Calibri"/>
                <w:b/>
                <w:bCs/>
                <w:sz w:val="22"/>
                <w:szCs w:val="22"/>
              </w:rPr>
              <w:t>Non-Charter Counties and Municipalities</w:t>
            </w:r>
          </w:p>
          <w:p w:rsidRPr="006F7DD1" w:rsidR="008378FC" w:rsidP="29DB40C3" w:rsidRDefault="008378FC" w14:paraId="3602D4ED" w14:textId="64973287">
            <w:pPr>
              <w:rPr>
                <w:rFonts w:ascii="Calibri" w:hAnsi="Calibri" w:cs="Calibri"/>
                <w:sz w:val="22"/>
                <w:szCs w:val="22"/>
              </w:rPr>
            </w:pPr>
            <w:r w:rsidRPr="006F7DD1">
              <w:rPr>
                <w:rFonts w:ascii="Calibri" w:hAnsi="Calibri" w:cs="Calibri"/>
                <w:sz w:val="22"/>
                <w:szCs w:val="22"/>
              </w:rPr>
              <w:t xml:space="preserve">Land Use Article </w:t>
            </w:r>
            <w:hyperlink w:history="1" r:id="rId31">
              <w:r w:rsidRPr="009A1AF7">
                <w:rPr>
                  <w:rStyle w:val="Hyperlink"/>
                  <w:rFonts w:ascii="Calibri" w:hAnsi="Calibri" w:cs="Calibri"/>
                  <w:sz w:val="22"/>
                  <w:szCs w:val="22"/>
                </w:rPr>
                <w:t>§ 3-108(</w:t>
              </w:r>
              <w:r w:rsidRPr="009A1AF7" w:rsidR="002F6F4C">
                <w:rPr>
                  <w:rStyle w:val="Hyperlink"/>
                  <w:rFonts w:ascii="Calibri" w:hAnsi="Calibri" w:cs="Calibri"/>
                  <w:sz w:val="22"/>
                  <w:szCs w:val="22"/>
                </w:rPr>
                <w:t>a</w:t>
              </w:r>
              <w:r w:rsidRPr="009A1AF7">
                <w:rPr>
                  <w:rStyle w:val="Hyperlink"/>
                  <w:rFonts w:ascii="Calibri" w:hAnsi="Calibri" w:cs="Calibri"/>
                  <w:sz w:val="22"/>
                  <w:szCs w:val="22"/>
                </w:rPr>
                <w:t>)(2)</w:t>
              </w:r>
            </w:hyperlink>
          </w:p>
          <w:p w:rsidRPr="006F7DD1" w:rsidR="008378FC" w:rsidP="29DB40C3" w:rsidRDefault="008378FC" w14:paraId="29DA95C9" w14:textId="3ACC381E">
            <w:pPr>
              <w:rPr>
                <w:rFonts w:ascii="Calibri" w:hAnsi="Calibri" w:cs="Calibri"/>
                <w:b/>
                <w:bCs/>
                <w:sz w:val="22"/>
                <w:szCs w:val="22"/>
              </w:rPr>
            </w:pPr>
          </w:p>
        </w:tc>
        <w:tc>
          <w:tcPr>
            <w:tcW w:w="6570" w:type="dxa"/>
          </w:tcPr>
          <w:p w:rsidRPr="006F7DD1" w:rsidR="008378FC" w:rsidP="29DB40C3" w:rsidRDefault="008378FC" w14:paraId="6B7E59AE" w14:textId="7C68AEE8">
            <w:pPr>
              <w:rPr>
                <w:rFonts w:ascii="Calibri" w:hAnsi="Calibri" w:cs="Calibri"/>
                <w:sz w:val="22"/>
                <w:szCs w:val="22"/>
              </w:rPr>
            </w:pPr>
            <w:hyperlink r:id="rId32">
              <w:r w:rsidRPr="006F7DD1">
                <w:rPr>
                  <w:rStyle w:val="Hyperlink"/>
                  <w:rFonts w:ascii="Calibri" w:hAnsi="Calibri" w:cs="Calibri"/>
                  <w:sz w:val="22"/>
                  <w:szCs w:val="22"/>
                </w:rPr>
                <w:t>Maryland State Hazard Mitigation Plan Hub</w:t>
              </w:r>
            </w:hyperlink>
            <w:r w:rsidRPr="006F7DD1">
              <w:rPr>
                <w:rFonts w:ascii="Calibri" w:hAnsi="Calibri" w:cs="Calibri"/>
                <w:sz w:val="22"/>
                <w:szCs w:val="22"/>
              </w:rPr>
              <w:t xml:space="preserve">: The Maryland State Hazard Mitigation Plan is a required document to inform the resilience element, and this “hub” provides additional data and strategies that jurisdictions can use to address this statutory requirement. The </w:t>
            </w:r>
            <w:proofErr w:type="spellStart"/>
            <w:r w:rsidRPr="006F7DD1">
              <w:rPr>
                <w:rFonts w:ascii="Calibri" w:hAnsi="Calibri" w:cs="Calibri"/>
                <w:sz w:val="22"/>
                <w:szCs w:val="22"/>
              </w:rPr>
              <w:t>HazMit</w:t>
            </w:r>
            <w:proofErr w:type="spellEnd"/>
            <w:r w:rsidRPr="006F7DD1">
              <w:rPr>
                <w:rFonts w:ascii="Calibri" w:hAnsi="Calibri" w:cs="Calibri"/>
                <w:sz w:val="22"/>
                <w:szCs w:val="22"/>
              </w:rPr>
              <w:t xml:space="preserve"> Plan HUB include</w:t>
            </w:r>
            <w:r w:rsidRPr="006F7DD1" w:rsidR="00C05C57">
              <w:rPr>
                <w:rFonts w:ascii="Calibri" w:hAnsi="Calibri" w:cs="Calibri"/>
                <w:sz w:val="22"/>
                <w:szCs w:val="22"/>
              </w:rPr>
              <w:t>s</w:t>
            </w:r>
            <w:r w:rsidRPr="006F7DD1">
              <w:rPr>
                <w:rFonts w:ascii="Calibri" w:hAnsi="Calibri" w:cs="Calibri"/>
                <w:sz w:val="22"/>
                <w:szCs w:val="22"/>
              </w:rPr>
              <w:t xml:space="preserve"> </w:t>
            </w:r>
            <w:proofErr w:type="gramStart"/>
            <w:r w:rsidRPr="006F7DD1">
              <w:rPr>
                <w:rFonts w:ascii="Calibri" w:hAnsi="Calibri" w:cs="Calibri"/>
                <w:sz w:val="22"/>
                <w:szCs w:val="22"/>
              </w:rPr>
              <w:t>the state</w:t>
            </w:r>
            <w:proofErr w:type="gramEnd"/>
            <w:r w:rsidRPr="006F7DD1">
              <w:rPr>
                <w:rFonts w:ascii="Calibri" w:hAnsi="Calibri" w:cs="Calibri"/>
                <w:sz w:val="22"/>
                <w:szCs w:val="22"/>
              </w:rPr>
              <w:t xml:space="preserve"> threats and disasters jurisdictions may consider for planning activities and where and how local planning may support statewide efforts.</w:t>
            </w:r>
          </w:p>
        </w:tc>
        <w:tc>
          <w:tcPr>
            <w:tcW w:w="4050" w:type="dxa"/>
          </w:tcPr>
          <w:p w:rsidRPr="006F7DD1" w:rsidR="008378FC" w:rsidP="29DB40C3" w:rsidRDefault="5BF0713D" w14:paraId="72F2407F" w14:textId="2DCDD337">
            <w:pPr>
              <w:rPr>
                <w:rFonts w:ascii="Calibri" w:hAnsi="Calibri" w:cs="Calibri"/>
              </w:rPr>
            </w:pPr>
            <w:r w:rsidRPr="006F7DD1">
              <w:rPr>
                <w:rFonts w:ascii="Calibri" w:hAnsi="Calibri" w:cs="Calibri"/>
                <w:sz w:val="22"/>
                <w:szCs w:val="22"/>
              </w:rPr>
              <w:t>Coming Soon</w:t>
            </w:r>
          </w:p>
        </w:tc>
      </w:tr>
      <w:tr w:rsidRPr="006F7DD1" w:rsidR="008378FC" w:rsidTr="68A4A641" w14:paraId="590A5E4C" w14:textId="77777777">
        <w:trPr>
          <w:trHeight w:val="3077"/>
        </w:trPr>
        <w:tc>
          <w:tcPr>
            <w:tcW w:w="3685" w:type="dxa"/>
          </w:tcPr>
          <w:p w:rsidRPr="006F7DD1" w:rsidR="008378FC" w:rsidP="49C8ACE4" w:rsidRDefault="008378FC" w14:paraId="7EDACE6C" w14:textId="7FAE162E">
            <w:pPr>
              <w:rPr>
                <w:rFonts w:ascii="Calibri" w:hAnsi="Calibri" w:cs="Calibri"/>
                <w:color w:val="FF0000"/>
                <w:sz w:val="22"/>
                <w:szCs w:val="22"/>
              </w:rPr>
            </w:pPr>
            <w:r w:rsidRPr="006F7DD1">
              <w:rPr>
                <w:rFonts w:ascii="Calibri" w:hAnsi="Calibri" w:cs="Calibri"/>
                <w:sz w:val="22"/>
                <w:szCs w:val="22"/>
              </w:rPr>
              <w:t xml:space="preserve">A resilience element </w:t>
            </w:r>
            <w:r w:rsidRPr="006F7DD1" w:rsidR="003A24CB">
              <w:rPr>
                <w:rFonts w:ascii="Calibri" w:hAnsi="Calibri" w:cs="Calibri"/>
                <w:sz w:val="22"/>
                <w:szCs w:val="22"/>
              </w:rPr>
              <w:t xml:space="preserve">must </w:t>
            </w:r>
            <w:r w:rsidRPr="006F7DD1" w:rsidR="00C05C57">
              <w:rPr>
                <w:rFonts w:ascii="Calibri" w:hAnsi="Calibri" w:cs="Calibri"/>
                <w:sz w:val="22"/>
                <w:szCs w:val="22"/>
              </w:rPr>
              <w:t>address</w:t>
            </w:r>
            <w:r w:rsidRPr="006F7DD1">
              <w:rPr>
                <w:rFonts w:ascii="Calibri" w:hAnsi="Calibri" w:cs="Calibri"/>
                <w:sz w:val="22"/>
                <w:szCs w:val="22"/>
              </w:rPr>
              <w:t xml:space="preserve"> state and local partnerships to provide safety, service, and sustainable growth.</w:t>
            </w:r>
          </w:p>
        </w:tc>
        <w:tc>
          <w:tcPr>
            <w:tcW w:w="3150" w:type="dxa"/>
          </w:tcPr>
          <w:p w:rsidRPr="006F7DD1" w:rsidR="00C05C57" w:rsidP="29DB40C3" w:rsidRDefault="00C05C57" w14:paraId="66243B70" w14:textId="28E8DEF5">
            <w:pPr>
              <w:rPr>
                <w:rFonts w:ascii="Calibri" w:hAnsi="Calibri" w:cs="Calibri"/>
                <w:b/>
                <w:bCs/>
                <w:sz w:val="22"/>
                <w:szCs w:val="22"/>
              </w:rPr>
            </w:pPr>
            <w:r w:rsidRPr="006F7DD1">
              <w:rPr>
                <w:rFonts w:ascii="Calibri" w:hAnsi="Calibri" w:cs="Calibri"/>
                <w:b/>
                <w:bCs/>
                <w:sz w:val="22"/>
                <w:szCs w:val="22"/>
              </w:rPr>
              <w:t>Charter Counties</w:t>
            </w:r>
          </w:p>
          <w:p w:rsidRPr="006F7DD1" w:rsidR="008378FC" w:rsidP="29DB40C3" w:rsidRDefault="008378FC" w14:paraId="16AF6556" w14:textId="0C6C79A9">
            <w:pPr>
              <w:rPr>
                <w:rFonts w:ascii="Calibri" w:hAnsi="Calibri" w:cs="Calibri"/>
                <w:sz w:val="22"/>
                <w:szCs w:val="22"/>
              </w:rPr>
            </w:pPr>
            <w:r w:rsidRPr="006F7DD1">
              <w:rPr>
                <w:rFonts w:ascii="Calibri" w:hAnsi="Calibri" w:cs="Calibri"/>
                <w:sz w:val="22"/>
                <w:szCs w:val="22"/>
              </w:rPr>
              <w:t xml:space="preserve">Land Use Article </w:t>
            </w:r>
            <w:hyperlink w:history="1" r:id="rId33">
              <w:r w:rsidRPr="009A1AF7">
                <w:rPr>
                  <w:rStyle w:val="Hyperlink"/>
                  <w:rFonts w:ascii="Calibri" w:hAnsi="Calibri" w:cs="Calibri"/>
                  <w:sz w:val="22"/>
                  <w:szCs w:val="22"/>
                </w:rPr>
                <w:t>§ 1-412(</w:t>
              </w:r>
              <w:r w:rsidRPr="009A1AF7" w:rsidR="009A1AF7">
                <w:rPr>
                  <w:rStyle w:val="Hyperlink"/>
                  <w:rFonts w:ascii="Calibri" w:hAnsi="Calibri" w:cs="Calibri"/>
                  <w:sz w:val="22"/>
                  <w:szCs w:val="22"/>
                </w:rPr>
                <w:t>a</w:t>
              </w:r>
              <w:r w:rsidRPr="009A1AF7">
                <w:rPr>
                  <w:rStyle w:val="Hyperlink"/>
                  <w:rFonts w:ascii="Calibri" w:hAnsi="Calibri" w:cs="Calibri"/>
                  <w:sz w:val="22"/>
                  <w:szCs w:val="22"/>
                </w:rPr>
                <w:t>)(2)(II)</w:t>
              </w:r>
            </w:hyperlink>
          </w:p>
          <w:p w:rsidRPr="006F7DD1" w:rsidR="008378FC" w:rsidP="29DB40C3" w:rsidRDefault="008378FC" w14:paraId="7CF734C7" w14:textId="1796D28C">
            <w:pPr>
              <w:rPr>
                <w:rFonts w:ascii="Calibri" w:hAnsi="Calibri" w:eastAsia="Calibri" w:cs="Calibri"/>
                <w:sz w:val="22"/>
                <w:szCs w:val="22"/>
              </w:rPr>
            </w:pPr>
          </w:p>
          <w:p w:rsidRPr="006F7DD1" w:rsidR="00C05C57" w:rsidP="29DB40C3" w:rsidRDefault="00C05C57" w14:paraId="353E9CA3" w14:textId="7849B199">
            <w:pPr>
              <w:rPr>
                <w:rFonts w:ascii="Calibri" w:hAnsi="Calibri" w:cs="Calibri"/>
                <w:b/>
                <w:bCs/>
                <w:sz w:val="22"/>
                <w:szCs w:val="22"/>
              </w:rPr>
            </w:pPr>
            <w:r w:rsidRPr="006F7DD1">
              <w:rPr>
                <w:rFonts w:ascii="Calibri" w:hAnsi="Calibri" w:cs="Calibri"/>
                <w:b/>
                <w:bCs/>
                <w:sz w:val="22"/>
                <w:szCs w:val="22"/>
              </w:rPr>
              <w:t>Non-Charter Counties and Municipalities</w:t>
            </w:r>
          </w:p>
          <w:p w:rsidRPr="006F7DD1" w:rsidR="008378FC" w:rsidP="29DB40C3" w:rsidRDefault="008378FC" w14:paraId="4DD4E289" w14:textId="0307D4E5">
            <w:pPr>
              <w:rPr>
                <w:rFonts w:ascii="Calibri" w:hAnsi="Calibri" w:cs="Calibri"/>
                <w:sz w:val="22"/>
                <w:szCs w:val="22"/>
              </w:rPr>
            </w:pPr>
            <w:r w:rsidRPr="006F7DD1">
              <w:rPr>
                <w:rFonts w:ascii="Calibri" w:hAnsi="Calibri" w:cs="Calibri"/>
                <w:sz w:val="22"/>
                <w:szCs w:val="22"/>
              </w:rPr>
              <w:t xml:space="preserve">Land Use Article </w:t>
            </w:r>
            <w:hyperlink w:history="1" r:id="rId34">
              <w:r w:rsidRPr="009A1AF7">
                <w:rPr>
                  <w:rStyle w:val="Hyperlink"/>
                  <w:rFonts w:ascii="Calibri" w:hAnsi="Calibri" w:cs="Calibri"/>
                  <w:sz w:val="22"/>
                  <w:szCs w:val="22"/>
                </w:rPr>
                <w:t>§ 3-108</w:t>
              </w:r>
              <w:r w:rsidRPr="009A1AF7" w:rsidR="009A1AF7">
                <w:rPr>
                  <w:rStyle w:val="Hyperlink"/>
                  <w:rFonts w:ascii="Calibri" w:hAnsi="Calibri" w:cs="Calibri"/>
                  <w:sz w:val="22"/>
                  <w:szCs w:val="22"/>
                </w:rPr>
                <w:t>(a</w:t>
              </w:r>
              <w:r w:rsidRPr="009A1AF7">
                <w:rPr>
                  <w:rStyle w:val="Hyperlink"/>
                  <w:rFonts w:ascii="Calibri" w:hAnsi="Calibri" w:cs="Calibri"/>
                  <w:sz w:val="22"/>
                  <w:szCs w:val="22"/>
                </w:rPr>
                <w:t>)(2)</w:t>
              </w:r>
            </w:hyperlink>
          </w:p>
          <w:p w:rsidRPr="006F7DD1" w:rsidR="008378FC" w:rsidP="29DB40C3" w:rsidRDefault="008378FC" w14:paraId="6B2EF5C3" w14:textId="2274B38A">
            <w:pPr>
              <w:rPr>
                <w:rFonts w:ascii="Calibri" w:hAnsi="Calibri" w:eastAsia="Calibri" w:cs="Calibri"/>
                <w:sz w:val="22"/>
                <w:szCs w:val="22"/>
              </w:rPr>
            </w:pPr>
          </w:p>
        </w:tc>
        <w:tc>
          <w:tcPr>
            <w:tcW w:w="6570" w:type="dxa"/>
          </w:tcPr>
          <w:p w:rsidRPr="006F7DD1" w:rsidR="008378FC" w:rsidP="5B177B11" w:rsidRDefault="008378FC" w14:paraId="174AC72D" w14:textId="7846B22F">
            <w:pPr>
              <w:rPr>
                <w:rFonts w:ascii="Calibri" w:hAnsi="Calibri" w:cs="Calibri"/>
                <w:sz w:val="22"/>
                <w:szCs w:val="22"/>
              </w:rPr>
            </w:pPr>
            <w:hyperlink r:id="rId35">
              <w:r w:rsidRPr="006F7DD1">
                <w:rPr>
                  <w:rStyle w:val="Hyperlink"/>
                  <w:rFonts w:ascii="Calibri" w:hAnsi="Calibri" w:cs="Calibri"/>
                  <w:sz w:val="22"/>
                  <w:szCs w:val="22"/>
                </w:rPr>
                <w:t xml:space="preserve">Maryland Department of Environment </w:t>
              </w:r>
              <w:proofErr w:type="spellStart"/>
              <w:r w:rsidRPr="006F7DD1">
                <w:rPr>
                  <w:rStyle w:val="Hyperlink"/>
                  <w:rFonts w:ascii="Calibri" w:hAnsi="Calibri" w:cs="Calibri"/>
                  <w:sz w:val="22"/>
                  <w:szCs w:val="22"/>
                </w:rPr>
                <w:t>MDEnviroScreen</w:t>
              </w:r>
              <w:proofErr w:type="spellEnd"/>
            </w:hyperlink>
            <w:r w:rsidRPr="006F7DD1">
              <w:rPr>
                <w:rFonts w:ascii="Calibri" w:hAnsi="Calibri" w:cs="Calibri"/>
                <w:sz w:val="22"/>
                <w:szCs w:val="22"/>
              </w:rPr>
              <w:t xml:space="preserve">: The </w:t>
            </w:r>
            <w:proofErr w:type="spellStart"/>
            <w:r w:rsidRPr="006F7DD1">
              <w:rPr>
                <w:rFonts w:ascii="Calibri" w:hAnsi="Calibri" w:cs="Calibri"/>
                <w:sz w:val="22"/>
                <w:szCs w:val="22"/>
              </w:rPr>
              <w:t>MDEnviroScreen</w:t>
            </w:r>
            <w:proofErr w:type="spellEnd"/>
            <w:r w:rsidRPr="006F7DD1">
              <w:rPr>
                <w:rFonts w:ascii="Calibri" w:hAnsi="Calibri" w:cs="Calibri"/>
                <w:sz w:val="22"/>
                <w:szCs w:val="22"/>
              </w:rPr>
              <w:t xml:space="preserve"> Climate Vulnerability Score (CVS) identifies communities disproportionately affected by climate impacts in Maryland. The tool is composite index of two sub-indices: Community Impact and Climate Exposure. A Resilience Element can use this tool to identify existing vulnerabilities and target planning activities to address priority areas. </w:t>
            </w:r>
          </w:p>
          <w:p w:rsidRPr="006F7DD1" w:rsidR="008378FC" w:rsidP="5B177B11" w:rsidRDefault="008378FC" w14:paraId="585590D6" w14:textId="4D4F9ADD">
            <w:pPr>
              <w:rPr>
                <w:rFonts w:ascii="Calibri" w:hAnsi="Calibri" w:cs="Calibri"/>
                <w:sz w:val="22"/>
                <w:szCs w:val="22"/>
              </w:rPr>
            </w:pPr>
          </w:p>
          <w:p w:rsidRPr="006F7DD1" w:rsidR="008378FC" w:rsidP="29DB40C3" w:rsidRDefault="00B7715C" w14:paraId="0C6C63A7" w14:textId="02EC6D60">
            <w:pPr>
              <w:rPr>
                <w:rFonts w:ascii="Calibri" w:hAnsi="Calibri" w:cs="Calibri"/>
                <w:sz w:val="22"/>
                <w:szCs w:val="22"/>
              </w:rPr>
            </w:pPr>
            <w:hyperlink r:id="rId36">
              <w:r w:rsidRPr="006F7DD1">
                <w:rPr>
                  <w:rStyle w:val="Hyperlink"/>
                  <w:rFonts w:ascii="Calibri" w:hAnsi="Calibri" w:cs="Calibri"/>
                  <w:sz w:val="22"/>
                  <w:szCs w:val="22"/>
                </w:rPr>
                <w:t>Maryland Adaptation Framework:</w:t>
              </w:r>
            </w:hyperlink>
            <w:r w:rsidRPr="006F7DD1">
              <w:rPr>
                <w:rFonts w:ascii="Calibri" w:hAnsi="Calibri" w:cs="Calibri"/>
                <w:sz w:val="22"/>
                <w:szCs w:val="22"/>
              </w:rPr>
              <w:t xml:space="preserve"> The Adaptation Framework is a comprehensive list of adaptation strategies and activities to guide the state’s adaptation efforts. The Framework includes both short and long-term measures that State and Local governments may undertake in planning for and adapting to the diverse impacts of climate change</w:t>
            </w:r>
            <w:r w:rsidRPr="006F7DD1" w:rsidR="1B06E613">
              <w:rPr>
                <w:rFonts w:ascii="Calibri" w:hAnsi="Calibri" w:cs="Calibri"/>
                <w:sz w:val="22"/>
                <w:szCs w:val="22"/>
              </w:rPr>
              <w:t>, including land use strategies (page 103)</w:t>
            </w:r>
            <w:r w:rsidRPr="006F7DD1">
              <w:rPr>
                <w:rFonts w:ascii="Calibri" w:hAnsi="Calibri" w:cs="Calibri"/>
                <w:sz w:val="22"/>
                <w:szCs w:val="22"/>
              </w:rPr>
              <w:t>. A Resilience Element may reference these adaptation strategies and highlight alignment with local policy and projects.</w:t>
            </w:r>
          </w:p>
        </w:tc>
        <w:tc>
          <w:tcPr>
            <w:tcW w:w="4050" w:type="dxa"/>
          </w:tcPr>
          <w:p w:rsidRPr="006F7DD1" w:rsidR="008378FC" w:rsidP="29DB40C3" w:rsidRDefault="749CA05E" w14:paraId="07D048EC" w14:textId="1BA52F1D">
            <w:pPr>
              <w:rPr>
                <w:rFonts w:ascii="Calibri" w:hAnsi="Calibri" w:cs="Calibri"/>
              </w:rPr>
            </w:pPr>
            <w:r w:rsidRPr="006F7DD1">
              <w:rPr>
                <w:rFonts w:ascii="Calibri" w:hAnsi="Calibri" w:cs="Calibri"/>
                <w:sz w:val="22"/>
                <w:szCs w:val="22"/>
              </w:rPr>
              <w:t>Coming Soon</w:t>
            </w:r>
          </w:p>
        </w:tc>
      </w:tr>
    </w:tbl>
    <w:p w:rsidR="003D6CBC" w:rsidP="49C8ACE4" w:rsidRDefault="003D6CBC" w14:paraId="3983A8FD" w14:textId="77777777">
      <w:pPr>
        <w:rPr>
          <w:rFonts w:ascii="Calibri" w:hAnsi="Calibri" w:cs="Calibri"/>
          <w:sz w:val="22"/>
          <w:szCs w:val="22"/>
        </w:rPr>
        <w:sectPr w:rsidR="003D6CBC" w:rsidSect="00B645CD">
          <w:headerReference w:type="default" r:id="rId37"/>
          <w:footerReference w:type="default" r:id="rId38"/>
          <w:pgSz w:w="20160" w:h="12240" w:orient="landscape" w:code="5"/>
          <w:pgMar w:top="1440" w:right="1440" w:bottom="1440" w:left="1440" w:header="720" w:footer="720" w:gutter="0"/>
          <w:cols w:space="720"/>
          <w:docGrid w:linePitch="360"/>
        </w:sectPr>
      </w:pPr>
    </w:p>
    <w:tbl>
      <w:tblPr>
        <w:tblStyle w:val="TableGrid"/>
        <w:tblW w:w="17455" w:type="dxa"/>
        <w:tblLook w:val="0420" w:firstRow="1" w:lastRow="0" w:firstColumn="0" w:lastColumn="0" w:noHBand="0" w:noVBand="1"/>
      </w:tblPr>
      <w:tblGrid>
        <w:gridCol w:w="2785"/>
        <w:gridCol w:w="3060"/>
        <w:gridCol w:w="8100"/>
        <w:gridCol w:w="3510"/>
      </w:tblGrid>
      <w:tr w:rsidRPr="006F7DD1" w:rsidR="00055190" w:rsidTr="4F5F1214" w14:paraId="62A085F4" w14:textId="77777777">
        <w:trPr>
          <w:trHeight w:val="1502"/>
          <w:tblHeader/>
        </w:trPr>
        <w:tc>
          <w:tcPr>
            <w:tcW w:w="2785" w:type="dxa"/>
            <w:shd w:val="clear" w:color="auto" w:fill="F2F2F2" w:themeFill="background1" w:themeFillShade="F2"/>
            <w:tcMar/>
          </w:tcPr>
          <w:p w:rsidRPr="006F7DD1" w:rsidR="00055190" w:rsidP="29DB40C3" w:rsidRDefault="00055190" w14:paraId="1B291E2E" w14:textId="71DBD620">
            <w:pPr>
              <w:rPr>
                <w:rFonts w:ascii="Calibri" w:hAnsi="Calibri" w:cs="Calibri"/>
                <w:b/>
                <w:bCs/>
                <w:sz w:val="22"/>
                <w:szCs w:val="22"/>
              </w:rPr>
            </w:pPr>
            <w:r w:rsidRPr="006F7DD1">
              <w:rPr>
                <w:rFonts w:ascii="Calibri" w:hAnsi="Calibri" w:cs="Calibri"/>
                <w:b/>
                <w:bCs/>
                <w:sz w:val="22"/>
                <w:szCs w:val="22"/>
              </w:rPr>
              <w:t>Best Practice Subject</w:t>
            </w:r>
          </w:p>
          <w:p w:rsidRPr="006F7DD1" w:rsidR="00055190" w:rsidP="29DB40C3" w:rsidRDefault="00055190" w14:paraId="4EA78E1A" w14:textId="77777777">
            <w:pPr>
              <w:rPr>
                <w:rFonts w:ascii="Calibri" w:hAnsi="Calibri" w:cs="Calibri"/>
                <w:sz w:val="22"/>
                <w:szCs w:val="22"/>
              </w:rPr>
            </w:pPr>
          </w:p>
          <w:p w:rsidRPr="006F7DD1" w:rsidR="00055190" w:rsidP="29DB40C3" w:rsidRDefault="00055190" w14:paraId="43E7F8C6" w14:textId="38E13142">
            <w:pPr>
              <w:rPr>
                <w:rFonts w:ascii="Calibri" w:hAnsi="Calibri" w:cs="Calibri"/>
                <w:sz w:val="22"/>
                <w:szCs w:val="22"/>
              </w:rPr>
            </w:pPr>
            <w:r w:rsidRPr="006F7DD1">
              <w:rPr>
                <w:rFonts w:ascii="Calibri" w:hAnsi="Calibri" w:cs="Calibri"/>
                <w:sz w:val="22"/>
                <w:szCs w:val="22"/>
              </w:rPr>
              <w:t>This column identifies items recommended for inclusion in resilience elements</w:t>
            </w:r>
          </w:p>
          <w:p w:rsidRPr="006F7DD1" w:rsidR="00055190" w:rsidP="29DB40C3" w:rsidRDefault="00055190" w14:paraId="77635E70" w14:textId="7981AB50">
            <w:pPr>
              <w:rPr>
                <w:rFonts w:ascii="Calibri" w:hAnsi="Calibri" w:cs="Calibri"/>
                <w:sz w:val="22"/>
                <w:szCs w:val="22"/>
              </w:rPr>
            </w:pPr>
          </w:p>
        </w:tc>
        <w:tc>
          <w:tcPr>
            <w:tcW w:w="3060" w:type="dxa"/>
            <w:shd w:val="clear" w:color="auto" w:fill="F2F2F2" w:themeFill="background1" w:themeFillShade="F2"/>
            <w:tcMar/>
          </w:tcPr>
          <w:p w:rsidRPr="006F7DD1" w:rsidR="00055190" w:rsidP="29DB40C3" w:rsidRDefault="00055190" w14:paraId="3148503A" w14:textId="0A78B2DC">
            <w:pPr>
              <w:rPr>
                <w:rFonts w:ascii="Calibri" w:hAnsi="Calibri" w:cs="Calibri"/>
                <w:b/>
                <w:bCs/>
                <w:sz w:val="22"/>
                <w:szCs w:val="22"/>
              </w:rPr>
            </w:pPr>
            <w:r w:rsidRPr="006F7DD1">
              <w:rPr>
                <w:rFonts w:ascii="Calibri" w:hAnsi="Calibri" w:cs="Calibri"/>
                <w:b/>
                <w:bCs/>
                <w:sz w:val="22"/>
                <w:szCs w:val="22"/>
              </w:rPr>
              <w:t>MDP Guidance</w:t>
            </w:r>
          </w:p>
          <w:p w:rsidRPr="006F7DD1" w:rsidR="00055190" w:rsidP="29DB40C3" w:rsidRDefault="00055190" w14:paraId="3E2C0F27" w14:textId="087A7143">
            <w:pPr>
              <w:rPr>
                <w:rFonts w:ascii="Calibri" w:hAnsi="Calibri" w:cs="Calibri"/>
                <w:b/>
                <w:bCs/>
                <w:sz w:val="22"/>
                <w:szCs w:val="22"/>
              </w:rPr>
            </w:pPr>
          </w:p>
          <w:p w:rsidRPr="006F7DD1" w:rsidR="00055190" w:rsidP="29DB40C3" w:rsidRDefault="00055190" w14:paraId="7A37D152" w14:textId="4F7C4FC6">
            <w:pPr>
              <w:rPr>
                <w:rFonts w:ascii="Calibri" w:hAnsi="Calibri" w:eastAsia="Calibri" w:cs="Calibri"/>
                <w:sz w:val="22"/>
                <w:szCs w:val="22"/>
              </w:rPr>
            </w:pPr>
            <w:r w:rsidRPr="006F7DD1">
              <w:rPr>
                <w:rFonts w:ascii="Calibri" w:hAnsi="Calibri" w:cs="Calibri"/>
                <w:sz w:val="22"/>
                <w:szCs w:val="22"/>
              </w:rPr>
              <w:t>This column explains plan content that a particular best-practice subject should include</w:t>
            </w:r>
          </w:p>
        </w:tc>
        <w:tc>
          <w:tcPr>
            <w:tcW w:w="8100" w:type="dxa"/>
            <w:shd w:val="clear" w:color="auto" w:fill="F2F2F2" w:themeFill="background1" w:themeFillShade="F2"/>
            <w:tcMar/>
          </w:tcPr>
          <w:p w:rsidRPr="006F7DD1" w:rsidR="00055190" w:rsidP="29DB40C3" w:rsidRDefault="00055190" w14:paraId="55E6318D" w14:textId="14027750">
            <w:pPr>
              <w:rPr>
                <w:rFonts w:ascii="Calibri" w:hAnsi="Calibri" w:cs="Calibri"/>
                <w:b/>
                <w:bCs/>
                <w:sz w:val="22"/>
                <w:szCs w:val="22"/>
              </w:rPr>
            </w:pPr>
            <w:r w:rsidRPr="006F7DD1">
              <w:rPr>
                <w:rFonts w:ascii="Calibri" w:hAnsi="Calibri" w:cs="Calibri"/>
                <w:b/>
                <w:bCs/>
                <w:sz w:val="22"/>
                <w:szCs w:val="22"/>
              </w:rPr>
              <w:t>Resources</w:t>
            </w:r>
          </w:p>
          <w:p w:rsidRPr="006F7DD1" w:rsidR="00055190" w:rsidP="29DB40C3" w:rsidRDefault="00055190" w14:paraId="7086D570" w14:textId="77777777">
            <w:pPr>
              <w:rPr>
                <w:rFonts w:ascii="Calibri" w:hAnsi="Calibri" w:cs="Calibri"/>
                <w:sz w:val="22"/>
                <w:szCs w:val="22"/>
              </w:rPr>
            </w:pPr>
          </w:p>
          <w:p w:rsidRPr="006F7DD1" w:rsidR="00055190" w:rsidP="29DB40C3" w:rsidRDefault="00055190" w14:paraId="3B0B0AD6" w14:textId="13D58244">
            <w:pPr>
              <w:rPr>
                <w:rFonts w:ascii="Calibri" w:hAnsi="Calibri" w:cs="Calibri"/>
                <w:sz w:val="22"/>
                <w:szCs w:val="22"/>
              </w:rPr>
            </w:pPr>
            <w:r w:rsidRPr="4F5F1214" w:rsidR="4F5F1214">
              <w:rPr>
                <w:rFonts w:ascii="Calibri" w:hAnsi="Calibri" w:cs="Calibri"/>
                <w:sz w:val="22"/>
                <w:szCs w:val="22"/>
              </w:rPr>
              <w:t xml:space="preserve">This column recommends resources to reference in addressing the requirement. Resources may include anything listed in the </w:t>
            </w:r>
            <w:hyperlink r:id="R67c5300c985444ac">
              <w:r w:rsidRPr="4F5F1214" w:rsidR="4F5F1214">
                <w:rPr>
                  <w:rStyle w:val="Hyperlink"/>
                  <w:rFonts w:ascii="Calibri" w:hAnsi="Calibri" w:cs="Calibri"/>
                  <w:color w:val="0E2841" w:themeColor="text2" w:themeTint="FF" w:themeShade="FF"/>
                  <w:sz w:val="22"/>
                  <w:szCs w:val="22"/>
                </w:rPr>
                <w:t>Maryland Office of Resilience Toolkit</w:t>
              </w:r>
            </w:hyperlink>
          </w:p>
        </w:tc>
        <w:tc>
          <w:tcPr>
            <w:tcW w:w="3510" w:type="dxa"/>
            <w:shd w:val="clear" w:color="auto" w:fill="F2F2F2" w:themeFill="background1" w:themeFillShade="F2"/>
            <w:tcMar/>
          </w:tcPr>
          <w:p w:rsidRPr="006F7DD1" w:rsidR="00055190" w:rsidP="29DB40C3" w:rsidRDefault="00055190" w14:paraId="2A536E98" w14:textId="77777777">
            <w:pPr>
              <w:rPr>
                <w:rFonts w:ascii="Calibri" w:hAnsi="Calibri" w:cs="Calibri"/>
                <w:b/>
                <w:bCs/>
                <w:sz w:val="22"/>
                <w:szCs w:val="22"/>
              </w:rPr>
            </w:pPr>
            <w:r w:rsidRPr="006F7DD1">
              <w:rPr>
                <w:rFonts w:ascii="Calibri" w:hAnsi="Calibri" w:cs="Calibri"/>
                <w:b/>
                <w:bCs/>
                <w:sz w:val="22"/>
                <w:szCs w:val="22"/>
              </w:rPr>
              <w:t>Example (page number)</w:t>
            </w:r>
          </w:p>
          <w:p w:rsidRPr="006F7DD1" w:rsidR="00055190" w:rsidP="29DB40C3" w:rsidRDefault="00055190" w14:paraId="14A61A57" w14:textId="77777777">
            <w:pPr>
              <w:rPr>
                <w:rFonts w:ascii="Calibri" w:hAnsi="Calibri" w:cs="Calibri"/>
                <w:b/>
                <w:bCs/>
                <w:sz w:val="22"/>
                <w:szCs w:val="22"/>
              </w:rPr>
            </w:pPr>
          </w:p>
          <w:p w:rsidRPr="006F7DD1" w:rsidR="00055190" w:rsidP="29DB40C3" w:rsidRDefault="003D57DC" w14:paraId="33329A94" w14:textId="1A99AF95">
            <w:pPr>
              <w:rPr>
                <w:rFonts w:ascii="Calibri" w:hAnsi="Calibri" w:cs="Calibri"/>
                <w:sz w:val="22"/>
                <w:szCs w:val="22"/>
              </w:rPr>
            </w:pPr>
            <w:r w:rsidRPr="006F7DD1">
              <w:rPr>
                <w:rFonts w:ascii="Calibri" w:hAnsi="Calibri" w:cs="Calibri"/>
              </w:rPr>
              <w:t>This column recommends good examples of plans that demonstrate best practices</w:t>
            </w:r>
          </w:p>
        </w:tc>
      </w:tr>
      <w:tr w:rsidRPr="006F7DD1" w:rsidR="00055190" w:rsidTr="4F5F1214" w14:paraId="71A2D47F" w14:textId="77777777">
        <w:trPr>
          <w:trHeight w:val="1502"/>
        </w:trPr>
        <w:tc>
          <w:tcPr>
            <w:tcW w:w="2785" w:type="dxa"/>
            <w:tcMar/>
          </w:tcPr>
          <w:p w:rsidRPr="006F7DD1" w:rsidR="00055190" w:rsidP="49C8ACE4" w:rsidRDefault="00055190" w14:paraId="181D3D8C" w14:textId="636E6CDD">
            <w:pPr>
              <w:rPr>
                <w:rFonts w:ascii="Calibri" w:hAnsi="Calibri" w:cs="Calibri"/>
                <w:sz w:val="22"/>
                <w:szCs w:val="22"/>
              </w:rPr>
            </w:pPr>
            <w:r w:rsidRPr="006F7DD1">
              <w:rPr>
                <w:rFonts w:ascii="Calibri" w:hAnsi="Calibri" w:cs="Calibri"/>
                <w:sz w:val="22"/>
                <w:szCs w:val="22"/>
              </w:rPr>
              <w:t>Vision</w:t>
            </w:r>
          </w:p>
          <w:p w:rsidRPr="006F7DD1" w:rsidR="00055190" w:rsidP="49C8ACE4" w:rsidRDefault="00055190" w14:paraId="15C2B5C1" w14:textId="23DFECBD">
            <w:pPr>
              <w:rPr>
                <w:rFonts w:ascii="Calibri" w:hAnsi="Calibri" w:cs="Calibri"/>
                <w:sz w:val="22"/>
                <w:szCs w:val="22"/>
              </w:rPr>
            </w:pPr>
          </w:p>
          <w:p w:rsidRPr="006F7DD1" w:rsidR="00055190" w:rsidP="49C8ACE4" w:rsidRDefault="00055190" w14:paraId="4279884C" w14:textId="6E2B4787">
            <w:pPr>
              <w:rPr>
                <w:rFonts w:ascii="Calibri" w:hAnsi="Calibri" w:cs="Calibri"/>
                <w:color w:val="FF0000"/>
                <w:sz w:val="22"/>
                <w:szCs w:val="22"/>
              </w:rPr>
            </w:pPr>
          </w:p>
        </w:tc>
        <w:tc>
          <w:tcPr>
            <w:tcW w:w="3060" w:type="dxa"/>
            <w:tcMar/>
          </w:tcPr>
          <w:p w:rsidRPr="006F7DD1" w:rsidR="00055190" w:rsidP="29DB40C3" w:rsidRDefault="00055190" w14:paraId="4B6EAE37" w14:textId="0A8A5F84">
            <w:pPr>
              <w:rPr>
                <w:rFonts w:ascii="Calibri" w:hAnsi="Calibri" w:cs="Calibri"/>
                <w:sz w:val="22"/>
                <w:szCs w:val="22"/>
              </w:rPr>
            </w:pPr>
            <w:r w:rsidRPr="006F7DD1">
              <w:rPr>
                <w:rFonts w:ascii="Calibri" w:hAnsi="Calibri" w:cs="Calibri"/>
                <w:sz w:val="22"/>
                <w:szCs w:val="22"/>
              </w:rPr>
              <w:t>A resilience element should describe its vision for creating a more resilient community. At a minimum, the vision should be consistent with the state’s resilience principle and its intent statement.</w:t>
            </w:r>
          </w:p>
        </w:tc>
        <w:tc>
          <w:tcPr>
            <w:tcW w:w="8100" w:type="dxa"/>
            <w:tcMar/>
          </w:tcPr>
          <w:p w:rsidRPr="006F7DD1" w:rsidR="00055190" w:rsidP="29DB40C3" w:rsidRDefault="00055190" w14:paraId="701E4F51" w14:textId="58D78223">
            <w:pPr>
              <w:rPr>
                <w:rFonts w:ascii="Calibri" w:hAnsi="Calibri" w:eastAsia="Calibri" w:cs="Calibri"/>
                <w:sz w:val="22"/>
                <w:szCs w:val="22"/>
              </w:rPr>
            </w:pPr>
            <w:hyperlink w:history="1" r:id="rId40">
              <w:r w:rsidRPr="006F7DD1">
                <w:rPr>
                  <w:rStyle w:val="Hyperlink"/>
                  <w:rFonts w:ascii="Calibri" w:hAnsi="Calibri" w:cs="Calibri"/>
                  <w:sz w:val="22"/>
                  <w:szCs w:val="22"/>
                </w:rPr>
                <w:t>MDP Sustainable Growth Implementation Guide</w:t>
              </w:r>
            </w:hyperlink>
            <w:r w:rsidRPr="006F7DD1">
              <w:rPr>
                <w:rFonts w:ascii="Calibri" w:hAnsi="Calibri" w:cs="Calibri"/>
                <w:sz w:val="22"/>
                <w:szCs w:val="22"/>
              </w:rPr>
              <w:t xml:space="preserve">: </w:t>
            </w:r>
            <w:r w:rsidRPr="006F7DD1">
              <w:rPr>
                <w:rFonts w:ascii="Calibri" w:hAnsi="Calibri" w:eastAsia="Calibri" w:cs="Calibri"/>
                <w:sz w:val="22"/>
                <w:szCs w:val="22"/>
              </w:rPr>
              <w:t>The Principles create a planning framework that emphasizes Maryland’s land use and development priorities while also allowing flexibility in how they are applied by various user types. A Resilience Element is encouraged to detail local alignment with statewide policy.</w:t>
            </w:r>
          </w:p>
        </w:tc>
        <w:tc>
          <w:tcPr>
            <w:tcW w:w="3510" w:type="dxa"/>
            <w:tcMar/>
          </w:tcPr>
          <w:p w:rsidRPr="006F7DD1" w:rsidR="00055190" w:rsidP="1304CDBE" w:rsidRDefault="462BFC9F" w14:paraId="55D5C060" w14:textId="4C4D8EC7">
            <w:pPr>
              <w:rPr>
                <w:rFonts w:ascii="Calibri" w:hAnsi="Calibri" w:eastAsia="Aptos" w:cs="Calibri"/>
                <w:color w:val="000000" w:themeColor="text1"/>
                <w:sz w:val="22"/>
                <w:szCs w:val="22"/>
              </w:rPr>
            </w:pPr>
            <w:hyperlink r:id="rId41">
              <w:r w:rsidRPr="006F7DD1">
                <w:rPr>
                  <w:rStyle w:val="Hyperlink"/>
                  <w:rFonts w:ascii="Calibri" w:hAnsi="Calibri" w:eastAsia="Calibri" w:cs="Calibri"/>
                  <w:sz w:val="22"/>
                  <w:szCs w:val="22"/>
                </w:rPr>
                <w:t xml:space="preserve">Cumberland </w:t>
              </w:r>
              <w:r w:rsidRPr="006F7DD1" w:rsidR="282A4892">
                <w:rPr>
                  <w:rStyle w:val="Hyperlink"/>
                  <w:rFonts w:ascii="Calibri" w:hAnsi="Calibri" w:eastAsia="Calibri" w:cs="Calibri"/>
                  <w:sz w:val="22"/>
                  <w:szCs w:val="22"/>
                </w:rPr>
                <w:t>Comprehensive Plan 2045</w:t>
              </w:r>
            </w:hyperlink>
            <w:r w:rsidRPr="006F7DD1">
              <w:rPr>
                <w:rFonts w:ascii="Calibri" w:hAnsi="Calibri" w:eastAsia="Aptos" w:cs="Calibri"/>
                <w:color w:val="000000" w:themeColor="text1"/>
                <w:sz w:val="22"/>
                <w:szCs w:val="22"/>
              </w:rPr>
              <w:t xml:space="preserve"> (</w:t>
            </w:r>
            <w:r w:rsidRPr="006F7DD1" w:rsidR="004F6DBD">
              <w:rPr>
                <w:rFonts w:ascii="Calibri" w:hAnsi="Calibri" w:eastAsia="Aptos" w:cs="Calibri"/>
                <w:color w:val="000000" w:themeColor="text1"/>
                <w:sz w:val="22"/>
                <w:szCs w:val="22"/>
              </w:rPr>
              <w:t>pg.</w:t>
            </w:r>
            <w:r w:rsidRPr="006F7DD1">
              <w:rPr>
                <w:rFonts w:ascii="Calibri" w:hAnsi="Calibri" w:eastAsia="Aptos" w:cs="Calibri"/>
                <w:color w:val="000000" w:themeColor="text1"/>
                <w:sz w:val="22"/>
                <w:szCs w:val="22"/>
              </w:rPr>
              <w:t xml:space="preserve"> 6)</w:t>
            </w:r>
            <w:r w:rsidRPr="006F7DD1" w:rsidR="00AD3301">
              <w:rPr>
                <w:rFonts w:ascii="Calibri" w:hAnsi="Calibri" w:eastAsia="Aptos" w:cs="Calibri"/>
                <w:color w:val="000000" w:themeColor="text1"/>
                <w:sz w:val="22"/>
                <w:szCs w:val="22"/>
              </w:rPr>
              <w:t>:</w:t>
            </w:r>
            <w:r w:rsidRPr="006F7DD1">
              <w:rPr>
                <w:rFonts w:ascii="Calibri" w:hAnsi="Calibri" w:eastAsia="Aptos" w:cs="Calibri"/>
                <w:color w:val="000000" w:themeColor="text1"/>
                <w:sz w:val="22"/>
                <w:szCs w:val="22"/>
              </w:rPr>
              <w:t xml:space="preserve"> </w:t>
            </w:r>
            <w:r w:rsidRPr="006F7DD1" w:rsidR="00055190">
              <w:rPr>
                <w:rFonts w:ascii="Calibri" w:hAnsi="Calibri" w:eastAsia="Aptos" w:cs="Calibri"/>
                <w:color w:val="000000" w:themeColor="text1"/>
                <w:sz w:val="22"/>
                <w:szCs w:val="22"/>
              </w:rPr>
              <w:t xml:space="preserve">highlights </w:t>
            </w:r>
            <w:r w:rsidR="00DE1AF1">
              <w:rPr>
                <w:rFonts w:ascii="Calibri" w:hAnsi="Calibri" w:eastAsia="Aptos" w:cs="Calibri"/>
                <w:color w:val="000000" w:themeColor="text1"/>
                <w:sz w:val="22"/>
                <w:szCs w:val="22"/>
              </w:rPr>
              <w:t>centrality of</w:t>
            </w:r>
            <w:r w:rsidRPr="006F7DD1" w:rsidR="00055190">
              <w:rPr>
                <w:rFonts w:ascii="Calibri" w:hAnsi="Calibri" w:eastAsia="Aptos" w:cs="Calibri"/>
                <w:color w:val="000000" w:themeColor="text1"/>
                <w:sz w:val="22"/>
                <w:szCs w:val="22"/>
              </w:rPr>
              <w:t xml:space="preserve"> resilience to the city’s character and how investments in economy and water and sewer infrastructure are pivotal to future growth. “MDP’s </w:t>
            </w:r>
            <w:r w:rsidRPr="006F7DD1" w:rsidR="00055190">
              <w:rPr>
                <w:rFonts w:ascii="Calibri" w:hAnsi="Calibri" w:eastAsia="Aptos" w:cs="Calibri"/>
                <w:sz w:val="22"/>
                <w:szCs w:val="22"/>
              </w:rPr>
              <w:t xml:space="preserve">Planning Principles represent values like those of Cumberland </w:t>
            </w:r>
            <w:r w:rsidRPr="006F7DD1" w:rsidR="00055190">
              <w:rPr>
                <w:rFonts w:ascii="Calibri" w:hAnsi="Calibri" w:eastAsia="Aptos" w:cs="Calibri"/>
                <w:color w:val="000000" w:themeColor="text1"/>
                <w:sz w:val="22"/>
                <w:szCs w:val="22"/>
              </w:rPr>
              <w:t>… These 8 principles will guide Maryland’s shift from Smart Growth to Sustainable Growth.”</w:t>
            </w:r>
          </w:p>
        </w:tc>
      </w:tr>
      <w:tr w:rsidRPr="006F7DD1" w:rsidR="00055190" w:rsidTr="4F5F1214" w14:paraId="4A56C96A" w14:textId="77777777">
        <w:trPr>
          <w:trHeight w:val="728"/>
        </w:trPr>
        <w:tc>
          <w:tcPr>
            <w:tcW w:w="2785" w:type="dxa"/>
            <w:tcMar/>
          </w:tcPr>
          <w:p w:rsidR="00055190" w:rsidP="68A4A641" w:rsidRDefault="00055190" w14:paraId="597984B6" w14:textId="647BE0AC">
            <w:pPr>
              <w:rPr>
                <w:rFonts w:ascii="Calibri" w:hAnsi="Calibri" w:cs="Calibri"/>
                <w:sz w:val="22"/>
                <w:szCs w:val="22"/>
              </w:rPr>
            </w:pPr>
            <w:r w:rsidRPr="006F7DD1">
              <w:rPr>
                <w:rFonts w:ascii="Calibri" w:hAnsi="Calibri" w:cs="Calibri"/>
                <w:sz w:val="22"/>
                <w:szCs w:val="22"/>
              </w:rPr>
              <w:t xml:space="preserve">A resilience element may include an inventory of hazards and their specific </w:t>
            </w:r>
            <w:r w:rsidRPr="006F7DD1" w:rsidR="6C717A26">
              <w:rPr>
                <w:rFonts w:ascii="Calibri" w:hAnsi="Calibri" w:cs="Calibri"/>
                <w:sz w:val="22"/>
                <w:szCs w:val="22"/>
              </w:rPr>
              <w:t>disaster impact</w:t>
            </w:r>
            <w:r w:rsidRPr="006F7DD1">
              <w:rPr>
                <w:rFonts w:ascii="Calibri" w:hAnsi="Calibri" w:cs="Calibri"/>
                <w:sz w:val="22"/>
                <w:szCs w:val="22"/>
              </w:rPr>
              <w:t xml:space="preserve"> to the jurisdiction</w:t>
            </w:r>
            <w:r w:rsidRPr="006F7DD1" w:rsidR="413D9B10">
              <w:rPr>
                <w:rFonts w:ascii="Calibri" w:hAnsi="Calibri" w:cs="Calibri"/>
                <w:sz w:val="22"/>
                <w:szCs w:val="22"/>
              </w:rPr>
              <w:t>’s communities, infrastructure, and economy</w:t>
            </w:r>
            <w:r w:rsidRPr="006F7DD1">
              <w:rPr>
                <w:rFonts w:ascii="Calibri" w:hAnsi="Calibri" w:cs="Calibri"/>
                <w:sz w:val="22"/>
                <w:szCs w:val="22"/>
              </w:rPr>
              <w:t>.</w:t>
            </w:r>
          </w:p>
          <w:p w:rsidR="0001744B" w:rsidP="68A4A641" w:rsidRDefault="0001744B" w14:paraId="619FDFA3" w14:textId="77777777">
            <w:pPr>
              <w:rPr>
                <w:rFonts w:ascii="Calibri" w:hAnsi="Calibri" w:cs="Calibri"/>
                <w:color w:val="FF0000"/>
                <w:sz w:val="22"/>
                <w:szCs w:val="22"/>
              </w:rPr>
            </w:pPr>
          </w:p>
          <w:p w:rsidRPr="0098398A" w:rsidR="0001744B" w:rsidP="0001744B" w:rsidRDefault="0001744B" w14:paraId="4D5363AE" w14:textId="77777777">
            <w:pPr>
              <w:rPr>
                <w:rFonts w:ascii="Calibri" w:hAnsi="Calibri" w:cs="Calibri"/>
                <w:b/>
                <w:bCs/>
                <w:sz w:val="22"/>
                <w:szCs w:val="22"/>
              </w:rPr>
            </w:pPr>
            <w:r w:rsidRPr="00AE352E">
              <w:rPr>
                <w:rFonts w:ascii="Calibri" w:hAnsi="Calibri" w:cs="Calibri"/>
                <w:b/>
                <w:bCs/>
                <w:sz w:val="22"/>
                <w:szCs w:val="22"/>
              </w:rPr>
              <w:t>Charter Counties</w:t>
            </w:r>
          </w:p>
          <w:p w:rsidRPr="00094477" w:rsidR="0001744B" w:rsidP="0001744B" w:rsidRDefault="0001744B" w14:paraId="1323E088" w14:textId="56697485">
            <w:pPr>
              <w:rPr>
                <w:rFonts w:ascii="Calibri" w:hAnsi="Calibri" w:cs="Calibri"/>
                <w:sz w:val="22"/>
                <w:szCs w:val="22"/>
              </w:rPr>
            </w:pPr>
            <w:r w:rsidRPr="00094477">
              <w:rPr>
                <w:rFonts w:ascii="Calibri" w:hAnsi="Calibri" w:cs="Calibri"/>
                <w:sz w:val="22"/>
                <w:szCs w:val="22"/>
              </w:rPr>
              <w:t xml:space="preserve">Land Use Article </w:t>
            </w:r>
            <w:hyperlink w:history="1" r:id="rId42">
              <w:r w:rsidRPr="00494AC9">
                <w:rPr>
                  <w:rStyle w:val="Hyperlink"/>
                  <w:rFonts w:ascii="Calibri" w:hAnsi="Calibri" w:cs="Calibri"/>
                  <w:sz w:val="22"/>
                  <w:szCs w:val="22"/>
                </w:rPr>
                <w:t>§ 1-41</w:t>
              </w:r>
              <w:r w:rsidR="00904D6B">
                <w:rPr>
                  <w:rStyle w:val="Hyperlink"/>
                  <w:rFonts w:ascii="Calibri" w:hAnsi="Calibri" w:cs="Calibri"/>
                  <w:sz w:val="22"/>
                  <w:szCs w:val="22"/>
                </w:rPr>
                <w:t>2</w:t>
              </w:r>
              <w:r w:rsidRPr="00494AC9">
                <w:rPr>
                  <w:rStyle w:val="Hyperlink"/>
                  <w:rFonts w:ascii="Calibri" w:hAnsi="Calibri" w:cs="Calibri"/>
                  <w:sz w:val="22"/>
                  <w:szCs w:val="22"/>
                </w:rPr>
                <w:t>(</w:t>
              </w:r>
              <w:r w:rsidR="00904D6B">
                <w:rPr>
                  <w:rStyle w:val="Hyperlink"/>
                  <w:rFonts w:ascii="Calibri" w:hAnsi="Calibri" w:cs="Calibri"/>
                  <w:sz w:val="22"/>
                  <w:szCs w:val="22"/>
                </w:rPr>
                <w:t>c</w:t>
              </w:r>
              <w:r w:rsidRPr="00494AC9">
                <w:rPr>
                  <w:rStyle w:val="Hyperlink"/>
                  <w:rFonts w:ascii="Calibri" w:hAnsi="Calibri" w:cs="Calibri"/>
                  <w:sz w:val="22"/>
                  <w:szCs w:val="22"/>
                </w:rPr>
                <w:t>)(</w:t>
              </w:r>
              <w:r>
                <w:rPr>
                  <w:rStyle w:val="Hyperlink"/>
                  <w:rFonts w:ascii="Calibri" w:hAnsi="Calibri" w:cs="Calibri"/>
                  <w:sz w:val="22"/>
                  <w:szCs w:val="22"/>
                </w:rPr>
                <w:t>1</w:t>
              </w:r>
              <w:r w:rsidRPr="00494AC9">
                <w:rPr>
                  <w:rStyle w:val="Hyperlink"/>
                  <w:rFonts w:ascii="Calibri" w:hAnsi="Calibri" w:cs="Calibri"/>
                  <w:sz w:val="22"/>
                  <w:szCs w:val="22"/>
                </w:rPr>
                <w:t>)</w:t>
              </w:r>
            </w:hyperlink>
          </w:p>
          <w:p w:rsidR="0001744B" w:rsidP="0001744B" w:rsidRDefault="0001744B" w14:paraId="62697E79" w14:textId="77777777">
            <w:pPr>
              <w:rPr>
                <w:rFonts w:ascii="Calibri" w:hAnsi="Calibri" w:cs="Calibri"/>
                <w:sz w:val="22"/>
                <w:szCs w:val="22"/>
              </w:rPr>
            </w:pPr>
          </w:p>
          <w:p w:rsidRPr="0098398A" w:rsidR="0001744B" w:rsidP="0001744B" w:rsidRDefault="0001744B" w14:paraId="0425C339" w14:textId="77777777">
            <w:pPr>
              <w:rPr>
                <w:rFonts w:ascii="Calibri" w:hAnsi="Calibri" w:cs="Calibri"/>
                <w:b/>
                <w:bCs/>
                <w:sz w:val="22"/>
                <w:szCs w:val="22"/>
              </w:rPr>
            </w:pPr>
            <w:r w:rsidRPr="00AE352E">
              <w:rPr>
                <w:rFonts w:ascii="Calibri" w:hAnsi="Calibri" w:cs="Calibri"/>
                <w:b/>
                <w:bCs/>
                <w:sz w:val="22"/>
                <w:szCs w:val="22"/>
              </w:rPr>
              <w:t>Non-Charter Counties and Municipalities</w:t>
            </w:r>
          </w:p>
          <w:p w:rsidRPr="006F7DD1" w:rsidR="0001744B" w:rsidP="0001744B" w:rsidRDefault="0001744B" w14:paraId="651E4A85" w14:textId="16F83ADD">
            <w:pPr>
              <w:rPr>
                <w:rFonts w:ascii="Calibri" w:hAnsi="Calibri" w:cs="Calibri"/>
                <w:color w:val="FF0000"/>
                <w:sz w:val="22"/>
                <w:szCs w:val="22"/>
              </w:rPr>
            </w:pPr>
            <w:r w:rsidRPr="00094477">
              <w:rPr>
                <w:rFonts w:ascii="Calibri" w:hAnsi="Calibri" w:cs="Calibri"/>
                <w:sz w:val="22"/>
                <w:szCs w:val="22"/>
              </w:rPr>
              <w:t xml:space="preserve">Land Use Article </w:t>
            </w:r>
            <w:hyperlink w:history="1" r:id="rId43">
              <w:r w:rsidRPr="007B2026">
                <w:rPr>
                  <w:rStyle w:val="Hyperlink"/>
                  <w:rFonts w:ascii="Calibri" w:hAnsi="Calibri" w:cs="Calibri"/>
                  <w:sz w:val="22"/>
                  <w:szCs w:val="22"/>
                </w:rPr>
                <w:t>§ 3-10</w:t>
              </w:r>
              <w:r w:rsidR="00904D6B">
                <w:rPr>
                  <w:rStyle w:val="Hyperlink"/>
                  <w:rFonts w:ascii="Calibri" w:hAnsi="Calibri" w:cs="Calibri"/>
                  <w:sz w:val="22"/>
                  <w:szCs w:val="22"/>
                </w:rPr>
                <w:t>8</w:t>
              </w:r>
              <w:r w:rsidRPr="007B2026">
                <w:rPr>
                  <w:rStyle w:val="Hyperlink"/>
                  <w:rFonts w:ascii="Calibri" w:hAnsi="Calibri" w:cs="Calibri"/>
                  <w:sz w:val="22"/>
                  <w:szCs w:val="22"/>
                </w:rPr>
                <w:t>(</w:t>
              </w:r>
              <w:r w:rsidR="00CE70EA">
                <w:rPr>
                  <w:rStyle w:val="Hyperlink"/>
                  <w:rFonts w:ascii="Calibri" w:hAnsi="Calibri" w:cs="Calibri"/>
                  <w:sz w:val="22"/>
                  <w:szCs w:val="22"/>
                </w:rPr>
                <w:t>c</w:t>
              </w:r>
              <w:r w:rsidRPr="007B2026">
                <w:rPr>
                  <w:rStyle w:val="Hyperlink"/>
                  <w:rFonts w:ascii="Calibri" w:hAnsi="Calibri" w:cs="Calibri"/>
                  <w:sz w:val="22"/>
                  <w:szCs w:val="22"/>
                </w:rPr>
                <w:t>)(</w:t>
              </w:r>
              <w:r>
                <w:rPr>
                  <w:rStyle w:val="Hyperlink"/>
                  <w:rFonts w:ascii="Calibri" w:hAnsi="Calibri" w:cs="Calibri"/>
                  <w:sz w:val="22"/>
                  <w:szCs w:val="22"/>
                </w:rPr>
                <w:t>1</w:t>
              </w:r>
              <w:r w:rsidRPr="007B2026">
                <w:rPr>
                  <w:rStyle w:val="Hyperlink"/>
                  <w:rFonts w:ascii="Calibri" w:hAnsi="Calibri" w:cs="Calibri"/>
                  <w:sz w:val="22"/>
                  <w:szCs w:val="22"/>
                </w:rPr>
                <w:t>)</w:t>
              </w:r>
            </w:hyperlink>
          </w:p>
        </w:tc>
        <w:tc>
          <w:tcPr>
            <w:tcW w:w="3060" w:type="dxa"/>
            <w:tcMar/>
          </w:tcPr>
          <w:p w:rsidRPr="006F7DD1" w:rsidR="00055190" w:rsidP="0074151E" w:rsidRDefault="00055190" w14:paraId="4766942E" w14:textId="2BA24231">
            <w:pPr>
              <w:rPr>
                <w:rFonts w:ascii="Calibri" w:hAnsi="Calibri" w:cs="Calibri"/>
                <w:sz w:val="22"/>
                <w:szCs w:val="22"/>
              </w:rPr>
            </w:pPr>
            <w:r w:rsidRPr="006F7DD1">
              <w:rPr>
                <w:rFonts w:ascii="Calibri" w:hAnsi="Calibri" w:cs="Calibri"/>
                <w:sz w:val="22"/>
                <w:szCs w:val="22"/>
              </w:rPr>
              <w:t xml:space="preserve">A </w:t>
            </w:r>
            <w:r w:rsidRPr="006F7DD1" w:rsidR="006A729F">
              <w:rPr>
                <w:rFonts w:ascii="Calibri" w:hAnsi="Calibri" w:cs="Calibri"/>
                <w:sz w:val="22"/>
                <w:szCs w:val="22"/>
              </w:rPr>
              <w:t>r</w:t>
            </w:r>
            <w:r w:rsidRPr="006F7DD1">
              <w:rPr>
                <w:rFonts w:ascii="Calibri" w:hAnsi="Calibri" w:cs="Calibri"/>
                <w:sz w:val="22"/>
                <w:szCs w:val="22"/>
              </w:rPr>
              <w:t xml:space="preserve">esilience </w:t>
            </w:r>
            <w:r w:rsidRPr="006F7DD1" w:rsidR="006A729F">
              <w:rPr>
                <w:rFonts w:ascii="Calibri" w:hAnsi="Calibri" w:cs="Calibri"/>
                <w:sz w:val="22"/>
                <w:szCs w:val="22"/>
              </w:rPr>
              <w:t>e</w:t>
            </w:r>
            <w:r w:rsidRPr="006F7DD1">
              <w:rPr>
                <w:rFonts w:ascii="Calibri" w:hAnsi="Calibri" w:cs="Calibri"/>
                <w:sz w:val="22"/>
                <w:szCs w:val="22"/>
              </w:rPr>
              <w:t>lement may include various resources provided by state agencies to support developing an inventory of local hazards. A Resilience Element may use this data to identify vulnerable coastal areas and prioritize planning activities to address this flooding.</w:t>
            </w:r>
          </w:p>
        </w:tc>
        <w:tc>
          <w:tcPr>
            <w:tcW w:w="8100" w:type="dxa"/>
            <w:tcMar/>
          </w:tcPr>
          <w:p w:rsidRPr="006F7DD1" w:rsidR="00055190" w:rsidP="29DB40C3" w:rsidRDefault="00055190" w14:paraId="70666862" w14:textId="350AFBA7">
            <w:pPr>
              <w:rPr>
                <w:rFonts w:ascii="Calibri" w:hAnsi="Calibri" w:eastAsia="Aptos" w:cs="Calibri"/>
                <w:sz w:val="22"/>
                <w:szCs w:val="22"/>
              </w:rPr>
            </w:pPr>
            <w:hyperlink r:id="rId44">
              <w:r w:rsidRPr="006F7DD1">
                <w:rPr>
                  <w:rStyle w:val="Hyperlink"/>
                  <w:rFonts w:ascii="Calibri" w:hAnsi="Calibri" w:cs="Calibri"/>
                  <w:sz w:val="22"/>
                  <w:szCs w:val="22"/>
                </w:rPr>
                <w:t>Nuisance Flood Plan Guidance</w:t>
              </w:r>
            </w:hyperlink>
            <w:r w:rsidRPr="006F7DD1">
              <w:rPr>
                <w:rFonts w:ascii="Calibri" w:hAnsi="Calibri" w:cs="Calibri"/>
                <w:sz w:val="22"/>
                <w:szCs w:val="22"/>
              </w:rPr>
              <w:t xml:space="preserve">: </w:t>
            </w:r>
            <w:r w:rsidRPr="006F7DD1">
              <w:rPr>
                <w:rFonts w:ascii="Calibri" w:hAnsi="Calibri" w:eastAsia="Aptos" w:cs="Calibri"/>
                <w:sz w:val="22"/>
                <w:szCs w:val="22"/>
              </w:rPr>
              <w:t>The State of Maryland requires that every coastal municipality and county that experiences nuisance flooding submit a nuisance flood plan (NFP) to be updated every five years. This guidance may be used to identify nuisance flooding and support adaptation strategies.</w:t>
            </w:r>
          </w:p>
          <w:p w:rsidRPr="006F7DD1" w:rsidR="00055190" w:rsidP="29DB40C3" w:rsidRDefault="00055190" w14:paraId="6AC33B35" w14:textId="22E653D3">
            <w:pPr>
              <w:rPr>
                <w:rFonts w:ascii="Calibri" w:hAnsi="Calibri" w:cs="Calibri"/>
                <w:sz w:val="22"/>
                <w:szCs w:val="22"/>
              </w:rPr>
            </w:pPr>
          </w:p>
          <w:p w:rsidRPr="006F7DD1" w:rsidR="00055190" w:rsidP="29DB40C3" w:rsidRDefault="00055190" w14:paraId="58333790" w14:textId="48D6CB2C">
            <w:pPr>
              <w:rPr>
                <w:rFonts w:ascii="Calibri" w:hAnsi="Calibri" w:cs="Calibri"/>
                <w:sz w:val="22"/>
                <w:szCs w:val="22"/>
              </w:rPr>
            </w:pPr>
            <w:hyperlink r:id="rId45">
              <w:r w:rsidRPr="006F7DD1">
                <w:rPr>
                  <w:rStyle w:val="Hyperlink"/>
                  <w:rFonts w:ascii="Calibri" w:hAnsi="Calibri" w:cs="Calibri"/>
                  <w:sz w:val="22"/>
                  <w:szCs w:val="22"/>
                </w:rPr>
                <w:t>Climate Ready Action Boundary (CRAB)</w:t>
              </w:r>
            </w:hyperlink>
            <w:r w:rsidRPr="006F7DD1">
              <w:rPr>
                <w:rFonts w:ascii="Calibri" w:hAnsi="Calibri" w:cs="Calibri"/>
                <w:sz w:val="22"/>
                <w:szCs w:val="22"/>
              </w:rPr>
              <w:t xml:space="preserve">: The CRAB consists of a flood depth grid image service depicting the Climate Ready Action Boundary (CRAB) for the coastal areas throughout the State of Maryland. </w:t>
            </w:r>
          </w:p>
        </w:tc>
        <w:tc>
          <w:tcPr>
            <w:tcW w:w="3510" w:type="dxa"/>
            <w:tcMar/>
          </w:tcPr>
          <w:p w:rsidRPr="006F7DD1" w:rsidR="00055190" w:rsidP="1304CDBE" w:rsidRDefault="67761C67" w14:paraId="0D9A718B" w14:textId="0919B2DA">
            <w:pPr>
              <w:rPr>
                <w:rFonts w:ascii="Calibri" w:hAnsi="Calibri" w:eastAsia="Aptos" w:cs="Calibri"/>
                <w:color w:val="000000" w:themeColor="text1"/>
                <w:sz w:val="22"/>
                <w:szCs w:val="22"/>
              </w:rPr>
            </w:pPr>
            <w:hyperlink r:id="rId46">
              <w:r w:rsidRPr="006F7DD1">
                <w:rPr>
                  <w:rStyle w:val="Hyperlink"/>
                  <w:rFonts w:ascii="Calibri" w:hAnsi="Calibri" w:eastAsia="Aptos" w:cs="Calibri"/>
                  <w:sz w:val="22"/>
                  <w:szCs w:val="22"/>
                </w:rPr>
                <w:t>Ocean City 2025 Comprehensive Plan</w:t>
              </w:r>
            </w:hyperlink>
            <w:r w:rsidRPr="006F7DD1">
              <w:rPr>
                <w:rFonts w:ascii="Calibri" w:hAnsi="Calibri" w:eastAsia="Aptos" w:cs="Calibri"/>
                <w:color w:val="000000" w:themeColor="text1"/>
                <w:sz w:val="22"/>
                <w:szCs w:val="22"/>
              </w:rPr>
              <w:t xml:space="preserve"> (</w:t>
            </w:r>
            <w:r w:rsidRPr="006F7DD1" w:rsidR="004F6DBD">
              <w:rPr>
                <w:rFonts w:ascii="Calibri" w:hAnsi="Calibri" w:eastAsia="Aptos" w:cs="Calibri"/>
                <w:color w:val="000000" w:themeColor="text1"/>
                <w:sz w:val="22"/>
                <w:szCs w:val="22"/>
              </w:rPr>
              <w:t>pgs.</w:t>
            </w:r>
            <w:r w:rsidRPr="006F7DD1">
              <w:rPr>
                <w:rFonts w:ascii="Calibri" w:hAnsi="Calibri" w:eastAsia="Aptos" w:cs="Calibri"/>
                <w:color w:val="000000" w:themeColor="text1"/>
                <w:sz w:val="22"/>
                <w:szCs w:val="22"/>
              </w:rPr>
              <w:t xml:space="preserve"> 11</w:t>
            </w:r>
            <w:r w:rsidRPr="006F7DD1" w:rsidR="5B1508E7">
              <w:rPr>
                <w:rFonts w:ascii="Calibri" w:hAnsi="Calibri" w:eastAsia="Aptos" w:cs="Calibri"/>
                <w:color w:val="000000" w:themeColor="text1"/>
                <w:sz w:val="22"/>
                <w:szCs w:val="22"/>
              </w:rPr>
              <w:t xml:space="preserve">-19 </w:t>
            </w:r>
            <w:r w:rsidRPr="006F7DD1" w:rsidR="004F6DBD">
              <w:rPr>
                <w:rFonts w:ascii="Calibri" w:hAnsi="Calibri" w:eastAsia="Aptos" w:cs="Calibri"/>
                <w:color w:val="000000" w:themeColor="text1"/>
                <w:sz w:val="22"/>
                <w:szCs w:val="22"/>
              </w:rPr>
              <w:t>-</w:t>
            </w:r>
            <w:r w:rsidRPr="006F7DD1" w:rsidR="5B1508E7">
              <w:rPr>
                <w:rFonts w:ascii="Calibri" w:hAnsi="Calibri" w:eastAsia="Aptos" w:cs="Calibri"/>
                <w:color w:val="000000" w:themeColor="text1"/>
                <w:sz w:val="22"/>
                <w:szCs w:val="22"/>
              </w:rPr>
              <w:t xml:space="preserve"> 11-21</w:t>
            </w:r>
            <w:r w:rsidRPr="006F7DD1">
              <w:rPr>
                <w:rFonts w:ascii="Calibri" w:hAnsi="Calibri" w:eastAsia="Aptos" w:cs="Calibri"/>
                <w:color w:val="000000" w:themeColor="text1"/>
                <w:sz w:val="22"/>
                <w:szCs w:val="22"/>
              </w:rPr>
              <w:t>)</w:t>
            </w:r>
            <w:r w:rsidRPr="006F7DD1" w:rsidR="006A729F">
              <w:rPr>
                <w:rFonts w:ascii="Calibri" w:hAnsi="Calibri" w:eastAsia="Aptos" w:cs="Calibri"/>
                <w:color w:val="000000" w:themeColor="text1"/>
                <w:sz w:val="22"/>
                <w:szCs w:val="22"/>
              </w:rPr>
              <w:t>:</w:t>
            </w:r>
            <w:r w:rsidRPr="006F7DD1">
              <w:rPr>
                <w:rFonts w:ascii="Calibri" w:hAnsi="Calibri" w:eastAsia="Aptos" w:cs="Calibri"/>
                <w:color w:val="000000" w:themeColor="text1"/>
                <w:sz w:val="22"/>
                <w:szCs w:val="22"/>
              </w:rPr>
              <w:t xml:space="preserve"> </w:t>
            </w:r>
            <w:r w:rsidRPr="006F7DD1" w:rsidR="00055190">
              <w:rPr>
                <w:rFonts w:ascii="Calibri" w:hAnsi="Calibri" w:eastAsia="Aptos" w:cs="Calibri"/>
                <w:color w:val="000000" w:themeColor="text1"/>
                <w:sz w:val="22"/>
                <w:szCs w:val="22"/>
              </w:rPr>
              <w:t xml:space="preserve">directly incorporates </w:t>
            </w:r>
            <w:r w:rsidRPr="006F7DD1" w:rsidR="003566FA">
              <w:rPr>
                <w:rFonts w:ascii="Calibri" w:hAnsi="Calibri" w:eastAsia="Aptos" w:cs="Calibri"/>
                <w:color w:val="000000" w:themeColor="text1"/>
                <w:sz w:val="22"/>
                <w:szCs w:val="22"/>
              </w:rPr>
              <w:t>the city’s</w:t>
            </w:r>
            <w:r w:rsidRPr="006F7DD1" w:rsidR="00055190">
              <w:rPr>
                <w:rFonts w:ascii="Calibri" w:hAnsi="Calibri" w:eastAsia="Aptos" w:cs="Calibri"/>
                <w:color w:val="000000" w:themeColor="text1"/>
                <w:sz w:val="22"/>
                <w:szCs w:val="22"/>
              </w:rPr>
              <w:t xml:space="preserve"> nuisance flood plan into the draft comprehensive plan. This section highlights the federal resources used to evaluate nuisance flooding and which responsibilities Ocean City has undertaken locally to expand understanding of increasing risk.</w:t>
            </w:r>
          </w:p>
        </w:tc>
      </w:tr>
      <w:tr w:rsidRPr="006F7DD1" w:rsidR="00055190" w:rsidTr="4F5F1214" w14:paraId="5C5A9C15" w14:textId="77777777">
        <w:trPr>
          <w:trHeight w:val="3600"/>
        </w:trPr>
        <w:tc>
          <w:tcPr>
            <w:tcW w:w="2785" w:type="dxa"/>
            <w:tcMar/>
          </w:tcPr>
          <w:p w:rsidR="00055190" w:rsidP="68A4A641" w:rsidRDefault="00055190" w14:paraId="08B60B40" w14:textId="77777777">
            <w:pPr>
              <w:rPr>
                <w:rFonts w:ascii="Calibri" w:hAnsi="Calibri" w:cs="Calibri"/>
                <w:sz w:val="22"/>
                <w:szCs w:val="22"/>
              </w:rPr>
            </w:pPr>
            <w:r w:rsidRPr="006F7DD1">
              <w:rPr>
                <w:rFonts w:ascii="Calibri" w:hAnsi="Calibri" w:cs="Calibri"/>
                <w:sz w:val="22"/>
                <w:szCs w:val="22"/>
              </w:rPr>
              <w:t>A resilience element may include a framework or roadmap to incorporate resilience within local standards and policy.</w:t>
            </w:r>
          </w:p>
          <w:p w:rsidR="00CE70EA" w:rsidP="68A4A641" w:rsidRDefault="00CE70EA" w14:paraId="34C3C54D" w14:textId="77777777"/>
          <w:p w:rsidRPr="0098398A" w:rsidR="00CE70EA" w:rsidP="00CE70EA" w:rsidRDefault="00CE70EA" w14:paraId="5574F197" w14:textId="77777777">
            <w:pPr>
              <w:rPr>
                <w:rFonts w:ascii="Calibri" w:hAnsi="Calibri" w:cs="Calibri"/>
                <w:b/>
                <w:bCs/>
                <w:sz w:val="22"/>
                <w:szCs w:val="22"/>
              </w:rPr>
            </w:pPr>
            <w:r w:rsidRPr="00AE352E">
              <w:rPr>
                <w:rFonts w:ascii="Calibri" w:hAnsi="Calibri" w:cs="Calibri"/>
                <w:b/>
                <w:bCs/>
                <w:sz w:val="22"/>
                <w:szCs w:val="22"/>
              </w:rPr>
              <w:t>Charter Counties</w:t>
            </w:r>
          </w:p>
          <w:p w:rsidRPr="00094477" w:rsidR="00CE70EA" w:rsidP="00CE70EA" w:rsidRDefault="00CE70EA" w14:paraId="026506CD" w14:textId="3BBF6023">
            <w:pPr>
              <w:rPr>
                <w:rFonts w:ascii="Calibri" w:hAnsi="Calibri" w:cs="Calibri"/>
                <w:sz w:val="22"/>
                <w:szCs w:val="22"/>
              </w:rPr>
            </w:pPr>
            <w:r w:rsidRPr="00094477">
              <w:rPr>
                <w:rFonts w:ascii="Calibri" w:hAnsi="Calibri" w:cs="Calibri"/>
                <w:sz w:val="22"/>
                <w:szCs w:val="22"/>
              </w:rPr>
              <w:t xml:space="preserve">Land Use Article </w:t>
            </w:r>
            <w:hyperlink w:history="1" r:id="rId47">
              <w:r w:rsidRPr="00494AC9">
                <w:rPr>
                  <w:rStyle w:val="Hyperlink"/>
                  <w:rFonts w:ascii="Calibri" w:hAnsi="Calibri" w:cs="Calibri"/>
                  <w:sz w:val="22"/>
                  <w:szCs w:val="22"/>
                </w:rPr>
                <w:t>§ 1-41</w:t>
              </w:r>
              <w:r>
                <w:rPr>
                  <w:rStyle w:val="Hyperlink"/>
                  <w:rFonts w:ascii="Calibri" w:hAnsi="Calibri" w:cs="Calibri"/>
                  <w:sz w:val="22"/>
                  <w:szCs w:val="22"/>
                </w:rPr>
                <w:t>2</w:t>
              </w:r>
              <w:r w:rsidRPr="00494AC9">
                <w:rPr>
                  <w:rStyle w:val="Hyperlink"/>
                  <w:rFonts w:ascii="Calibri" w:hAnsi="Calibri" w:cs="Calibri"/>
                  <w:sz w:val="22"/>
                  <w:szCs w:val="22"/>
                </w:rPr>
                <w:t>(</w:t>
              </w:r>
              <w:r>
                <w:rPr>
                  <w:rStyle w:val="Hyperlink"/>
                  <w:rFonts w:ascii="Calibri" w:hAnsi="Calibri" w:cs="Calibri"/>
                  <w:sz w:val="22"/>
                  <w:szCs w:val="22"/>
                </w:rPr>
                <w:t>c</w:t>
              </w:r>
              <w:r w:rsidRPr="00494AC9">
                <w:rPr>
                  <w:rStyle w:val="Hyperlink"/>
                  <w:rFonts w:ascii="Calibri" w:hAnsi="Calibri" w:cs="Calibri"/>
                  <w:sz w:val="22"/>
                  <w:szCs w:val="22"/>
                </w:rPr>
                <w:t>)(</w:t>
              </w:r>
              <w:r w:rsidR="00085053">
                <w:rPr>
                  <w:rStyle w:val="Hyperlink"/>
                  <w:rFonts w:ascii="Calibri" w:hAnsi="Calibri" w:cs="Calibri"/>
                  <w:sz w:val="22"/>
                  <w:szCs w:val="22"/>
                </w:rPr>
                <w:t>2</w:t>
              </w:r>
              <w:r w:rsidRPr="00494AC9">
                <w:rPr>
                  <w:rStyle w:val="Hyperlink"/>
                  <w:rFonts w:ascii="Calibri" w:hAnsi="Calibri" w:cs="Calibri"/>
                  <w:sz w:val="22"/>
                  <w:szCs w:val="22"/>
                </w:rPr>
                <w:t>)</w:t>
              </w:r>
            </w:hyperlink>
          </w:p>
          <w:p w:rsidR="00CE70EA" w:rsidP="00CE70EA" w:rsidRDefault="00CE70EA" w14:paraId="78C28AE2" w14:textId="77777777">
            <w:pPr>
              <w:rPr>
                <w:rFonts w:ascii="Calibri" w:hAnsi="Calibri" w:cs="Calibri"/>
                <w:sz w:val="22"/>
                <w:szCs w:val="22"/>
              </w:rPr>
            </w:pPr>
          </w:p>
          <w:p w:rsidRPr="0098398A" w:rsidR="00CE70EA" w:rsidP="00CE70EA" w:rsidRDefault="00CE70EA" w14:paraId="5A570AF2" w14:textId="77777777">
            <w:pPr>
              <w:rPr>
                <w:rFonts w:ascii="Calibri" w:hAnsi="Calibri" w:cs="Calibri"/>
                <w:b/>
                <w:bCs/>
                <w:sz w:val="22"/>
                <w:szCs w:val="22"/>
              </w:rPr>
            </w:pPr>
            <w:r w:rsidRPr="00AE352E">
              <w:rPr>
                <w:rFonts w:ascii="Calibri" w:hAnsi="Calibri" w:cs="Calibri"/>
                <w:b/>
                <w:bCs/>
                <w:sz w:val="22"/>
                <w:szCs w:val="22"/>
              </w:rPr>
              <w:t>Non-Charter Counties and Municipalities</w:t>
            </w:r>
          </w:p>
          <w:p w:rsidRPr="006F7DD1" w:rsidR="00CE70EA" w:rsidP="00CE70EA" w:rsidRDefault="00CE70EA" w14:paraId="44ED2749" w14:textId="73811017">
            <w:pPr>
              <w:rPr>
                <w:rFonts w:ascii="Calibri" w:hAnsi="Calibri" w:cs="Calibri"/>
                <w:color w:val="FF0000"/>
                <w:sz w:val="22"/>
                <w:szCs w:val="22"/>
              </w:rPr>
            </w:pPr>
            <w:r w:rsidRPr="00094477">
              <w:rPr>
                <w:rFonts w:ascii="Calibri" w:hAnsi="Calibri" w:cs="Calibri"/>
                <w:sz w:val="22"/>
                <w:szCs w:val="22"/>
              </w:rPr>
              <w:t xml:space="preserve">Land Use Article </w:t>
            </w:r>
            <w:hyperlink w:history="1" r:id="rId48">
              <w:r w:rsidRPr="007B2026">
                <w:rPr>
                  <w:rStyle w:val="Hyperlink"/>
                  <w:rFonts w:ascii="Calibri" w:hAnsi="Calibri" w:cs="Calibri"/>
                  <w:sz w:val="22"/>
                  <w:szCs w:val="22"/>
                </w:rPr>
                <w:t>§ 3-10</w:t>
              </w:r>
              <w:r>
                <w:rPr>
                  <w:rStyle w:val="Hyperlink"/>
                  <w:rFonts w:ascii="Calibri" w:hAnsi="Calibri" w:cs="Calibri"/>
                  <w:sz w:val="22"/>
                  <w:szCs w:val="22"/>
                </w:rPr>
                <w:t>8</w:t>
              </w:r>
              <w:r w:rsidRPr="007B2026">
                <w:rPr>
                  <w:rStyle w:val="Hyperlink"/>
                  <w:rFonts w:ascii="Calibri" w:hAnsi="Calibri" w:cs="Calibri"/>
                  <w:sz w:val="22"/>
                  <w:szCs w:val="22"/>
                </w:rPr>
                <w:t>(</w:t>
              </w:r>
              <w:r>
                <w:rPr>
                  <w:rStyle w:val="Hyperlink"/>
                  <w:rFonts w:ascii="Calibri" w:hAnsi="Calibri" w:cs="Calibri"/>
                  <w:sz w:val="22"/>
                  <w:szCs w:val="22"/>
                </w:rPr>
                <w:t>c</w:t>
              </w:r>
              <w:r w:rsidRPr="007B2026">
                <w:rPr>
                  <w:rStyle w:val="Hyperlink"/>
                  <w:rFonts w:ascii="Calibri" w:hAnsi="Calibri" w:cs="Calibri"/>
                  <w:sz w:val="22"/>
                  <w:szCs w:val="22"/>
                </w:rPr>
                <w:t>)(</w:t>
              </w:r>
              <w:r w:rsidR="00085053">
                <w:rPr>
                  <w:rStyle w:val="Hyperlink"/>
                  <w:rFonts w:ascii="Calibri" w:hAnsi="Calibri" w:cs="Calibri"/>
                  <w:sz w:val="22"/>
                  <w:szCs w:val="22"/>
                </w:rPr>
                <w:t>2</w:t>
              </w:r>
              <w:r w:rsidRPr="007B2026">
                <w:rPr>
                  <w:rStyle w:val="Hyperlink"/>
                  <w:rFonts w:ascii="Calibri" w:hAnsi="Calibri" w:cs="Calibri"/>
                  <w:sz w:val="22"/>
                  <w:szCs w:val="22"/>
                </w:rPr>
                <w:t>)</w:t>
              </w:r>
            </w:hyperlink>
          </w:p>
        </w:tc>
        <w:tc>
          <w:tcPr>
            <w:tcW w:w="3060" w:type="dxa"/>
            <w:tcMar/>
          </w:tcPr>
          <w:p w:rsidRPr="006F7DD1" w:rsidR="00055190" w:rsidP="49C8ACE4" w:rsidRDefault="00055190" w14:paraId="28BEAEAB" w14:textId="4B67EEB6">
            <w:pPr>
              <w:rPr>
                <w:rFonts w:ascii="Calibri" w:hAnsi="Calibri" w:cs="Calibri"/>
                <w:sz w:val="22"/>
                <w:szCs w:val="22"/>
              </w:rPr>
            </w:pPr>
            <w:r w:rsidRPr="006F7DD1">
              <w:rPr>
                <w:rFonts w:ascii="Calibri" w:hAnsi="Calibri" w:cs="Calibri"/>
                <w:sz w:val="22"/>
                <w:szCs w:val="22"/>
              </w:rPr>
              <w:t>A Resilience Element</w:t>
            </w:r>
            <w:r w:rsidRPr="006F7DD1" w:rsidR="00A34842">
              <w:rPr>
                <w:rFonts w:ascii="Calibri" w:hAnsi="Calibri" w:cs="Calibri"/>
                <w:sz w:val="22"/>
                <w:szCs w:val="22"/>
              </w:rPr>
              <w:t xml:space="preserve"> should</w:t>
            </w:r>
            <w:r w:rsidRPr="006F7DD1">
              <w:rPr>
                <w:rFonts w:ascii="Calibri" w:hAnsi="Calibri" w:cs="Calibri"/>
                <w:sz w:val="22"/>
                <w:szCs w:val="22"/>
              </w:rPr>
              <w:t xml:space="preserve"> provide details about local shifts to design standards or priorities for development. This detail will highlight alignment and implementation of the Best Practice into actionable changes. </w:t>
            </w:r>
          </w:p>
        </w:tc>
        <w:tc>
          <w:tcPr>
            <w:tcW w:w="8100" w:type="dxa"/>
            <w:tcMar/>
          </w:tcPr>
          <w:p w:rsidRPr="006F7DD1" w:rsidR="00055190" w:rsidP="29DB40C3" w:rsidRDefault="00055190" w14:paraId="326FCCD5" w14:textId="4FC74257">
            <w:pPr>
              <w:rPr>
                <w:rFonts w:ascii="Calibri" w:hAnsi="Calibri" w:cs="Calibri"/>
                <w:sz w:val="22"/>
                <w:szCs w:val="22"/>
              </w:rPr>
            </w:pPr>
            <w:hyperlink r:id="rId49">
              <w:r w:rsidRPr="006F7DD1">
                <w:rPr>
                  <w:rStyle w:val="Hyperlink"/>
                  <w:rFonts w:ascii="Calibri" w:hAnsi="Calibri" w:cs="Calibri"/>
                  <w:sz w:val="22"/>
                  <w:szCs w:val="22"/>
                </w:rPr>
                <w:t>Maryland Stormwater Design Manual</w:t>
              </w:r>
            </w:hyperlink>
            <w:r w:rsidRPr="006F7DD1">
              <w:rPr>
                <w:rFonts w:ascii="Calibri" w:hAnsi="Calibri" w:cs="Calibri"/>
                <w:sz w:val="22"/>
                <w:szCs w:val="22"/>
              </w:rPr>
              <w:t xml:space="preserve">: This document provides the best management practices and design standards for addressing stormwater. A Resilience Element may integrate this guidance and exhibit local strategies to mitigate the adverse impacts of stormwater flooding. </w:t>
            </w:r>
          </w:p>
          <w:p w:rsidRPr="006F7DD1" w:rsidR="00055190" w:rsidP="29DB40C3" w:rsidRDefault="00055190" w14:paraId="223FE4D8" w14:textId="04409775">
            <w:pPr>
              <w:rPr>
                <w:rFonts w:ascii="Calibri" w:hAnsi="Calibri" w:cs="Calibri"/>
                <w:sz w:val="22"/>
                <w:szCs w:val="22"/>
              </w:rPr>
            </w:pPr>
          </w:p>
          <w:p w:rsidRPr="006F7DD1" w:rsidR="00055190" w:rsidP="29DB40C3" w:rsidRDefault="00055190" w14:paraId="7146D53E" w14:textId="0AB33ADD">
            <w:pPr>
              <w:rPr>
                <w:rFonts w:ascii="Calibri" w:hAnsi="Calibri" w:cs="Calibri"/>
                <w:sz w:val="22"/>
                <w:szCs w:val="22"/>
              </w:rPr>
            </w:pPr>
            <w:hyperlink r:id="rId50">
              <w:r w:rsidRPr="006F7DD1">
                <w:rPr>
                  <w:rStyle w:val="Hyperlink"/>
                  <w:rFonts w:ascii="Calibri" w:hAnsi="Calibri" w:cs="Calibri"/>
                  <w:sz w:val="22"/>
                  <w:szCs w:val="22"/>
                </w:rPr>
                <w:t>Resilient Maryland</w:t>
              </w:r>
            </w:hyperlink>
            <w:r w:rsidRPr="006F7DD1">
              <w:rPr>
                <w:rFonts w:ascii="Calibri" w:hAnsi="Calibri" w:cs="Calibri"/>
                <w:sz w:val="22"/>
                <w:szCs w:val="22"/>
              </w:rPr>
              <w:t xml:space="preserve">: The Resilient Maryland program provides funding for organizations to develop and install microgrids, resiliency hubs, and other distributed energy resources (DERs) for critical and community uses. A Resilience Element may identify potential projects which may improve energy resilience and align with the design standards of the program. </w:t>
            </w:r>
          </w:p>
        </w:tc>
        <w:tc>
          <w:tcPr>
            <w:tcW w:w="3510" w:type="dxa"/>
            <w:tcMar/>
          </w:tcPr>
          <w:p w:rsidRPr="006F7DD1" w:rsidR="00055190" w:rsidP="68A4A641" w:rsidRDefault="25A8ABEE" w14:paraId="5AD76005" w14:textId="6AC47A35">
            <w:pPr>
              <w:rPr>
                <w:rFonts w:ascii="Calibri" w:hAnsi="Calibri" w:cs="Calibri"/>
                <w:sz w:val="22"/>
                <w:szCs w:val="22"/>
              </w:rPr>
            </w:pPr>
            <w:hyperlink r:id="rId51">
              <w:r w:rsidRPr="006F7DD1">
                <w:rPr>
                  <w:rStyle w:val="Hyperlink"/>
                  <w:rFonts w:ascii="Calibri" w:hAnsi="Calibri" w:eastAsia="Calibri" w:cs="Calibri"/>
                  <w:sz w:val="22"/>
                  <w:szCs w:val="22"/>
                </w:rPr>
                <w:t>St. Michaels 2026 Comprehensive Plan</w:t>
              </w:r>
            </w:hyperlink>
            <w:r w:rsidRPr="006F7DD1">
              <w:rPr>
                <w:rFonts w:ascii="Calibri" w:hAnsi="Calibri" w:cs="Calibri"/>
                <w:sz w:val="22"/>
                <w:szCs w:val="22"/>
              </w:rPr>
              <w:t xml:space="preserve"> </w:t>
            </w:r>
            <w:r w:rsidRPr="006F7DD1" w:rsidR="03712766">
              <w:rPr>
                <w:rFonts w:ascii="Calibri" w:hAnsi="Calibri" w:cs="Calibri"/>
                <w:sz w:val="22"/>
                <w:szCs w:val="22"/>
              </w:rPr>
              <w:t>(</w:t>
            </w:r>
            <w:r w:rsidRPr="006F7DD1" w:rsidR="004F6DBD">
              <w:rPr>
                <w:rFonts w:ascii="Calibri" w:hAnsi="Calibri" w:cs="Calibri"/>
                <w:sz w:val="22"/>
                <w:szCs w:val="22"/>
              </w:rPr>
              <w:t>pg.</w:t>
            </w:r>
            <w:r w:rsidRPr="006F7DD1" w:rsidR="03712766">
              <w:rPr>
                <w:rFonts w:ascii="Calibri" w:hAnsi="Calibri" w:cs="Calibri"/>
                <w:sz w:val="22"/>
                <w:szCs w:val="22"/>
              </w:rPr>
              <w:t xml:space="preserve"> 1</w:t>
            </w:r>
            <w:r w:rsidRPr="006F7DD1" w:rsidR="62E40467">
              <w:rPr>
                <w:rFonts w:ascii="Calibri" w:hAnsi="Calibri" w:cs="Calibri"/>
                <w:sz w:val="22"/>
                <w:szCs w:val="22"/>
              </w:rPr>
              <w:t>2</w:t>
            </w:r>
            <w:r w:rsidRPr="006F7DD1" w:rsidR="03712766">
              <w:rPr>
                <w:rFonts w:ascii="Calibri" w:hAnsi="Calibri" w:cs="Calibri"/>
                <w:sz w:val="22"/>
                <w:szCs w:val="22"/>
              </w:rPr>
              <w:t>-1)</w:t>
            </w:r>
            <w:r w:rsidRPr="006F7DD1" w:rsidR="00221EDE">
              <w:rPr>
                <w:rFonts w:ascii="Calibri" w:hAnsi="Calibri" w:cs="Calibri"/>
                <w:sz w:val="22"/>
                <w:szCs w:val="22"/>
              </w:rPr>
              <w:t>:</w:t>
            </w:r>
            <w:r w:rsidRPr="006F7DD1" w:rsidR="03712766">
              <w:rPr>
                <w:rFonts w:ascii="Calibri" w:hAnsi="Calibri" w:cs="Calibri"/>
                <w:sz w:val="22"/>
                <w:szCs w:val="22"/>
              </w:rPr>
              <w:t xml:space="preserve"> </w:t>
            </w:r>
            <w:r w:rsidRPr="006F7DD1" w:rsidR="2C636230">
              <w:rPr>
                <w:rFonts w:ascii="Calibri" w:hAnsi="Calibri" w:cs="Calibri"/>
                <w:sz w:val="22"/>
                <w:szCs w:val="22"/>
              </w:rPr>
              <w:t xml:space="preserve">provides a dedicated chapter to Climate Resilience and highlights </w:t>
            </w:r>
            <w:r w:rsidRPr="006F7DD1" w:rsidR="534CBAC8">
              <w:rPr>
                <w:rFonts w:ascii="Calibri" w:hAnsi="Calibri" w:cs="Calibri"/>
                <w:sz w:val="22"/>
                <w:szCs w:val="22"/>
              </w:rPr>
              <w:t>the adoption of a joint Hazard Mitigation Plan with the county, establishing evacuation roads, and creating a local commission for Sea Level Rise. The Comprehensive Plan also incorporates</w:t>
            </w:r>
            <w:r w:rsidRPr="006F7DD1" w:rsidR="521566A8">
              <w:rPr>
                <w:rFonts w:ascii="Calibri" w:hAnsi="Calibri" w:cs="Calibri"/>
                <w:sz w:val="22"/>
                <w:szCs w:val="22"/>
              </w:rPr>
              <w:t xml:space="preserve"> conceptual designs for capital projects the town will pursue to increase resilience. </w:t>
            </w:r>
            <w:r w:rsidRPr="006F7DD1" w:rsidR="00055190">
              <w:rPr>
                <w:rFonts w:ascii="Calibri" w:hAnsi="Calibri" w:cs="Calibri"/>
                <w:sz w:val="22"/>
                <w:szCs w:val="22"/>
              </w:rPr>
              <w:t xml:space="preserve"> </w:t>
            </w:r>
          </w:p>
        </w:tc>
      </w:tr>
      <w:tr w:rsidRPr="006F7DD1" w:rsidR="00055190" w:rsidTr="4F5F1214" w14:paraId="53B56DB2" w14:textId="77777777">
        <w:trPr>
          <w:trHeight w:val="620"/>
        </w:trPr>
        <w:tc>
          <w:tcPr>
            <w:tcW w:w="2785" w:type="dxa"/>
            <w:tcMar/>
          </w:tcPr>
          <w:p w:rsidR="00AB77BF" w:rsidP="68A4A641" w:rsidRDefault="00055190" w14:paraId="0AB0E44F" w14:textId="38F17D8A">
            <w:pPr>
              <w:rPr>
                <w:rFonts w:ascii="Calibri" w:hAnsi="Calibri" w:cs="Calibri"/>
                <w:sz w:val="22"/>
                <w:szCs w:val="22"/>
              </w:rPr>
            </w:pPr>
            <w:r w:rsidRPr="006F7DD1">
              <w:rPr>
                <w:rFonts w:ascii="Calibri" w:hAnsi="Calibri" w:cs="Calibri"/>
                <w:sz w:val="22"/>
                <w:szCs w:val="22"/>
              </w:rPr>
              <w:t>A resilience element may include a priority framework to protect critical infrastructure and community resources.</w:t>
            </w:r>
          </w:p>
          <w:p w:rsidRPr="00AB77BF" w:rsidR="00AB77BF" w:rsidP="68A4A641" w:rsidRDefault="00AB77BF" w14:paraId="7100BC7D" w14:textId="77777777">
            <w:pPr>
              <w:rPr>
                <w:rFonts w:ascii="Calibri" w:hAnsi="Calibri" w:cs="Calibri"/>
                <w:sz w:val="22"/>
                <w:szCs w:val="22"/>
              </w:rPr>
            </w:pPr>
          </w:p>
          <w:p w:rsidRPr="0098398A" w:rsidR="00507378" w:rsidP="00507378" w:rsidRDefault="00507378" w14:paraId="066F1CAF" w14:textId="77777777">
            <w:pPr>
              <w:rPr>
                <w:rFonts w:ascii="Calibri" w:hAnsi="Calibri" w:cs="Calibri"/>
                <w:b/>
                <w:bCs/>
                <w:sz w:val="22"/>
                <w:szCs w:val="22"/>
              </w:rPr>
            </w:pPr>
            <w:r w:rsidRPr="00AE352E">
              <w:rPr>
                <w:rFonts w:ascii="Calibri" w:hAnsi="Calibri" w:cs="Calibri"/>
                <w:b/>
                <w:bCs/>
                <w:sz w:val="22"/>
                <w:szCs w:val="22"/>
              </w:rPr>
              <w:t>Charter Counties</w:t>
            </w:r>
          </w:p>
          <w:p w:rsidR="00507378" w:rsidP="00507378" w:rsidRDefault="00507378" w14:paraId="37CE3EF5" w14:textId="4F189921">
            <w:pPr>
              <w:rPr>
                <w:rFonts w:ascii="Calibri" w:hAnsi="Calibri" w:cs="Calibri"/>
                <w:sz w:val="22"/>
                <w:szCs w:val="22"/>
              </w:rPr>
            </w:pPr>
            <w:r w:rsidRPr="00094477">
              <w:rPr>
                <w:rFonts w:ascii="Calibri" w:hAnsi="Calibri" w:cs="Calibri"/>
                <w:sz w:val="22"/>
                <w:szCs w:val="22"/>
              </w:rPr>
              <w:t xml:space="preserve">Land Use Article </w:t>
            </w:r>
            <w:hyperlink w:history="1" r:id="rId52">
              <w:r w:rsidRPr="00856700">
                <w:rPr>
                  <w:rStyle w:val="Hyperlink"/>
                  <w:rFonts w:ascii="Calibri" w:hAnsi="Calibri" w:cs="Calibri"/>
                  <w:sz w:val="22"/>
                  <w:szCs w:val="22"/>
                </w:rPr>
                <w:t>§ 1-412(c)(3)</w:t>
              </w:r>
              <w:r w:rsidRPr="00856700" w:rsidR="00856700">
                <w:rPr>
                  <w:rStyle w:val="Hyperlink"/>
                </w:rPr>
                <w:t>(</w:t>
              </w:r>
              <w:proofErr w:type="spellStart"/>
              <w:r w:rsidRPr="00856700" w:rsidR="00856700">
                <w:rPr>
                  <w:rStyle w:val="Hyperlink"/>
                </w:rPr>
                <w:t>i</w:t>
              </w:r>
              <w:proofErr w:type="spellEnd"/>
              <w:r w:rsidRPr="00856700" w:rsidR="00856700">
                <w:rPr>
                  <w:rStyle w:val="Hyperlink"/>
                </w:rPr>
                <w:t>)</w:t>
              </w:r>
            </w:hyperlink>
          </w:p>
          <w:p w:rsidRPr="0098398A" w:rsidR="00507378" w:rsidP="00507378" w:rsidRDefault="00507378" w14:paraId="7E5207DB" w14:textId="77777777">
            <w:pPr>
              <w:rPr>
                <w:rFonts w:ascii="Calibri" w:hAnsi="Calibri" w:cs="Calibri"/>
                <w:b/>
                <w:bCs/>
                <w:sz w:val="22"/>
                <w:szCs w:val="22"/>
              </w:rPr>
            </w:pPr>
            <w:r w:rsidRPr="00AE352E">
              <w:rPr>
                <w:rFonts w:ascii="Calibri" w:hAnsi="Calibri" w:cs="Calibri"/>
                <w:b/>
                <w:bCs/>
                <w:sz w:val="22"/>
                <w:szCs w:val="22"/>
              </w:rPr>
              <w:t>Non-Charter Counties and Municipalities</w:t>
            </w:r>
          </w:p>
          <w:p w:rsidRPr="006F7DD1" w:rsidR="00507378" w:rsidP="00507378" w:rsidRDefault="00507378" w14:paraId="514B2D60" w14:textId="2ADDDDB2">
            <w:pPr>
              <w:rPr>
                <w:rFonts w:ascii="Calibri" w:hAnsi="Calibri" w:cs="Calibri"/>
                <w:color w:val="FF0000"/>
                <w:sz w:val="22"/>
                <w:szCs w:val="22"/>
              </w:rPr>
            </w:pPr>
            <w:r w:rsidRPr="00094477">
              <w:rPr>
                <w:rFonts w:ascii="Calibri" w:hAnsi="Calibri" w:cs="Calibri"/>
                <w:sz w:val="22"/>
                <w:szCs w:val="22"/>
              </w:rPr>
              <w:t xml:space="preserve">Land Use Article </w:t>
            </w:r>
            <w:hyperlink w:history="1" r:id="rId53">
              <w:r w:rsidRPr="00856700">
                <w:rPr>
                  <w:rStyle w:val="Hyperlink"/>
                  <w:rFonts w:ascii="Calibri" w:hAnsi="Calibri" w:cs="Calibri"/>
                  <w:sz w:val="22"/>
                  <w:szCs w:val="22"/>
                </w:rPr>
                <w:t>§ 3-108(c)</w:t>
              </w:r>
              <w:r w:rsidRPr="00856700">
                <w:rPr>
                  <w:rStyle w:val="Hyperlink"/>
                  <w:rFonts w:ascii="Calibri" w:hAnsi="Calibri" w:cs="Calibri"/>
                  <w:sz w:val="22"/>
                  <w:szCs w:val="22"/>
                </w:rPr>
                <w:t>(</w:t>
              </w:r>
              <w:r w:rsidRPr="00856700">
                <w:rPr>
                  <w:rStyle w:val="Hyperlink"/>
                  <w:rFonts w:ascii="Calibri" w:hAnsi="Calibri" w:cs="Calibri"/>
                  <w:sz w:val="22"/>
                  <w:szCs w:val="22"/>
                </w:rPr>
                <w:t>3)</w:t>
              </w:r>
              <w:r w:rsidRPr="00856700" w:rsidR="00856700">
                <w:rPr>
                  <w:rStyle w:val="Hyperlink"/>
                </w:rPr>
                <w:t>(</w:t>
              </w:r>
              <w:proofErr w:type="spellStart"/>
              <w:r w:rsidRPr="00856700" w:rsidR="00856700">
                <w:rPr>
                  <w:rStyle w:val="Hyperlink"/>
                </w:rPr>
                <w:t>i</w:t>
              </w:r>
              <w:proofErr w:type="spellEnd"/>
              <w:r w:rsidRPr="00856700" w:rsidR="00856700">
                <w:rPr>
                  <w:rStyle w:val="Hyperlink"/>
                </w:rPr>
                <w:t>)</w:t>
              </w:r>
            </w:hyperlink>
          </w:p>
        </w:tc>
        <w:tc>
          <w:tcPr>
            <w:tcW w:w="3060" w:type="dxa"/>
            <w:tcMar/>
          </w:tcPr>
          <w:p w:rsidRPr="006F7DD1" w:rsidR="00055190" w:rsidP="00207454" w:rsidRDefault="00055190" w14:paraId="7E3968D8" w14:textId="1F04A9A4">
            <w:pPr>
              <w:rPr>
                <w:rFonts w:ascii="Calibri" w:hAnsi="Calibri" w:cs="Calibri"/>
                <w:sz w:val="22"/>
                <w:szCs w:val="22"/>
              </w:rPr>
            </w:pPr>
            <w:r w:rsidRPr="006F7DD1">
              <w:rPr>
                <w:rFonts w:ascii="Calibri" w:hAnsi="Calibri" w:cs="Calibri"/>
                <w:sz w:val="22"/>
                <w:szCs w:val="22"/>
              </w:rPr>
              <w:t>Recommendations for managing water resources or infrastructure systems which are at risk of natural and human-caused threats.</w:t>
            </w:r>
          </w:p>
        </w:tc>
        <w:tc>
          <w:tcPr>
            <w:tcW w:w="8100" w:type="dxa"/>
            <w:tcMar/>
          </w:tcPr>
          <w:p w:rsidRPr="006F7DD1" w:rsidR="00055190" w:rsidP="29DB40C3" w:rsidRDefault="00055190" w14:paraId="75581544" w14:textId="1D51D5DA">
            <w:pPr>
              <w:rPr>
                <w:rFonts w:ascii="Calibri" w:hAnsi="Calibri" w:eastAsia="Aptos" w:cs="Calibri"/>
                <w:color w:val="000000" w:themeColor="text1"/>
                <w:sz w:val="22"/>
                <w:szCs w:val="22"/>
              </w:rPr>
            </w:pPr>
            <w:hyperlink r:id="rId54">
              <w:r w:rsidRPr="006F7DD1">
                <w:rPr>
                  <w:rStyle w:val="Hyperlink"/>
                  <w:rFonts w:ascii="Calibri" w:hAnsi="Calibri" w:cs="Calibri"/>
                  <w:sz w:val="22"/>
                  <w:szCs w:val="22"/>
                </w:rPr>
                <w:t>MDP/MDE Water Resources Best Practices Checklist</w:t>
              </w:r>
            </w:hyperlink>
            <w:r w:rsidRPr="006F7DD1">
              <w:rPr>
                <w:rFonts w:ascii="Calibri" w:hAnsi="Calibri" w:cs="Calibri"/>
                <w:sz w:val="22"/>
                <w:szCs w:val="22"/>
              </w:rPr>
              <w:t xml:space="preserve">: </w:t>
            </w:r>
            <w:r w:rsidRPr="006F7DD1">
              <w:rPr>
                <w:rFonts w:ascii="Calibri" w:hAnsi="Calibri" w:eastAsia="Aptos" w:cs="Calibri"/>
                <w:color w:val="000000" w:themeColor="text1"/>
                <w:sz w:val="22"/>
                <w:szCs w:val="22"/>
              </w:rPr>
              <w:t>This WRE Guidance Update provides best practices for considering and addressing water-related climate change impacts, and for addressing the challenges that growth and development pose to our collective efforts to protect and restore Maryland waterbodies. A Resilience Element may incorporate this checklist to highlight risk mitigation from water-related impacts.</w:t>
            </w:r>
          </w:p>
          <w:p w:rsidRPr="006F7DD1" w:rsidR="00055190" w:rsidP="29DB40C3" w:rsidRDefault="00055190" w14:paraId="31CB061D" w14:textId="4CC91FF9">
            <w:pPr>
              <w:rPr>
                <w:rFonts w:ascii="Calibri" w:hAnsi="Calibri" w:cs="Calibri"/>
                <w:sz w:val="22"/>
                <w:szCs w:val="22"/>
              </w:rPr>
            </w:pPr>
          </w:p>
          <w:p w:rsidRPr="006F7DD1" w:rsidR="00055190" w:rsidP="29DB40C3" w:rsidRDefault="00055190" w14:paraId="54B2185C" w14:textId="1E7FA447">
            <w:pPr>
              <w:rPr>
                <w:rFonts w:ascii="Calibri" w:hAnsi="Calibri" w:cs="Calibri"/>
                <w:sz w:val="22"/>
                <w:szCs w:val="22"/>
              </w:rPr>
            </w:pPr>
            <w:hyperlink r:id="rId55">
              <w:r w:rsidRPr="006F7DD1">
                <w:rPr>
                  <w:rStyle w:val="Hyperlink"/>
                  <w:rFonts w:ascii="Calibri" w:hAnsi="Calibri" w:cs="Calibri"/>
                  <w:sz w:val="22"/>
                  <w:szCs w:val="22"/>
                </w:rPr>
                <w:t>Maryland Flood Mitigation Guide for Historic Buildings</w:t>
              </w:r>
            </w:hyperlink>
            <w:r w:rsidRPr="006F7DD1">
              <w:rPr>
                <w:rFonts w:ascii="Calibri" w:hAnsi="Calibri" w:cs="Calibri"/>
                <w:sz w:val="22"/>
                <w:szCs w:val="22"/>
              </w:rPr>
              <w:t>: This resource provides a framework through which local preservation planners and advocates can better understand floodplain management and engage in local and state emergency management processes for historic preservation. A Resilience Element may integrate the practices of this guidance to highlight adaptation strategies for historic assets.</w:t>
            </w:r>
          </w:p>
        </w:tc>
        <w:tc>
          <w:tcPr>
            <w:tcW w:w="3510" w:type="dxa"/>
            <w:tcMar/>
          </w:tcPr>
          <w:p w:rsidRPr="006F7DD1" w:rsidR="00055190" w:rsidP="6548E3CE" w:rsidRDefault="313120BC" w14:paraId="59E52CCE" w14:textId="1AFA5374">
            <w:pPr>
              <w:rPr>
                <w:rFonts w:ascii="Calibri" w:hAnsi="Calibri" w:eastAsia="Calibri" w:cs="Calibri"/>
                <w:sz w:val="22"/>
                <w:szCs w:val="22"/>
              </w:rPr>
            </w:pPr>
            <w:hyperlink r:id="rId56">
              <w:r w:rsidRPr="006F7DD1">
                <w:rPr>
                  <w:rStyle w:val="Hyperlink"/>
                  <w:rFonts w:ascii="Calibri" w:hAnsi="Calibri" w:eastAsia="Calibri" w:cs="Calibri"/>
                  <w:sz w:val="22"/>
                  <w:szCs w:val="22"/>
                </w:rPr>
                <w:t>Carro</w:t>
              </w:r>
              <w:r w:rsidRPr="006F7DD1" w:rsidR="28013FD7">
                <w:rPr>
                  <w:rStyle w:val="Hyperlink"/>
                  <w:rFonts w:ascii="Calibri" w:hAnsi="Calibri" w:eastAsia="Calibri" w:cs="Calibri"/>
                  <w:sz w:val="22"/>
                  <w:szCs w:val="22"/>
                </w:rPr>
                <w:t>l</w:t>
              </w:r>
              <w:r w:rsidRPr="006F7DD1">
                <w:rPr>
                  <w:rStyle w:val="Hyperlink"/>
                  <w:rFonts w:ascii="Calibri" w:hAnsi="Calibri" w:eastAsia="Calibri" w:cs="Calibri"/>
                  <w:sz w:val="22"/>
                  <w:szCs w:val="22"/>
                </w:rPr>
                <w:t>l County 2024 Water Resources Element</w:t>
              </w:r>
            </w:hyperlink>
            <w:r w:rsidRPr="006F7DD1">
              <w:rPr>
                <w:rFonts w:ascii="Calibri" w:hAnsi="Calibri" w:eastAsia="Calibri" w:cs="Calibri"/>
                <w:sz w:val="22"/>
                <w:szCs w:val="22"/>
              </w:rPr>
              <w:t xml:space="preserve"> (</w:t>
            </w:r>
            <w:r w:rsidRPr="006F7DD1" w:rsidR="004F6DBD">
              <w:rPr>
                <w:rFonts w:ascii="Calibri" w:hAnsi="Calibri" w:eastAsia="Calibri" w:cs="Calibri"/>
                <w:sz w:val="22"/>
                <w:szCs w:val="22"/>
              </w:rPr>
              <w:t>pg.</w:t>
            </w:r>
            <w:r w:rsidRPr="006F7DD1">
              <w:rPr>
                <w:rFonts w:ascii="Calibri" w:hAnsi="Calibri" w:eastAsia="Calibri" w:cs="Calibri"/>
                <w:sz w:val="22"/>
                <w:szCs w:val="22"/>
              </w:rPr>
              <w:t xml:space="preserve"> 16)</w:t>
            </w:r>
            <w:r w:rsidRPr="006F7DD1" w:rsidR="004F6DBD">
              <w:rPr>
                <w:rFonts w:ascii="Calibri" w:hAnsi="Calibri" w:eastAsia="Calibri" w:cs="Calibri"/>
                <w:sz w:val="22"/>
                <w:szCs w:val="22"/>
              </w:rPr>
              <w:t>:</w:t>
            </w:r>
            <w:r w:rsidRPr="006F7DD1">
              <w:rPr>
                <w:rFonts w:ascii="Calibri" w:hAnsi="Calibri" w:eastAsia="Calibri" w:cs="Calibri"/>
                <w:sz w:val="22"/>
                <w:szCs w:val="22"/>
              </w:rPr>
              <w:t xml:space="preserve"> </w:t>
            </w:r>
            <w:r w:rsidRPr="006F7DD1" w:rsidR="00055190">
              <w:rPr>
                <w:rFonts w:ascii="Calibri" w:hAnsi="Calibri" w:eastAsia="Calibri" w:cs="Calibri"/>
                <w:sz w:val="22"/>
                <w:szCs w:val="22"/>
              </w:rPr>
              <w:t>directly integrates resilience into the Water Resources Plan and displays the importance of resilience for long-term infrastructure, planned growth, and overall mitigation of hazards and threats.</w:t>
            </w:r>
          </w:p>
        </w:tc>
      </w:tr>
      <w:tr w:rsidRPr="006F7DD1" w:rsidR="00055190" w:rsidTr="4F5F1214" w14:paraId="5926E14D" w14:textId="77777777">
        <w:trPr>
          <w:trHeight w:val="3122"/>
        </w:trPr>
        <w:tc>
          <w:tcPr>
            <w:tcW w:w="2785" w:type="dxa"/>
            <w:tcMar/>
          </w:tcPr>
          <w:p w:rsidR="00055190" w:rsidP="68A4A641" w:rsidRDefault="00055190" w14:paraId="52750E4F" w14:textId="77777777">
            <w:pPr>
              <w:rPr>
                <w:rFonts w:ascii="Calibri" w:hAnsi="Calibri" w:cs="Calibri"/>
                <w:sz w:val="22"/>
                <w:szCs w:val="22"/>
              </w:rPr>
            </w:pPr>
            <w:r w:rsidRPr="006F7DD1">
              <w:rPr>
                <w:rFonts w:ascii="Calibri" w:hAnsi="Calibri" w:cs="Calibri"/>
                <w:sz w:val="22"/>
                <w:szCs w:val="22"/>
              </w:rPr>
              <w:t>A resilience element may include priority policies and ordinances to advance resilience and recovery.</w:t>
            </w:r>
          </w:p>
          <w:p w:rsidR="00D67D3B" w:rsidP="68A4A641" w:rsidRDefault="00D67D3B" w14:paraId="3B1DCF49" w14:textId="77777777"/>
          <w:p w:rsidRPr="0098398A" w:rsidR="00D67D3B" w:rsidP="00D67D3B" w:rsidRDefault="00D67D3B" w14:paraId="01A5EF93" w14:textId="77777777">
            <w:pPr>
              <w:rPr>
                <w:rFonts w:ascii="Calibri" w:hAnsi="Calibri" w:cs="Calibri"/>
                <w:b/>
                <w:bCs/>
                <w:sz w:val="22"/>
                <w:szCs w:val="22"/>
              </w:rPr>
            </w:pPr>
            <w:r w:rsidRPr="00AE352E">
              <w:rPr>
                <w:rFonts w:ascii="Calibri" w:hAnsi="Calibri" w:cs="Calibri"/>
                <w:b/>
                <w:bCs/>
                <w:sz w:val="22"/>
                <w:szCs w:val="22"/>
              </w:rPr>
              <w:t>Charter Counties</w:t>
            </w:r>
          </w:p>
          <w:p w:rsidRPr="00094477" w:rsidR="00D67D3B" w:rsidP="00D67D3B" w:rsidRDefault="00D67D3B" w14:paraId="55E49BE3" w14:textId="07469196">
            <w:pPr>
              <w:rPr>
                <w:rFonts w:ascii="Calibri" w:hAnsi="Calibri" w:cs="Calibri"/>
                <w:sz w:val="22"/>
                <w:szCs w:val="22"/>
              </w:rPr>
            </w:pPr>
            <w:r w:rsidRPr="00094477">
              <w:rPr>
                <w:rFonts w:ascii="Calibri" w:hAnsi="Calibri" w:cs="Calibri"/>
                <w:sz w:val="22"/>
                <w:szCs w:val="22"/>
              </w:rPr>
              <w:t xml:space="preserve">Land Use Article </w:t>
            </w:r>
            <w:hyperlink w:history="1" r:id="rId57">
              <w:r w:rsidRPr="002649AC">
                <w:rPr>
                  <w:rStyle w:val="Hyperlink"/>
                  <w:rFonts w:ascii="Calibri" w:hAnsi="Calibri" w:cs="Calibri"/>
                  <w:sz w:val="22"/>
                  <w:szCs w:val="22"/>
                </w:rPr>
                <w:t>§ 1-412(c)(3)</w:t>
              </w:r>
              <w:r w:rsidRPr="002649AC" w:rsidR="002649AC">
                <w:rPr>
                  <w:rStyle w:val="Hyperlink"/>
                </w:rPr>
                <w:t>(ii)</w:t>
              </w:r>
            </w:hyperlink>
          </w:p>
          <w:p w:rsidR="00D67D3B" w:rsidP="00D67D3B" w:rsidRDefault="00D67D3B" w14:paraId="3E3D4A3A" w14:textId="77777777">
            <w:pPr>
              <w:rPr>
                <w:rFonts w:ascii="Calibri" w:hAnsi="Calibri" w:cs="Calibri"/>
                <w:sz w:val="22"/>
                <w:szCs w:val="22"/>
              </w:rPr>
            </w:pPr>
          </w:p>
          <w:p w:rsidRPr="0098398A" w:rsidR="00D67D3B" w:rsidP="00D67D3B" w:rsidRDefault="00D67D3B" w14:paraId="5055748D" w14:textId="77777777">
            <w:pPr>
              <w:rPr>
                <w:rFonts w:ascii="Calibri" w:hAnsi="Calibri" w:cs="Calibri"/>
                <w:b/>
                <w:bCs/>
                <w:sz w:val="22"/>
                <w:szCs w:val="22"/>
              </w:rPr>
            </w:pPr>
            <w:r w:rsidRPr="00AE352E">
              <w:rPr>
                <w:rFonts w:ascii="Calibri" w:hAnsi="Calibri" w:cs="Calibri"/>
                <w:b/>
                <w:bCs/>
                <w:sz w:val="22"/>
                <w:szCs w:val="22"/>
              </w:rPr>
              <w:t>Non-Charter Counties and Municipalities</w:t>
            </w:r>
          </w:p>
          <w:p w:rsidRPr="006F7DD1" w:rsidR="00D67D3B" w:rsidP="00D67D3B" w:rsidRDefault="00D67D3B" w14:paraId="06A6AD38" w14:textId="121DB7A4">
            <w:pPr>
              <w:rPr>
                <w:rFonts w:ascii="Calibri" w:hAnsi="Calibri" w:cs="Calibri"/>
                <w:color w:val="FF0000"/>
                <w:sz w:val="22"/>
                <w:szCs w:val="22"/>
              </w:rPr>
            </w:pPr>
            <w:r w:rsidRPr="00094477">
              <w:rPr>
                <w:rFonts w:ascii="Calibri" w:hAnsi="Calibri" w:cs="Calibri"/>
                <w:sz w:val="22"/>
                <w:szCs w:val="22"/>
              </w:rPr>
              <w:t xml:space="preserve">Land Use Article </w:t>
            </w:r>
            <w:hyperlink w:history="1" r:id="rId58">
              <w:r w:rsidRPr="002649AC">
                <w:rPr>
                  <w:rStyle w:val="Hyperlink"/>
                  <w:rFonts w:ascii="Calibri" w:hAnsi="Calibri" w:cs="Calibri"/>
                  <w:sz w:val="22"/>
                  <w:szCs w:val="22"/>
                </w:rPr>
                <w:t>§ 3-108(c)(3)</w:t>
              </w:r>
              <w:r w:rsidRPr="002649AC" w:rsidR="002649AC">
                <w:rPr>
                  <w:rStyle w:val="Hyperlink"/>
                </w:rPr>
                <w:t>(ii)</w:t>
              </w:r>
            </w:hyperlink>
          </w:p>
        </w:tc>
        <w:tc>
          <w:tcPr>
            <w:tcW w:w="3060" w:type="dxa"/>
            <w:tcMar/>
          </w:tcPr>
          <w:p w:rsidRPr="006F7DD1" w:rsidR="00055190" w:rsidP="00AB4756" w:rsidRDefault="00055190" w14:paraId="612C8B55" w14:textId="206C1DFB">
            <w:pPr>
              <w:rPr>
                <w:rFonts w:ascii="Calibri" w:hAnsi="Calibri" w:cs="Calibri"/>
                <w:sz w:val="22"/>
                <w:szCs w:val="22"/>
              </w:rPr>
            </w:pPr>
            <w:r w:rsidRPr="006F7DD1">
              <w:rPr>
                <w:rFonts w:ascii="Calibri" w:hAnsi="Calibri" w:cs="Calibri"/>
                <w:sz w:val="22"/>
                <w:szCs w:val="22"/>
              </w:rPr>
              <w:t xml:space="preserve">A resilience element </w:t>
            </w:r>
            <w:r w:rsidRPr="006F7DD1" w:rsidR="00A34842">
              <w:rPr>
                <w:rFonts w:ascii="Calibri" w:hAnsi="Calibri" w:cs="Calibri"/>
                <w:sz w:val="22"/>
                <w:szCs w:val="22"/>
              </w:rPr>
              <w:t>should</w:t>
            </w:r>
            <w:r w:rsidRPr="006F7DD1">
              <w:rPr>
                <w:rFonts w:ascii="Calibri" w:hAnsi="Calibri" w:cs="Calibri"/>
                <w:sz w:val="22"/>
                <w:szCs w:val="22"/>
              </w:rPr>
              <w:t xml:space="preserve"> reference these adaptation strategies and highlight alignment with local policy and projects.</w:t>
            </w:r>
          </w:p>
        </w:tc>
        <w:tc>
          <w:tcPr>
            <w:tcW w:w="8100" w:type="dxa"/>
            <w:tcMar/>
          </w:tcPr>
          <w:p w:rsidRPr="006F7DD1" w:rsidR="00055190" w:rsidP="68A4A641" w:rsidRDefault="687CB300" w14:paraId="357A59D1" w14:textId="66685984">
            <w:pPr>
              <w:rPr>
                <w:rFonts w:ascii="Calibri" w:hAnsi="Calibri" w:eastAsia="Calibri" w:cs="Calibri"/>
                <w:sz w:val="22"/>
                <w:szCs w:val="22"/>
              </w:rPr>
            </w:pPr>
            <w:hyperlink r:id="rId59">
              <w:r w:rsidRPr="006F7DD1">
                <w:rPr>
                  <w:rStyle w:val="Hyperlink"/>
                  <w:rFonts w:ascii="Calibri" w:hAnsi="Calibri" w:eastAsia="Calibri" w:cs="Calibri"/>
                  <w:sz w:val="22"/>
                  <w:szCs w:val="22"/>
                </w:rPr>
                <w:t>MDP Overview of Maryland’s Climate Planning Requirements</w:t>
              </w:r>
            </w:hyperlink>
            <w:r w:rsidRPr="006F7DD1">
              <w:rPr>
                <w:rFonts w:ascii="Calibri" w:hAnsi="Calibri" w:eastAsia="Calibri" w:cs="Calibri"/>
                <w:sz w:val="22"/>
                <w:szCs w:val="22"/>
              </w:rPr>
              <w:t>: This resour</w:t>
            </w:r>
            <w:r w:rsidRPr="006F7DD1" w:rsidR="228C1A35">
              <w:rPr>
                <w:rFonts w:ascii="Calibri" w:hAnsi="Calibri" w:eastAsia="Calibri" w:cs="Calibri"/>
                <w:sz w:val="22"/>
                <w:szCs w:val="22"/>
              </w:rPr>
              <w:t xml:space="preserve">ce highlights the statutory changes for jurisdictions to consider climate change. A jurisdiction may use this resource to understand the </w:t>
            </w:r>
            <w:r w:rsidRPr="006F7DD1" w:rsidR="7D912B92">
              <w:rPr>
                <w:rFonts w:ascii="Calibri" w:hAnsi="Calibri" w:eastAsia="Calibri" w:cs="Calibri"/>
                <w:sz w:val="22"/>
                <w:szCs w:val="22"/>
              </w:rPr>
              <w:t xml:space="preserve">planning, regulatory, or policy items for resilience which they may consider within comprehensive plans. </w:t>
            </w:r>
          </w:p>
        </w:tc>
        <w:tc>
          <w:tcPr>
            <w:tcW w:w="3510" w:type="dxa"/>
            <w:tcMar/>
          </w:tcPr>
          <w:p w:rsidRPr="006F7DD1" w:rsidR="00055190" w:rsidP="68A4A641" w:rsidRDefault="6B7A0AD0" w14:paraId="289E2F35" w14:textId="6448FC8B">
            <w:pPr>
              <w:rPr>
                <w:rFonts w:ascii="Calibri" w:hAnsi="Calibri" w:cs="Calibri"/>
                <w:sz w:val="22"/>
                <w:szCs w:val="22"/>
              </w:rPr>
            </w:pPr>
            <w:hyperlink r:id="rId60">
              <w:r w:rsidRPr="006F7DD1">
                <w:rPr>
                  <w:rStyle w:val="Hyperlink"/>
                  <w:rFonts w:ascii="Calibri" w:hAnsi="Calibri" w:eastAsia="Calibri" w:cs="Calibri"/>
                  <w:sz w:val="22"/>
                  <w:szCs w:val="22"/>
                </w:rPr>
                <w:t>Cambridge 2026 Comprehensive Plan</w:t>
              </w:r>
            </w:hyperlink>
            <w:r w:rsidRPr="006F7DD1">
              <w:rPr>
                <w:rFonts w:ascii="Calibri" w:hAnsi="Calibri" w:cs="Calibri"/>
                <w:sz w:val="22"/>
                <w:szCs w:val="22"/>
              </w:rPr>
              <w:t>: (</w:t>
            </w:r>
            <w:r w:rsidRPr="006F7DD1" w:rsidR="004F6DBD">
              <w:rPr>
                <w:rFonts w:ascii="Calibri" w:hAnsi="Calibri" w:cs="Calibri"/>
                <w:sz w:val="22"/>
                <w:szCs w:val="22"/>
              </w:rPr>
              <w:t>pg.</w:t>
            </w:r>
            <w:r w:rsidRPr="006F7DD1">
              <w:rPr>
                <w:rFonts w:ascii="Calibri" w:hAnsi="Calibri" w:cs="Calibri"/>
                <w:sz w:val="22"/>
                <w:szCs w:val="22"/>
              </w:rPr>
              <w:t xml:space="preserve"> 9.5) </w:t>
            </w:r>
            <w:r w:rsidRPr="006F7DD1" w:rsidR="00055190">
              <w:rPr>
                <w:rFonts w:ascii="Calibri" w:hAnsi="Calibri" w:cs="Calibri"/>
                <w:sz w:val="22"/>
                <w:szCs w:val="22"/>
              </w:rPr>
              <w:t>state</w:t>
            </w:r>
            <w:r w:rsidRPr="006F7DD1" w:rsidR="0088578F">
              <w:rPr>
                <w:rFonts w:ascii="Calibri" w:hAnsi="Calibri" w:cs="Calibri"/>
                <w:sz w:val="22"/>
                <w:szCs w:val="22"/>
              </w:rPr>
              <w:t>s</w:t>
            </w:r>
            <w:r w:rsidRPr="006F7DD1" w:rsidR="00055190">
              <w:rPr>
                <w:rFonts w:ascii="Calibri" w:hAnsi="Calibri" w:cs="Calibri"/>
                <w:sz w:val="22"/>
                <w:szCs w:val="22"/>
              </w:rPr>
              <w:t xml:space="preserve"> the goal to “</w:t>
            </w:r>
            <w:r w:rsidRPr="006F7DD1" w:rsidR="00055190">
              <w:rPr>
                <w:rFonts w:ascii="Calibri" w:hAnsi="Calibri" w:eastAsia="Calibri" w:cs="Calibri"/>
                <w:sz w:val="22"/>
                <w:szCs w:val="22"/>
              </w:rPr>
              <w:t>Establish emergency response and recovery plans for the fishing industry to minimize disruption during extreme weather event”. This highlights both the resilience to natural hazards and the resilience of essential local industry.</w:t>
            </w:r>
          </w:p>
        </w:tc>
      </w:tr>
      <w:tr w:rsidRPr="006F7DD1" w:rsidR="00055190" w:rsidTr="4F5F1214" w14:paraId="48973873" w14:textId="77777777">
        <w:trPr>
          <w:trHeight w:val="85"/>
        </w:trPr>
        <w:tc>
          <w:tcPr>
            <w:tcW w:w="2785" w:type="dxa"/>
            <w:tcMar/>
          </w:tcPr>
          <w:p w:rsidRPr="006F7DD1" w:rsidR="00055190" w:rsidP="49C8ACE4" w:rsidRDefault="00055190" w14:paraId="772651E5" w14:textId="0630A4C2">
            <w:pPr>
              <w:rPr>
                <w:rFonts w:ascii="Calibri" w:hAnsi="Calibri" w:cs="Calibri"/>
                <w:sz w:val="22"/>
                <w:szCs w:val="22"/>
              </w:rPr>
            </w:pPr>
            <w:r w:rsidRPr="006F7DD1">
              <w:rPr>
                <w:rFonts w:ascii="Calibri" w:hAnsi="Calibri" w:cs="Calibri"/>
                <w:sz w:val="22"/>
                <w:szCs w:val="22"/>
              </w:rPr>
              <w:t>Implementation</w:t>
            </w:r>
          </w:p>
          <w:p w:rsidRPr="006F7DD1" w:rsidR="00055190" w:rsidP="49C8ACE4" w:rsidRDefault="00055190" w14:paraId="4C181ACE" w14:textId="0F033235">
            <w:pPr>
              <w:rPr>
                <w:rFonts w:ascii="Calibri" w:hAnsi="Calibri" w:cs="Calibri"/>
                <w:sz w:val="22"/>
                <w:szCs w:val="22"/>
              </w:rPr>
            </w:pPr>
          </w:p>
          <w:p w:rsidRPr="006F7DD1" w:rsidR="00055190" w:rsidP="49C8ACE4" w:rsidRDefault="00055190" w14:paraId="0253493D" w14:textId="6BEF07DB">
            <w:pPr>
              <w:rPr>
                <w:rFonts w:ascii="Calibri" w:hAnsi="Calibri" w:cs="Calibri"/>
                <w:color w:val="FF0000"/>
                <w:sz w:val="22"/>
                <w:szCs w:val="22"/>
              </w:rPr>
            </w:pPr>
          </w:p>
        </w:tc>
        <w:tc>
          <w:tcPr>
            <w:tcW w:w="3060" w:type="dxa"/>
            <w:tcMar/>
          </w:tcPr>
          <w:p w:rsidRPr="006F7DD1" w:rsidR="00055190" w:rsidP="00B8247B" w:rsidRDefault="00055190" w14:paraId="502D5CB6" w14:textId="46332001">
            <w:pPr>
              <w:rPr>
                <w:rFonts w:ascii="Calibri" w:hAnsi="Calibri" w:cs="Calibri"/>
                <w:sz w:val="22"/>
                <w:szCs w:val="22"/>
              </w:rPr>
            </w:pPr>
            <w:r w:rsidRPr="006F7DD1">
              <w:rPr>
                <w:rFonts w:ascii="Calibri" w:hAnsi="Calibri" w:cs="Calibri"/>
                <w:sz w:val="22"/>
                <w:szCs w:val="22"/>
              </w:rPr>
              <w:t>A resilience element should describe how the jurisdiction plans to implement its resilience goals, objectives, actions, and strategies.</w:t>
            </w:r>
          </w:p>
        </w:tc>
        <w:tc>
          <w:tcPr>
            <w:tcW w:w="8100" w:type="dxa"/>
            <w:tcMar/>
          </w:tcPr>
          <w:p w:rsidRPr="006F7DD1" w:rsidR="00055190" w:rsidP="00B8247B" w:rsidRDefault="00055190" w14:paraId="715CFF83" w14:textId="4CACE026">
            <w:pPr>
              <w:rPr>
                <w:rFonts w:ascii="Calibri" w:hAnsi="Calibri" w:cs="Calibri"/>
                <w:sz w:val="22"/>
                <w:szCs w:val="22"/>
              </w:rPr>
            </w:pPr>
            <w:hyperlink r:id="rId61">
              <w:r w:rsidRPr="006F7DD1">
                <w:rPr>
                  <w:rStyle w:val="Hyperlink"/>
                  <w:rFonts w:ascii="Calibri" w:hAnsi="Calibri" w:cs="Calibri"/>
                  <w:sz w:val="22"/>
                  <w:szCs w:val="22"/>
                </w:rPr>
                <w:t>Maryland Adaptation Framework:</w:t>
              </w:r>
            </w:hyperlink>
            <w:r w:rsidRPr="006F7DD1">
              <w:rPr>
                <w:rFonts w:ascii="Calibri" w:hAnsi="Calibri" w:cs="Calibri"/>
                <w:sz w:val="22"/>
                <w:szCs w:val="22"/>
              </w:rPr>
              <w:t xml:space="preserve"> The Adaptation Framework is a comprehensive list of adaptation strategies and activities to guide the state’s adaptation efforts. The Framework includes both short and long-term measures that State and Local governments may undertake in planning for and adapting to the diverse impacts of climate change.</w:t>
            </w:r>
          </w:p>
          <w:p w:rsidRPr="006F7DD1" w:rsidR="00055190" w:rsidP="00B8247B" w:rsidRDefault="00055190" w14:paraId="774A8AC2" w14:textId="0E713D6B">
            <w:pPr>
              <w:rPr>
                <w:rFonts w:ascii="Calibri" w:hAnsi="Calibri" w:cs="Calibri"/>
                <w:sz w:val="22"/>
                <w:szCs w:val="22"/>
                <w:highlight w:val="yellow"/>
              </w:rPr>
            </w:pPr>
          </w:p>
        </w:tc>
        <w:tc>
          <w:tcPr>
            <w:tcW w:w="3510" w:type="dxa"/>
            <w:tcMar/>
          </w:tcPr>
          <w:p w:rsidR="00055190" w:rsidP="6548E3CE" w:rsidRDefault="123F2FAB" w14:paraId="7C6FAA3C" w14:textId="77777777">
            <w:pPr>
              <w:rPr>
                <w:rFonts w:ascii="Calibri" w:hAnsi="Calibri" w:eastAsia="Calibri" w:cs="Calibri"/>
                <w:sz w:val="22"/>
                <w:szCs w:val="22"/>
              </w:rPr>
            </w:pPr>
            <w:hyperlink r:id="rId62">
              <w:r w:rsidRPr="006F7DD1">
                <w:rPr>
                  <w:rStyle w:val="Hyperlink"/>
                  <w:rFonts w:ascii="Calibri" w:hAnsi="Calibri" w:eastAsia="Calibri" w:cs="Calibri"/>
                  <w:sz w:val="22"/>
                  <w:szCs w:val="22"/>
                </w:rPr>
                <w:t>Cambridge 2026 Comprehensive Plan</w:t>
              </w:r>
            </w:hyperlink>
            <w:r w:rsidRPr="006F7DD1">
              <w:rPr>
                <w:rFonts w:ascii="Calibri" w:hAnsi="Calibri" w:cs="Calibri"/>
                <w:sz w:val="22"/>
                <w:szCs w:val="22"/>
              </w:rPr>
              <w:t>: (</w:t>
            </w:r>
            <w:r w:rsidRPr="006F7DD1" w:rsidR="0009194B">
              <w:rPr>
                <w:rFonts w:ascii="Calibri" w:hAnsi="Calibri" w:cs="Calibri"/>
                <w:sz w:val="22"/>
                <w:szCs w:val="22"/>
              </w:rPr>
              <w:t>pg.</w:t>
            </w:r>
            <w:r w:rsidRPr="006F7DD1">
              <w:rPr>
                <w:rFonts w:ascii="Calibri" w:hAnsi="Calibri" w:cs="Calibri"/>
                <w:sz w:val="22"/>
                <w:szCs w:val="22"/>
              </w:rPr>
              <w:t xml:space="preserve"> </w:t>
            </w:r>
            <w:r w:rsidRPr="006F7DD1" w:rsidR="27C71993">
              <w:rPr>
                <w:rFonts w:ascii="Calibri" w:hAnsi="Calibri" w:cs="Calibri"/>
                <w:sz w:val="22"/>
                <w:szCs w:val="22"/>
              </w:rPr>
              <w:t>1.37</w:t>
            </w:r>
            <w:r w:rsidRPr="006F7DD1">
              <w:rPr>
                <w:rFonts w:ascii="Calibri" w:hAnsi="Calibri" w:cs="Calibri"/>
                <w:sz w:val="22"/>
                <w:szCs w:val="22"/>
              </w:rPr>
              <w:t>)</w:t>
            </w:r>
            <w:r w:rsidRPr="006F7DD1" w:rsidR="0009194B">
              <w:rPr>
                <w:rFonts w:ascii="Calibri" w:hAnsi="Calibri" w:cs="Calibri"/>
                <w:sz w:val="22"/>
                <w:szCs w:val="22"/>
              </w:rPr>
              <w:t>:</w:t>
            </w:r>
            <w:r w:rsidRPr="006F7DD1">
              <w:rPr>
                <w:rFonts w:ascii="Calibri" w:hAnsi="Calibri" w:cs="Calibri"/>
                <w:sz w:val="22"/>
                <w:szCs w:val="22"/>
              </w:rPr>
              <w:t xml:space="preserve"> </w:t>
            </w:r>
            <w:r w:rsidRPr="006F7DD1" w:rsidR="00055190">
              <w:rPr>
                <w:rFonts w:ascii="Calibri" w:hAnsi="Calibri" w:cs="Calibri"/>
                <w:sz w:val="22"/>
                <w:szCs w:val="22"/>
              </w:rPr>
              <w:t>establishes the theme to “</w:t>
            </w:r>
            <w:r w:rsidRPr="006F7DD1" w:rsidR="00055190">
              <w:rPr>
                <w:rFonts w:ascii="Calibri" w:hAnsi="Calibri" w:eastAsia="Calibri" w:cs="Calibri"/>
                <w:sz w:val="22"/>
                <w:szCs w:val="22"/>
              </w:rPr>
              <w:t>Build for the Future: Infrastructure that Is Sustainable, Resilient, and Equitable”. This theme highlights the city’s commitment to implementing resilience throug</w:t>
            </w:r>
            <w:r w:rsidR="00316ADD">
              <w:rPr>
                <w:rFonts w:ascii="Calibri" w:hAnsi="Calibri" w:eastAsia="Calibri" w:cs="Calibri"/>
                <w:sz w:val="22"/>
                <w:szCs w:val="22"/>
              </w:rPr>
              <w:t>h</w:t>
            </w:r>
            <w:r w:rsidRPr="006F7DD1" w:rsidR="00055190">
              <w:rPr>
                <w:rFonts w:ascii="Calibri" w:hAnsi="Calibri" w:eastAsia="Calibri" w:cs="Calibri"/>
                <w:sz w:val="22"/>
                <w:szCs w:val="22"/>
              </w:rPr>
              <w:t xml:space="preserve"> planning activities and development </w:t>
            </w:r>
          </w:p>
          <w:p w:rsidR="00316ADD" w:rsidP="6548E3CE" w:rsidRDefault="00316ADD" w14:paraId="2DDBA98B" w14:textId="77777777">
            <w:pPr>
              <w:rPr>
                <w:rFonts w:ascii="Calibri" w:hAnsi="Calibri" w:eastAsia="Calibri" w:cs="Calibri"/>
                <w:sz w:val="22"/>
                <w:szCs w:val="22"/>
              </w:rPr>
            </w:pPr>
          </w:p>
          <w:p w:rsidR="00316ADD" w:rsidP="6548E3CE" w:rsidRDefault="00316ADD" w14:paraId="7DB18634" w14:textId="77777777">
            <w:pPr>
              <w:rPr>
                <w:rFonts w:ascii="Calibri" w:hAnsi="Calibri" w:eastAsia="Calibri" w:cs="Calibri"/>
                <w:sz w:val="22"/>
                <w:szCs w:val="22"/>
              </w:rPr>
            </w:pPr>
          </w:p>
          <w:p w:rsidR="002E520E" w:rsidP="6548E3CE" w:rsidRDefault="002E520E" w14:paraId="31A8B24A" w14:textId="77777777">
            <w:pPr>
              <w:rPr>
                <w:rFonts w:ascii="Calibri" w:hAnsi="Calibri" w:eastAsia="Calibri" w:cs="Calibri"/>
                <w:sz w:val="22"/>
                <w:szCs w:val="22"/>
              </w:rPr>
            </w:pPr>
          </w:p>
          <w:p w:rsidR="00093E9C" w:rsidP="6548E3CE" w:rsidRDefault="00093E9C" w14:paraId="4163E73A" w14:textId="77777777">
            <w:pPr>
              <w:rPr>
                <w:rFonts w:ascii="Calibri" w:hAnsi="Calibri" w:eastAsia="Calibri" w:cs="Calibri"/>
                <w:sz w:val="22"/>
                <w:szCs w:val="22"/>
              </w:rPr>
            </w:pPr>
          </w:p>
          <w:p w:rsidRPr="006F7DD1" w:rsidR="00093E9C" w:rsidP="6548E3CE" w:rsidRDefault="00093E9C" w14:paraId="01BA20C1" w14:textId="418D9690">
            <w:pPr>
              <w:rPr>
                <w:rFonts w:ascii="Calibri" w:hAnsi="Calibri" w:eastAsia="Calibri" w:cs="Calibri"/>
                <w:sz w:val="22"/>
                <w:szCs w:val="22"/>
              </w:rPr>
            </w:pPr>
          </w:p>
        </w:tc>
      </w:tr>
      <w:tr w:rsidRPr="006F7DD1" w:rsidR="00055190" w:rsidTr="4F5F1214" w14:paraId="7109A9B7" w14:textId="77777777">
        <w:trPr>
          <w:trHeight w:val="791"/>
        </w:trPr>
        <w:tc>
          <w:tcPr>
            <w:tcW w:w="2785" w:type="dxa"/>
            <w:tcMar/>
          </w:tcPr>
          <w:p w:rsidRPr="006F7DD1" w:rsidR="00055190" w:rsidP="49C8ACE4" w:rsidRDefault="00055190" w14:paraId="1EA0242D" w14:textId="6AC339EC">
            <w:pPr>
              <w:rPr>
                <w:rFonts w:ascii="Calibri" w:hAnsi="Calibri" w:cs="Calibri"/>
                <w:sz w:val="22"/>
                <w:szCs w:val="22"/>
              </w:rPr>
            </w:pPr>
            <w:r w:rsidRPr="006F7DD1">
              <w:rPr>
                <w:rFonts w:ascii="Calibri" w:hAnsi="Calibri" w:cs="Calibri"/>
                <w:sz w:val="22"/>
                <w:szCs w:val="22"/>
              </w:rPr>
              <w:t>Implementation of previous plan</w:t>
            </w:r>
          </w:p>
          <w:p w:rsidRPr="006F7DD1" w:rsidR="00055190" w:rsidP="49C8ACE4" w:rsidRDefault="00055190" w14:paraId="420F59D0" w14:textId="5A3D19EA">
            <w:pPr>
              <w:rPr>
                <w:rFonts w:ascii="Calibri" w:hAnsi="Calibri" w:cs="Calibri"/>
                <w:sz w:val="22"/>
                <w:szCs w:val="22"/>
              </w:rPr>
            </w:pPr>
          </w:p>
          <w:p w:rsidRPr="006F7DD1" w:rsidR="00055190" w:rsidP="49C8ACE4" w:rsidRDefault="00055190" w14:paraId="7643CE83" w14:textId="1C6B269B">
            <w:pPr>
              <w:rPr>
                <w:rFonts w:ascii="Calibri" w:hAnsi="Calibri" w:cs="Calibri"/>
                <w:color w:val="FF0000"/>
                <w:sz w:val="22"/>
                <w:szCs w:val="22"/>
              </w:rPr>
            </w:pPr>
          </w:p>
        </w:tc>
        <w:tc>
          <w:tcPr>
            <w:tcW w:w="3060" w:type="dxa"/>
            <w:tcMar/>
          </w:tcPr>
          <w:p w:rsidRPr="006F7DD1" w:rsidR="00055190" w:rsidP="001D2DB5" w:rsidRDefault="007E76EA" w14:paraId="225660DE" w14:textId="65DF48AA">
            <w:pPr>
              <w:rPr>
                <w:rFonts w:ascii="Calibri" w:hAnsi="Calibri" w:cs="Calibri"/>
                <w:sz w:val="22"/>
                <w:szCs w:val="22"/>
              </w:rPr>
            </w:pPr>
            <w:r w:rsidRPr="006F7DD1">
              <w:rPr>
                <w:rFonts w:ascii="Calibri" w:hAnsi="Calibri" w:cs="Calibri"/>
                <w:sz w:val="22"/>
                <w:szCs w:val="22"/>
              </w:rPr>
              <w:t>A</w:t>
            </w:r>
            <w:r w:rsidRPr="006F7DD1" w:rsidR="00055190">
              <w:rPr>
                <w:rFonts w:ascii="Calibri" w:hAnsi="Calibri" w:cs="Calibri"/>
                <w:sz w:val="22"/>
                <w:szCs w:val="22"/>
              </w:rPr>
              <w:t xml:space="preserve"> resilience element should indicate the jurisdiction’s implementation progress of any resilience strategies in the previously adopted plan.</w:t>
            </w:r>
          </w:p>
        </w:tc>
        <w:tc>
          <w:tcPr>
            <w:tcW w:w="8100" w:type="dxa"/>
            <w:tcMar/>
          </w:tcPr>
          <w:p w:rsidRPr="006F7DD1" w:rsidR="00055190" w:rsidP="68A4A641" w:rsidRDefault="12A53009" w14:paraId="66CEE011" w14:textId="5F44F235">
            <w:pPr>
              <w:rPr>
                <w:rFonts w:ascii="Calibri" w:hAnsi="Calibri" w:eastAsia="Calibri" w:cs="Calibri"/>
                <w:color w:val="000000" w:themeColor="text1"/>
                <w:sz w:val="22"/>
                <w:szCs w:val="22"/>
              </w:rPr>
            </w:pPr>
            <w:r w:rsidRPr="006F7DD1">
              <w:rPr>
                <w:rFonts w:ascii="Calibri" w:hAnsi="Calibri" w:eastAsia="Calibri" w:cs="Calibri"/>
                <w:color w:val="000000" w:themeColor="text1"/>
                <w:sz w:val="22"/>
                <w:szCs w:val="22"/>
              </w:rPr>
              <w:t xml:space="preserve">Jurisdictions can reference their </w:t>
            </w:r>
            <w:hyperlink r:id="rId63">
              <w:r w:rsidRPr="006F7DD1">
                <w:rPr>
                  <w:rStyle w:val="Hyperlink"/>
                  <w:rFonts w:ascii="Calibri" w:hAnsi="Calibri" w:eastAsia="Calibri" w:cs="Calibri"/>
                  <w:sz w:val="22"/>
                  <w:szCs w:val="22"/>
                </w:rPr>
                <w:t>5-yr implementation reports,</w:t>
              </w:r>
            </w:hyperlink>
            <w:r w:rsidRPr="006F7DD1">
              <w:rPr>
                <w:rFonts w:ascii="Calibri" w:hAnsi="Calibri" w:eastAsia="Calibri" w:cs="Calibri"/>
                <w:color w:val="000000" w:themeColor="text1"/>
                <w:sz w:val="22"/>
                <w:szCs w:val="22"/>
              </w:rPr>
              <w:t xml:space="preserve"> required by </w:t>
            </w:r>
            <w:hyperlink r:id="rId64">
              <w:r w:rsidRPr="006F7DD1">
                <w:rPr>
                  <w:rStyle w:val="Hyperlink"/>
                  <w:rFonts w:ascii="Calibri" w:hAnsi="Calibri" w:eastAsia="Calibri" w:cs="Calibri"/>
                  <w:sz w:val="22"/>
                  <w:szCs w:val="22"/>
                </w:rPr>
                <w:t>Land Use Article §1-207(c)(6)</w:t>
              </w:r>
            </w:hyperlink>
            <w:r w:rsidRPr="006F7DD1">
              <w:rPr>
                <w:rFonts w:ascii="Calibri" w:hAnsi="Calibri" w:eastAsia="Calibri" w:cs="Calibri"/>
                <w:color w:val="000000" w:themeColor="text1"/>
                <w:sz w:val="22"/>
                <w:szCs w:val="22"/>
              </w:rPr>
              <w:t xml:space="preserve"> to measure progress toward resilience in the implementation of the previous plan.</w:t>
            </w:r>
            <w:r w:rsidRPr="006F7DD1" w:rsidR="37266895">
              <w:rPr>
                <w:rFonts w:ascii="Calibri" w:hAnsi="Calibri" w:eastAsia="Calibri" w:cs="Calibri"/>
                <w:color w:val="000000" w:themeColor="text1"/>
                <w:sz w:val="22"/>
                <w:szCs w:val="22"/>
              </w:rPr>
              <w:t xml:space="preserve"> Per </w:t>
            </w:r>
            <w:hyperlink r:id="rId65">
              <w:r w:rsidRPr="006F7DD1" w:rsidR="742DE90A">
                <w:rPr>
                  <w:rStyle w:val="Hyperlink"/>
                  <w:rFonts w:ascii="Calibri" w:hAnsi="Calibri" w:eastAsia="Calibri" w:cs="Calibri"/>
                  <w:sz w:val="22"/>
                  <w:szCs w:val="22"/>
                </w:rPr>
                <w:t>Land Use Article §1-207(c)(6)(v),</w:t>
              </w:r>
            </w:hyperlink>
            <w:r w:rsidRPr="006F7DD1">
              <w:rPr>
                <w:rFonts w:ascii="Calibri" w:hAnsi="Calibri" w:eastAsia="Calibri" w:cs="Calibri"/>
                <w:color w:val="000000" w:themeColor="text1"/>
                <w:sz w:val="22"/>
                <w:szCs w:val="22"/>
              </w:rPr>
              <w:t xml:space="preserve"> </w:t>
            </w:r>
            <w:r w:rsidRPr="006F7DD1" w:rsidR="38EC257D">
              <w:rPr>
                <w:rFonts w:ascii="Calibri" w:hAnsi="Calibri" w:eastAsia="Calibri" w:cs="Calibri"/>
                <w:color w:val="000000" w:themeColor="text1"/>
                <w:sz w:val="22"/>
                <w:szCs w:val="22"/>
              </w:rPr>
              <w:t>j</w:t>
            </w:r>
            <w:r w:rsidRPr="006F7DD1">
              <w:rPr>
                <w:rFonts w:ascii="Calibri" w:hAnsi="Calibri" w:eastAsia="Calibri" w:cs="Calibri"/>
                <w:color w:val="000000" w:themeColor="text1"/>
                <w:sz w:val="22"/>
                <w:szCs w:val="22"/>
              </w:rPr>
              <w:t>urisdictions may</w:t>
            </w:r>
            <w:r w:rsidRPr="006F7DD1" w:rsidR="42CF500F">
              <w:rPr>
                <w:rFonts w:ascii="Calibri" w:hAnsi="Calibri" w:eastAsia="Calibri" w:cs="Calibri"/>
                <w:color w:val="000000" w:themeColor="text1"/>
                <w:sz w:val="22"/>
                <w:szCs w:val="22"/>
              </w:rPr>
              <w:t xml:space="preserve"> consider future land use challenges and issues related to resilience such as</w:t>
            </w:r>
            <w:r w:rsidRPr="006F7DD1">
              <w:rPr>
                <w:rFonts w:ascii="Calibri" w:hAnsi="Calibri" w:eastAsia="Calibri" w:cs="Calibri"/>
                <w:color w:val="000000" w:themeColor="text1"/>
                <w:sz w:val="22"/>
                <w:szCs w:val="22"/>
              </w:rPr>
              <w:t xml:space="preserve"> flood management, </w:t>
            </w:r>
            <w:r w:rsidRPr="006F7DD1" w:rsidR="723AB786">
              <w:rPr>
                <w:rFonts w:ascii="Calibri" w:hAnsi="Calibri" w:eastAsia="Calibri" w:cs="Calibri"/>
                <w:color w:val="000000" w:themeColor="text1"/>
                <w:sz w:val="22"/>
                <w:szCs w:val="22"/>
              </w:rPr>
              <w:t>emergency power capacity</w:t>
            </w:r>
            <w:r w:rsidRPr="006F7DD1">
              <w:rPr>
                <w:rFonts w:ascii="Calibri" w:hAnsi="Calibri" w:eastAsia="Calibri" w:cs="Calibri"/>
                <w:color w:val="000000" w:themeColor="text1"/>
                <w:sz w:val="22"/>
                <w:szCs w:val="22"/>
              </w:rPr>
              <w:t xml:space="preserve">, or </w:t>
            </w:r>
            <w:r w:rsidRPr="006F7DD1" w:rsidR="46F0E681">
              <w:rPr>
                <w:rFonts w:ascii="Calibri" w:hAnsi="Calibri" w:eastAsia="Calibri" w:cs="Calibri"/>
                <w:color w:val="000000" w:themeColor="text1"/>
                <w:sz w:val="22"/>
                <w:szCs w:val="22"/>
              </w:rPr>
              <w:t>infrastructure hardening</w:t>
            </w:r>
            <w:r w:rsidRPr="006F7DD1" w:rsidR="178C8103">
              <w:rPr>
                <w:rFonts w:ascii="Calibri" w:hAnsi="Calibri" w:eastAsia="Calibri" w:cs="Calibri"/>
                <w:color w:val="000000" w:themeColor="text1"/>
                <w:sz w:val="22"/>
                <w:szCs w:val="22"/>
              </w:rPr>
              <w:t xml:space="preserve"> and adaptability</w:t>
            </w:r>
            <w:r w:rsidRPr="006F7DD1">
              <w:rPr>
                <w:rFonts w:ascii="Calibri" w:hAnsi="Calibri" w:eastAsia="Calibri" w:cs="Calibri"/>
                <w:color w:val="000000" w:themeColor="text1"/>
                <w:sz w:val="22"/>
                <w:szCs w:val="22"/>
              </w:rPr>
              <w:t>, in the previous plan, and discuss internally and document if and how they have been implemented.</w:t>
            </w:r>
          </w:p>
        </w:tc>
        <w:tc>
          <w:tcPr>
            <w:tcW w:w="3510" w:type="dxa"/>
            <w:tcMar/>
          </w:tcPr>
          <w:p w:rsidRPr="006F7DD1" w:rsidR="00055190" w:rsidP="57E80338" w:rsidRDefault="393F276C" w14:paraId="2976C797" w14:textId="41F386C3">
            <w:pPr>
              <w:rPr>
                <w:rFonts w:ascii="Calibri" w:hAnsi="Calibri" w:cs="Calibri"/>
              </w:rPr>
            </w:pPr>
            <w:r w:rsidRPr="006F7DD1">
              <w:rPr>
                <w:rFonts w:ascii="Calibri" w:hAnsi="Calibri" w:cs="Calibri"/>
                <w:sz w:val="22"/>
                <w:szCs w:val="22"/>
              </w:rPr>
              <w:t>Coming Soon</w:t>
            </w:r>
          </w:p>
        </w:tc>
      </w:tr>
      <w:tr w:rsidRPr="006F7DD1" w:rsidR="00055190" w:rsidTr="4F5F1214" w14:paraId="7CE468CF" w14:textId="77777777">
        <w:trPr>
          <w:trHeight w:val="64"/>
        </w:trPr>
        <w:tc>
          <w:tcPr>
            <w:tcW w:w="2785" w:type="dxa"/>
            <w:tcMar/>
          </w:tcPr>
          <w:p w:rsidRPr="006F7DD1" w:rsidR="00055190" w:rsidP="49C8ACE4" w:rsidRDefault="00055190" w14:paraId="30405544" w14:textId="1191ED7F">
            <w:pPr>
              <w:rPr>
                <w:rFonts w:ascii="Calibri" w:hAnsi="Calibri" w:cs="Calibri"/>
                <w:sz w:val="22"/>
                <w:szCs w:val="22"/>
              </w:rPr>
            </w:pPr>
            <w:r w:rsidRPr="006F7DD1">
              <w:rPr>
                <w:rFonts w:ascii="Calibri" w:hAnsi="Calibri" w:cs="Calibri"/>
                <w:sz w:val="22"/>
                <w:szCs w:val="22"/>
              </w:rPr>
              <w:t>Existing programs</w:t>
            </w:r>
          </w:p>
          <w:p w:rsidRPr="006F7DD1" w:rsidR="00055190" w:rsidP="49C8ACE4" w:rsidRDefault="00055190" w14:paraId="01A89DFB" w14:textId="4B55C333">
            <w:pPr>
              <w:rPr>
                <w:rFonts w:ascii="Calibri" w:hAnsi="Calibri" w:cs="Calibri"/>
                <w:sz w:val="22"/>
                <w:szCs w:val="22"/>
              </w:rPr>
            </w:pPr>
          </w:p>
          <w:p w:rsidRPr="006F7DD1" w:rsidR="00055190" w:rsidP="006748DD" w:rsidRDefault="00055190" w14:paraId="2815779C" w14:textId="6C6AA566">
            <w:pPr>
              <w:rPr>
                <w:rFonts w:ascii="Calibri" w:hAnsi="Calibri" w:cs="Calibri"/>
              </w:rPr>
            </w:pPr>
          </w:p>
        </w:tc>
        <w:tc>
          <w:tcPr>
            <w:tcW w:w="3060" w:type="dxa"/>
            <w:tcMar/>
          </w:tcPr>
          <w:p w:rsidRPr="006F7DD1" w:rsidR="00055190" w:rsidP="006748DD" w:rsidRDefault="00055190" w14:paraId="5A9A688C" w14:textId="76D2C833">
            <w:pPr>
              <w:rPr>
                <w:rFonts w:ascii="Calibri" w:hAnsi="Calibri" w:cs="Calibri"/>
                <w:sz w:val="22"/>
                <w:szCs w:val="22"/>
                <w:highlight w:val="yellow"/>
              </w:rPr>
            </w:pPr>
            <w:r w:rsidRPr="006F7DD1">
              <w:rPr>
                <w:rFonts w:ascii="Calibri" w:hAnsi="Calibri" w:cs="Calibri"/>
                <w:sz w:val="22"/>
                <w:szCs w:val="22"/>
              </w:rPr>
              <w:t>A resilience element should identify any programs currently in place that support resilience. Such programs could include local climate resilience and adaptation plans, capital projects for resilience, or community engagement initiatives to map, document, and understand existing hazards or recent events.</w:t>
            </w:r>
          </w:p>
        </w:tc>
        <w:tc>
          <w:tcPr>
            <w:tcW w:w="8100" w:type="dxa"/>
            <w:tcMar/>
          </w:tcPr>
          <w:p w:rsidRPr="006F7DD1" w:rsidR="00055190" w:rsidP="006748DD" w:rsidRDefault="00055190" w14:paraId="70A9AAA2" w14:textId="2B23045F">
            <w:pPr>
              <w:rPr>
                <w:rFonts w:ascii="Calibri" w:hAnsi="Calibri" w:cs="Calibri"/>
                <w:sz w:val="22"/>
                <w:szCs w:val="22"/>
              </w:rPr>
            </w:pPr>
            <w:hyperlink r:id="rId66">
              <w:r w:rsidRPr="006F7DD1">
                <w:rPr>
                  <w:rStyle w:val="Hyperlink"/>
                  <w:rFonts w:ascii="Calibri" w:hAnsi="Calibri" w:cs="Calibri"/>
                  <w:sz w:val="22"/>
                  <w:szCs w:val="22"/>
                </w:rPr>
                <w:t>Local Hazard Mitigation Plan</w:t>
              </w:r>
            </w:hyperlink>
            <w:r w:rsidRPr="006F7DD1">
              <w:rPr>
                <w:rFonts w:ascii="Calibri" w:hAnsi="Calibri" w:cs="Calibri"/>
                <w:sz w:val="22"/>
                <w:szCs w:val="22"/>
              </w:rPr>
              <w:t xml:space="preserve">: MDEM provides resources and a sample of a Local Hazard Mitigation Plan to highlight integration of the State’s Hazard Mitigation priorities. </w:t>
            </w:r>
            <w:r w:rsidRPr="006F7DD1" w:rsidR="004B6104">
              <w:rPr>
                <w:rFonts w:ascii="Calibri" w:hAnsi="Calibri" w:cs="Calibri"/>
                <w:sz w:val="22"/>
                <w:szCs w:val="22"/>
              </w:rPr>
              <w:t xml:space="preserve">Jurisdictions should also review the hazard mitigation for their county to </w:t>
            </w:r>
            <w:r w:rsidRPr="006F7DD1" w:rsidR="007C1305">
              <w:rPr>
                <w:rFonts w:ascii="Calibri" w:hAnsi="Calibri" w:cs="Calibri"/>
                <w:sz w:val="22"/>
                <w:szCs w:val="22"/>
              </w:rPr>
              <w:t xml:space="preserve">find </w:t>
            </w:r>
            <w:r w:rsidRPr="006F7DD1" w:rsidR="004B6104">
              <w:rPr>
                <w:rFonts w:ascii="Calibri" w:hAnsi="Calibri" w:cs="Calibri"/>
                <w:sz w:val="22"/>
                <w:szCs w:val="22"/>
              </w:rPr>
              <w:t>descri</w:t>
            </w:r>
            <w:r w:rsidRPr="006F7DD1" w:rsidR="007C1305">
              <w:rPr>
                <w:rFonts w:ascii="Calibri" w:hAnsi="Calibri" w:cs="Calibri"/>
                <w:sz w:val="22"/>
                <w:szCs w:val="22"/>
              </w:rPr>
              <w:t>ptions of</w:t>
            </w:r>
            <w:r w:rsidRPr="006F7DD1" w:rsidR="004B6104">
              <w:rPr>
                <w:rFonts w:ascii="Calibri" w:hAnsi="Calibri" w:cs="Calibri"/>
                <w:sz w:val="22"/>
                <w:szCs w:val="22"/>
              </w:rPr>
              <w:t xml:space="preserve"> existing programs. </w:t>
            </w:r>
          </w:p>
        </w:tc>
        <w:tc>
          <w:tcPr>
            <w:tcW w:w="3510" w:type="dxa"/>
            <w:tcMar/>
          </w:tcPr>
          <w:p w:rsidRPr="006F7DD1" w:rsidR="00055190" w:rsidP="0CAA7229" w:rsidRDefault="30A10490" w14:paraId="3803F8A5" w14:textId="5D052761">
            <w:pPr>
              <w:rPr>
                <w:rFonts w:ascii="Calibri" w:hAnsi="Calibri" w:eastAsia="Aptos" w:cs="Calibri"/>
                <w:color w:val="000000" w:themeColor="text1"/>
                <w:sz w:val="22"/>
                <w:szCs w:val="22"/>
              </w:rPr>
            </w:pPr>
            <w:hyperlink r:id="rId67">
              <w:r w:rsidRPr="006F7DD1">
                <w:rPr>
                  <w:rStyle w:val="Hyperlink"/>
                  <w:rFonts w:ascii="Calibri" w:hAnsi="Calibri" w:eastAsia="Calibri" w:cs="Calibri"/>
                  <w:sz w:val="22"/>
                  <w:szCs w:val="22"/>
                </w:rPr>
                <w:t>Queen Anne</w:t>
              </w:r>
              <w:r w:rsidRPr="006F7DD1" w:rsidR="64FC3F06">
                <w:rPr>
                  <w:rStyle w:val="Hyperlink"/>
                  <w:rFonts w:ascii="Calibri" w:hAnsi="Calibri" w:eastAsia="Calibri" w:cs="Calibri"/>
                  <w:sz w:val="22"/>
                  <w:szCs w:val="22"/>
                </w:rPr>
                <w:t>’s</w:t>
              </w:r>
              <w:r w:rsidRPr="006F7DD1">
                <w:rPr>
                  <w:rStyle w:val="Hyperlink"/>
                  <w:rFonts w:ascii="Calibri" w:hAnsi="Calibri" w:eastAsia="Calibri" w:cs="Calibri"/>
                  <w:sz w:val="22"/>
                  <w:szCs w:val="22"/>
                </w:rPr>
                <w:t xml:space="preserve"> County</w:t>
              </w:r>
              <w:r w:rsidRPr="006F7DD1" w:rsidR="3EBD7A6D">
                <w:rPr>
                  <w:rStyle w:val="Hyperlink"/>
                  <w:rFonts w:ascii="Calibri" w:hAnsi="Calibri" w:eastAsia="Calibri" w:cs="Calibri"/>
                  <w:sz w:val="22"/>
                  <w:szCs w:val="22"/>
                </w:rPr>
                <w:t xml:space="preserve"> Comprehensive Plan 2022</w:t>
              </w:r>
            </w:hyperlink>
            <w:r w:rsidRPr="006F7DD1" w:rsidR="227A5782">
              <w:rPr>
                <w:rFonts w:ascii="Calibri" w:hAnsi="Calibri" w:eastAsia="Calibri" w:cs="Calibri"/>
                <w:color w:val="000000" w:themeColor="text1"/>
                <w:sz w:val="22"/>
                <w:szCs w:val="22"/>
              </w:rPr>
              <w:t xml:space="preserve"> </w:t>
            </w:r>
            <w:r w:rsidRPr="006F7DD1" w:rsidR="227A5782">
              <w:rPr>
                <w:rFonts w:ascii="Calibri" w:hAnsi="Calibri" w:eastAsia="Aptos" w:cs="Calibri"/>
                <w:color w:val="000000" w:themeColor="text1"/>
                <w:sz w:val="22"/>
                <w:szCs w:val="22"/>
              </w:rPr>
              <w:t>(</w:t>
            </w:r>
            <w:r w:rsidRPr="006F7DD1" w:rsidR="007E76EA">
              <w:rPr>
                <w:rFonts w:ascii="Calibri" w:hAnsi="Calibri" w:eastAsia="Aptos" w:cs="Calibri"/>
                <w:color w:val="000000" w:themeColor="text1"/>
                <w:sz w:val="22"/>
                <w:szCs w:val="22"/>
              </w:rPr>
              <w:t>pg.</w:t>
            </w:r>
            <w:r w:rsidRPr="006F7DD1" w:rsidR="227A5782">
              <w:rPr>
                <w:rFonts w:ascii="Calibri" w:hAnsi="Calibri" w:eastAsia="Aptos" w:cs="Calibri"/>
                <w:color w:val="000000" w:themeColor="text1"/>
                <w:sz w:val="22"/>
                <w:szCs w:val="22"/>
              </w:rPr>
              <w:t xml:space="preserve"> 5-13)</w:t>
            </w:r>
            <w:r w:rsidRPr="006F7DD1" w:rsidR="3EBD7A6D">
              <w:rPr>
                <w:rFonts w:ascii="Calibri" w:hAnsi="Calibri" w:eastAsia="Aptos" w:cs="Calibri"/>
                <w:color w:val="000000" w:themeColor="text1"/>
                <w:sz w:val="22"/>
                <w:szCs w:val="22"/>
              </w:rPr>
              <w:t>:</w:t>
            </w:r>
            <w:r w:rsidRPr="006F7DD1">
              <w:rPr>
                <w:rFonts w:ascii="Calibri" w:hAnsi="Calibri" w:eastAsia="Aptos" w:cs="Calibri"/>
                <w:color w:val="000000" w:themeColor="text1"/>
                <w:sz w:val="22"/>
                <w:szCs w:val="22"/>
              </w:rPr>
              <w:t xml:space="preserve"> directly incorporates findings of the local Hazard Mitigation Plan and </w:t>
            </w:r>
            <w:r w:rsidRPr="006F7DD1" w:rsidR="48B276D8">
              <w:rPr>
                <w:rFonts w:ascii="Calibri" w:hAnsi="Calibri" w:eastAsia="Aptos" w:cs="Calibri"/>
                <w:color w:val="000000" w:themeColor="text1"/>
                <w:sz w:val="22"/>
                <w:szCs w:val="22"/>
              </w:rPr>
              <w:t xml:space="preserve">provides a table which ranks each hazard along with necessary implementation steps. </w:t>
            </w:r>
          </w:p>
        </w:tc>
      </w:tr>
      <w:tr w:rsidRPr="006F7DD1" w:rsidR="00055190" w:rsidTr="4F5F1214" w14:paraId="64AFAAC2" w14:textId="77777777">
        <w:trPr>
          <w:trHeight w:val="602"/>
        </w:trPr>
        <w:tc>
          <w:tcPr>
            <w:tcW w:w="2785" w:type="dxa"/>
            <w:tcMar/>
          </w:tcPr>
          <w:p w:rsidRPr="006F7DD1" w:rsidR="00055190" w:rsidP="0078680A" w:rsidRDefault="00055190" w14:paraId="5D27A992" w14:textId="163AAD9C">
            <w:pPr>
              <w:rPr>
                <w:rFonts w:ascii="Calibri" w:hAnsi="Calibri" w:cs="Calibri"/>
                <w:sz w:val="22"/>
                <w:szCs w:val="22"/>
              </w:rPr>
            </w:pPr>
            <w:r w:rsidRPr="006F7DD1">
              <w:rPr>
                <w:rFonts w:ascii="Calibri" w:hAnsi="Calibri" w:cs="Calibri"/>
                <w:sz w:val="22"/>
                <w:szCs w:val="22"/>
              </w:rPr>
              <w:t>Locally generated data</w:t>
            </w:r>
          </w:p>
        </w:tc>
        <w:tc>
          <w:tcPr>
            <w:tcW w:w="3060" w:type="dxa"/>
            <w:tcMar/>
          </w:tcPr>
          <w:p w:rsidRPr="006F7DD1" w:rsidR="00055190" w:rsidP="0078680A" w:rsidRDefault="00055190" w14:paraId="55A11D1B" w14:textId="1443F6CC">
            <w:pPr>
              <w:rPr>
                <w:rFonts w:ascii="Calibri" w:hAnsi="Calibri" w:cs="Calibri"/>
                <w:sz w:val="22"/>
                <w:szCs w:val="22"/>
              </w:rPr>
            </w:pPr>
            <w:r w:rsidRPr="006F7DD1">
              <w:rPr>
                <w:rFonts w:ascii="Calibri" w:hAnsi="Calibri" w:cs="Calibri"/>
                <w:sz w:val="22"/>
                <w:szCs w:val="22"/>
              </w:rPr>
              <w:t>A resilience element should include some locally generated qualitative and (to the extent available) quantitative data. Locally generated data can supplement publicly available data. Such data inform</w:t>
            </w:r>
            <w:r w:rsidR="00093E9C">
              <w:rPr>
                <w:rFonts w:ascii="Calibri" w:hAnsi="Calibri" w:cs="Calibri"/>
                <w:sz w:val="22"/>
                <w:szCs w:val="22"/>
              </w:rPr>
              <w:t>s</w:t>
            </w:r>
            <w:r w:rsidRPr="006F7DD1">
              <w:rPr>
                <w:rFonts w:ascii="Calibri" w:hAnsi="Calibri" w:cs="Calibri"/>
                <w:sz w:val="22"/>
                <w:szCs w:val="22"/>
              </w:rPr>
              <w:t xml:space="preserve"> goals, strategies, and actions local governments will take to address resilience issues.</w:t>
            </w:r>
          </w:p>
        </w:tc>
        <w:tc>
          <w:tcPr>
            <w:tcW w:w="8100" w:type="dxa"/>
            <w:tcMar/>
          </w:tcPr>
          <w:p w:rsidRPr="006F7DD1" w:rsidR="00055190" w:rsidP="0078680A" w:rsidRDefault="00055190" w14:paraId="20E67CA9" w14:textId="4E62B22F">
            <w:pPr>
              <w:rPr>
                <w:rFonts w:ascii="Calibri" w:hAnsi="Calibri" w:cs="Calibri"/>
                <w:sz w:val="22"/>
                <w:szCs w:val="22"/>
              </w:rPr>
            </w:pPr>
            <w:hyperlink r:id="rId68">
              <w:r w:rsidRPr="006F7DD1">
                <w:rPr>
                  <w:rStyle w:val="Hyperlink"/>
                  <w:rFonts w:ascii="Calibri" w:hAnsi="Calibri" w:cs="Calibri"/>
                  <w:sz w:val="22"/>
                  <w:szCs w:val="22"/>
                </w:rPr>
                <w:t>MDEM Hazard Data Resources</w:t>
              </w:r>
            </w:hyperlink>
            <w:r w:rsidRPr="006F7DD1">
              <w:rPr>
                <w:rFonts w:ascii="Calibri" w:hAnsi="Calibri" w:cs="Calibri"/>
                <w:sz w:val="22"/>
                <w:szCs w:val="22"/>
              </w:rPr>
              <w:t xml:space="preserve">: The Maryland Department of Emergency Management provides data to support hazard mitigation planning throughout the state. These resources may provide guidance for how local data may be generated and deployed for further planning activities. </w:t>
            </w:r>
          </w:p>
        </w:tc>
        <w:tc>
          <w:tcPr>
            <w:tcW w:w="3510" w:type="dxa"/>
            <w:tcMar/>
          </w:tcPr>
          <w:p w:rsidRPr="006F7DD1" w:rsidR="00055190" w:rsidP="0078680A" w:rsidRDefault="7E9AD185" w14:paraId="45492FCB" w14:textId="1ABEE076">
            <w:pPr>
              <w:rPr>
                <w:rFonts w:ascii="Calibri" w:hAnsi="Calibri" w:cs="Calibri"/>
                <w:sz w:val="22"/>
                <w:szCs w:val="22"/>
              </w:rPr>
            </w:pPr>
            <w:hyperlink r:id="rId69">
              <w:r w:rsidRPr="006F7DD1">
                <w:rPr>
                  <w:rStyle w:val="Hyperlink"/>
                  <w:rFonts w:ascii="Calibri" w:hAnsi="Calibri" w:eastAsia="Calibri" w:cs="Calibri"/>
                  <w:sz w:val="22"/>
                  <w:szCs w:val="22"/>
                </w:rPr>
                <w:t>Baltimore City 2018 Disaster Preparedness Plan</w:t>
              </w:r>
            </w:hyperlink>
            <w:r w:rsidRPr="006F7DD1">
              <w:rPr>
                <w:rFonts w:ascii="Calibri" w:hAnsi="Calibri" w:cs="Calibri"/>
                <w:sz w:val="22"/>
                <w:szCs w:val="22"/>
              </w:rPr>
              <w:t xml:space="preserve"> (</w:t>
            </w:r>
            <w:r w:rsidRPr="006F7DD1" w:rsidR="006C43D4">
              <w:rPr>
                <w:rFonts w:ascii="Calibri" w:hAnsi="Calibri" w:cs="Calibri"/>
                <w:sz w:val="22"/>
                <w:szCs w:val="22"/>
              </w:rPr>
              <w:t xml:space="preserve">pg. </w:t>
            </w:r>
            <w:r w:rsidRPr="006F7DD1">
              <w:rPr>
                <w:rFonts w:ascii="Calibri" w:hAnsi="Calibri" w:cs="Calibri"/>
                <w:sz w:val="22"/>
                <w:szCs w:val="22"/>
              </w:rPr>
              <w:t>129)</w:t>
            </w:r>
            <w:r w:rsidRPr="006F7DD1" w:rsidR="006C43D4">
              <w:rPr>
                <w:rFonts w:ascii="Calibri" w:hAnsi="Calibri" w:cs="Calibri"/>
                <w:sz w:val="22"/>
                <w:szCs w:val="22"/>
              </w:rPr>
              <w:t>:</w:t>
            </w:r>
            <w:r w:rsidRPr="006F7DD1" w:rsidR="00055190">
              <w:rPr>
                <w:rFonts w:ascii="Calibri" w:hAnsi="Calibri" w:cs="Calibri"/>
                <w:sz w:val="22"/>
                <w:szCs w:val="22"/>
              </w:rPr>
              <w:t xml:space="preserve"> highlights that analysis was conducted using state hazard data to assess local risk and generate a local inventory of how hazards will occur in focus areas and at critical facilities. </w:t>
            </w:r>
          </w:p>
        </w:tc>
      </w:tr>
      <w:tr w:rsidRPr="006F7DD1" w:rsidR="00055190" w:rsidTr="4F5F1214" w14:paraId="1AE25A3E" w14:textId="77777777">
        <w:trPr>
          <w:trHeight w:val="3581"/>
        </w:trPr>
        <w:tc>
          <w:tcPr>
            <w:tcW w:w="2785" w:type="dxa"/>
            <w:tcMar/>
          </w:tcPr>
          <w:p w:rsidRPr="006F7DD1" w:rsidR="00055190" w:rsidP="0078680A" w:rsidRDefault="00055190" w14:paraId="64C873B9" w14:textId="035B623E">
            <w:pPr>
              <w:rPr>
                <w:rFonts w:ascii="Calibri" w:hAnsi="Calibri" w:cs="Calibri"/>
                <w:sz w:val="22"/>
                <w:szCs w:val="22"/>
              </w:rPr>
            </w:pPr>
            <w:r w:rsidRPr="006F7DD1">
              <w:rPr>
                <w:rFonts w:ascii="Calibri" w:hAnsi="Calibri" w:cs="Calibri"/>
                <w:sz w:val="22"/>
                <w:szCs w:val="22"/>
              </w:rPr>
              <w:t>Flood Resilience - Stormwater</w:t>
            </w:r>
          </w:p>
        </w:tc>
        <w:tc>
          <w:tcPr>
            <w:tcW w:w="3060" w:type="dxa"/>
            <w:tcMar/>
          </w:tcPr>
          <w:p w:rsidRPr="006F7DD1" w:rsidR="00055190" w:rsidP="0078680A" w:rsidRDefault="00055190" w14:paraId="790C64FC" w14:textId="6E61755F">
            <w:pPr>
              <w:rPr>
                <w:rFonts w:ascii="Calibri" w:hAnsi="Calibri" w:cs="Calibri"/>
                <w:sz w:val="22"/>
                <w:szCs w:val="22"/>
              </w:rPr>
            </w:pPr>
            <w:r w:rsidRPr="006F7DD1">
              <w:rPr>
                <w:rFonts w:ascii="Calibri" w:hAnsi="Calibri" w:cs="Calibri"/>
                <w:sz w:val="22"/>
                <w:szCs w:val="22"/>
              </w:rPr>
              <w:t>Recommendations for planning activities or zoning standards which consider all local flooding risks from stormwater.</w:t>
            </w:r>
          </w:p>
        </w:tc>
        <w:tc>
          <w:tcPr>
            <w:tcW w:w="8100" w:type="dxa"/>
            <w:tcMar/>
          </w:tcPr>
          <w:p w:rsidRPr="006F7DD1" w:rsidR="00055190" w:rsidP="0078680A" w:rsidRDefault="00055190" w14:paraId="20BFD8D4" w14:textId="2CE2C24C">
            <w:pPr>
              <w:rPr>
                <w:rFonts w:ascii="Calibri" w:hAnsi="Calibri" w:eastAsia="Aptos" w:cs="Calibri"/>
                <w:sz w:val="22"/>
                <w:szCs w:val="22"/>
              </w:rPr>
            </w:pPr>
            <w:hyperlink r:id="rId70">
              <w:r w:rsidRPr="006F7DD1">
                <w:rPr>
                  <w:rStyle w:val="Hyperlink"/>
                  <w:rFonts w:ascii="Calibri" w:hAnsi="Calibri" w:cs="Calibri"/>
                  <w:sz w:val="22"/>
                  <w:szCs w:val="22"/>
                </w:rPr>
                <w:t>FEMA Floodplain Maps</w:t>
              </w:r>
            </w:hyperlink>
            <w:r w:rsidRPr="006F7DD1">
              <w:rPr>
                <w:rFonts w:ascii="Calibri" w:hAnsi="Calibri" w:cs="Calibri"/>
                <w:sz w:val="22"/>
                <w:szCs w:val="22"/>
              </w:rPr>
              <w:t xml:space="preserve">: </w:t>
            </w:r>
            <w:r w:rsidRPr="006F7DD1">
              <w:rPr>
                <w:rFonts w:ascii="Calibri" w:hAnsi="Calibri" w:eastAsia="Aptos" w:cs="Calibri"/>
                <w:color w:val="000000" w:themeColor="text1"/>
                <w:sz w:val="22"/>
                <w:szCs w:val="22"/>
              </w:rPr>
              <w:t>The FEMA Flood Map Service Center (MSC) is the official public source for flood hazard information produced in support of the National Flood Insurance Program (NFIP)</w:t>
            </w:r>
            <w:r w:rsidRPr="006F7DD1" w:rsidR="00BB45A3">
              <w:rPr>
                <w:rFonts w:ascii="Calibri" w:hAnsi="Calibri" w:eastAsia="Aptos" w:cs="Calibri"/>
                <w:color w:val="000000" w:themeColor="text1"/>
                <w:sz w:val="22"/>
                <w:szCs w:val="22"/>
              </w:rPr>
              <w:t>.</w:t>
            </w:r>
          </w:p>
          <w:p w:rsidRPr="006F7DD1" w:rsidR="00055190" w:rsidP="0078680A" w:rsidRDefault="00055190" w14:paraId="7AEDF97B" w14:textId="77777777">
            <w:pPr>
              <w:rPr>
                <w:rFonts w:ascii="Calibri" w:hAnsi="Calibri" w:cs="Calibri"/>
                <w:sz w:val="22"/>
                <w:szCs w:val="22"/>
              </w:rPr>
            </w:pPr>
          </w:p>
          <w:p w:rsidRPr="006F7DD1" w:rsidR="00055190" w:rsidP="0078680A" w:rsidRDefault="00055190" w14:paraId="1688D3EE" w14:textId="1A034FF6">
            <w:pPr>
              <w:rPr>
                <w:rFonts w:ascii="Calibri" w:hAnsi="Calibri" w:eastAsia="Aptos" w:cs="Calibri"/>
                <w:sz w:val="22"/>
                <w:szCs w:val="22"/>
              </w:rPr>
            </w:pPr>
            <w:hyperlink r:id="rId71">
              <w:r w:rsidRPr="006F7DD1">
                <w:rPr>
                  <w:rStyle w:val="Hyperlink"/>
                  <w:rFonts w:ascii="Calibri" w:hAnsi="Calibri" w:cs="Calibri"/>
                  <w:sz w:val="22"/>
                  <w:szCs w:val="22"/>
                </w:rPr>
                <w:t>Climate Ready Action Boundary (CRAB)</w:t>
              </w:r>
            </w:hyperlink>
            <w:r w:rsidRPr="006F7DD1">
              <w:rPr>
                <w:rFonts w:ascii="Calibri" w:hAnsi="Calibri" w:cs="Calibri"/>
                <w:sz w:val="22"/>
                <w:szCs w:val="22"/>
              </w:rPr>
              <w:t xml:space="preserve">: The CRAB </w:t>
            </w:r>
            <w:r w:rsidRPr="006F7DD1">
              <w:rPr>
                <w:rFonts w:ascii="Calibri" w:hAnsi="Calibri" w:eastAsia="Aptos" w:cs="Calibri"/>
                <w:sz w:val="22"/>
                <w:szCs w:val="22"/>
              </w:rPr>
              <w:t>consists of a flood depth grid image service depicting the Climate Ready Action Boundary (CRAB) for the coastal areas throughout the State of Maryland</w:t>
            </w:r>
            <w:r w:rsidRPr="006F7DD1" w:rsidR="00F502A5">
              <w:rPr>
                <w:rFonts w:ascii="Calibri" w:hAnsi="Calibri" w:eastAsia="Aptos" w:cs="Calibri"/>
                <w:sz w:val="22"/>
                <w:szCs w:val="22"/>
              </w:rPr>
              <w:t>.</w:t>
            </w:r>
          </w:p>
          <w:p w:rsidRPr="006F7DD1" w:rsidR="00055190" w:rsidP="0078680A" w:rsidRDefault="00055190" w14:paraId="4C5AB622" w14:textId="77777777">
            <w:pPr>
              <w:rPr>
                <w:rFonts w:ascii="Calibri" w:hAnsi="Calibri" w:cs="Calibri"/>
                <w:sz w:val="22"/>
                <w:szCs w:val="22"/>
              </w:rPr>
            </w:pPr>
          </w:p>
          <w:p w:rsidRPr="006F7DD1" w:rsidR="00055190" w:rsidP="0078680A" w:rsidRDefault="00055190" w14:paraId="6B8AFD26" w14:textId="39997397">
            <w:pPr>
              <w:rPr>
                <w:rFonts w:ascii="Calibri" w:hAnsi="Calibri" w:cs="Calibri"/>
                <w:sz w:val="22"/>
                <w:szCs w:val="22"/>
              </w:rPr>
            </w:pPr>
            <w:hyperlink r:id="rId72">
              <w:r w:rsidRPr="006F7DD1">
                <w:rPr>
                  <w:rStyle w:val="Hyperlink"/>
                  <w:rFonts w:ascii="Calibri" w:hAnsi="Calibri" w:cs="Calibri"/>
                  <w:sz w:val="22"/>
                  <w:szCs w:val="22"/>
                </w:rPr>
                <w:t>MDP/MDE Water Resources Best Practices Checklist</w:t>
              </w:r>
            </w:hyperlink>
            <w:r w:rsidRPr="006F7DD1">
              <w:rPr>
                <w:rFonts w:ascii="Calibri" w:hAnsi="Calibri" w:cs="Calibri"/>
                <w:sz w:val="22"/>
                <w:szCs w:val="22"/>
              </w:rPr>
              <w:t xml:space="preserve">: </w:t>
            </w:r>
            <w:r w:rsidRPr="006F7DD1">
              <w:rPr>
                <w:rFonts w:ascii="Calibri" w:hAnsi="Calibri" w:eastAsia="Aptos" w:cs="Calibri"/>
                <w:color w:val="000000" w:themeColor="text1"/>
                <w:sz w:val="22"/>
                <w:szCs w:val="22"/>
              </w:rPr>
              <w:t>This WRE Guidance provides best practices for considering and addressing water-related climate change impacts, and for addressing the challenges that growth and development pose to our collective efforts to protect and restore Maryland waterbodies.</w:t>
            </w:r>
          </w:p>
        </w:tc>
        <w:tc>
          <w:tcPr>
            <w:tcW w:w="3510" w:type="dxa"/>
            <w:tcMar/>
          </w:tcPr>
          <w:p w:rsidRPr="006F7DD1" w:rsidR="00055190" w:rsidP="0078680A" w:rsidRDefault="612595A2" w14:paraId="526C1ED5" w14:textId="6D02A39F">
            <w:pPr>
              <w:rPr>
                <w:rFonts w:ascii="Calibri" w:hAnsi="Calibri" w:cs="Calibri"/>
                <w:sz w:val="22"/>
                <w:szCs w:val="22"/>
              </w:rPr>
            </w:pPr>
            <w:hyperlink r:id="rId73">
              <w:r w:rsidRPr="006F7DD1">
                <w:rPr>
                  <w:rStyle w:val="Hyperlink"/>
                  <w:rFonts w:ascii="Calibri" w:hAnsi="Calibri" w:eastAsia="Calibri" w:cs="Calibri"/>
                  <w:sz w:val="22"/>
                  <w:szCs w:val="22"/>
                </w:rPr>
                <w:t>Ocean City 2025 Comprehensive Plan</w:t>
              </w:r>
            </w:hyperlink>
            <w:r w:rsidRPr="006F7DD1">
              <w:rPr>
                <w:rFonts w:ascii="Calibri" w:hAnsi="Calibri" w:cs="Calibri"/>
                <w:sz w:val="22"/>
                <w:szCs w:val="22"/>
              </w:rPr>
              <w:t xml:space="preserve"> (</w:t>
            </w:r>
            <w:r w:rsidRPr="006F7DD1" w:rsidR="006C43D4">
              <w:rPr>
                <w:rFonts w:ascii="Calibri" w:hAnsi="Calibri" w:cs="Calibri"/>
                <w:sz w:val="22"/>
                <w:szCs w:val="22"/>
              </w:rPr>
              <w:t>pg.</w:t>
            </w:r>
            <w:r w:rsidRPr="006F7DD1">
              <w:rPr>
                <w:rFonts w:ascii="Calibri" w:hAnsi="Calibri" w:cs="Calibri"/>
                <w:sz w:val="22"/>
                <w:szCs w:val="22"/>
              </w:rPr>
              <w:t xml:space="preserve"> 11-2)</w:t>
            </w:r>
            <w:r w:rsidRPr="006F7DD1" w:rsidR="006C43D4">
              <w:rPr>
                <w:rFonts w:ascii="Calibri" w:hAnsi="Calibri" w:cs="Calibri"/>
                <w:sz w:val="22"/>
                <w:szCs w:val="22"/>
              </w:rPr>
              <w:t>:</w:t>
            </w:r>
            <w:r w:rsidRPr="006F7DD1">
              <w:rPr>
                <w:rFonts w:ascii="Calibri" w:hAnsi="Calibri" w:cs="Calibri"/>
                <w:sz w:val="22"/>
                <w:szCs w:val="22"/>
              </w:rPr>
              <w:t xml:space="preserve"> </w:t>
            </w:r>
            <w:r w:rsidRPr="006F7DD1" w:rsidR="00055190">
              <w:rPr>
                <w:rFonts w:ascii="Calibri" w:hAnsi="Calibri" w:cs="Calibri"/>
                <w:sz w:val="22"/>
                <w:szCs w:val="22"/>
              </w:rPr>
              <w:t>Ocean City specifies development above flood-elevation as primary strategy for future structures.</w:t>
            </w:r>
          </w:p>
          <w:p w:rsidRPr="006F7DD1" w:rsidR="006C43D4" w:rsidP="0078680A" w:rsidRDefault="006C43D4" w14:paraId="577FFC96" w14:textId="77777777">
            <w:pPr>
              <w:rPr>
                <w:rFonts w:ascii="Calibri" w:hAnsi="Calibri" w:cs="Calibri"/>
                <w:sz w:val="22"/>
                <w:szCs w:val="22"/>
              </w:rPr>
            </w:pPr>
          </w:p>
          <w:p w:rsidRPr="006F7DD1" w:rsidR="00316ADD" w:rsidP="0078680A" w:rsidRDefault="006C43D4" w14:paraId="4E1E8055" w14:textId="7C1C6BF6">
            <w:pPr>
              <w:rPr>
                <w:rFonts w:ascii="Calibri" w:hAnsi="Calibri" w:cs="Calibri"/>
                <w:sz w:val="22"/>
                <w:szCs w:val="22"/>
              </w:rPr>
            </w:pPr>
            <w:hyperlink r:id="rId74">
              <w:r w:rsidRPr="006F7DD1">
                <w:rPr>
                  <w:rStyle w:val="Hyperlink"/>
                  <w:rFonts w:ascii="Calibri" w:hAnsi="Calibri" w:cs="Calibri"/>
                  <w:sz w:val="22"/>
                  <w:szCs w:val="22"/>
                </w:rPr>
                <w:t>Easton 2025 Draft Comprehensive Plan – Chapter 2 Land Use</w:t>
              </w:r>
            </w:hyperlink>
            <w:r w:rsidR="006F7DD1">
              <w:rPr>
                <w:rFonts w:ascii="Calibri" w:hAnsi="Calibri" w:cs="Calibri"/>
              </w:rPr>
              <w:t xml:space="preserve"> </w:t>
            </w:r>
            <w:r w:rsidRPr="006F7DD1" w:rsidR="006F7DD1">
              <w:rPr>
                <w:rFonts w:ascii="Calibri" w:hAnsi="Calibri" w:cs="Calibri"/>
              </w:rPr>
              <w:t xml:space="preserve">(pg. 30): </w:t>
            </w:r>
            <w:r w:rsidRPr="006F7DD1" w:rsidR="00055190">
              <w:rPr>
                <w:rFonts w:ascii="Calibri" w:hAnsi="Calibri" w:cs="Calibri"/>
                <w:sz w:val="22"/>
                <w:szCs w:val="22"/>
              </w:rPr>
              <w:t xml:space="preserve">establishes a </w:t>
            </w:r>
            <w:r w:rsidR="00093E9C">
              <w:rPr>
                <w:rFonts w:ascii="Calibri" w:hAnsi="Calibri" w:cs="Calibri"/>
                <w:sz w:val="22"/>
                <w:szCs w:val="22"/>
              </w:rPr>
              <w:t>land use</w:t>
            </w:r>
            <w:r w:rsidRPr="006F7DD1" w:rsidR="00055190">
              <w:rPr>
                <w:rFonts w:ascii="Calibri" w:hAnsi="Calibri" w:cs="Calibri"/>
                <w:sz w:val="22"/>
                <w:szCs w:val="22"/>
              </w:rPr>
              <w:t xml:space="preserve"> goal to balance new development with infrastructure capacity while considering data for stormwater and other hazards</w:t>
            </w:r>
            <w:r w:rsidR="00093E9C">
              <w:rPr>
                <w:rFonts w:ascii="Calibri" w:hAnsi="Calibri" w:cs="Calibri"/>
                <w:sz w:val="22"/>
                <w:szCs w:val="22"/>
              </w:rPr>
              <w:t>.</w:t>
            </w:r>
          </w:p>
        </w:tc>
      </w:tr>
      <w:tr w:rsidRPr="006F7DD1" w:rsidR="00055190" w:rsidTr="4F5F1214" w14:paraId="7548A6B0" w14:textId="77777777">
        <w:trPr>
          <w:trHeight w:val="881"/>
        </w:trPr>
        <w:tc>
          <w:tcPr>
            <w:tcW w:w="2785" w:type="dxa"/>
            <w:tcMar/>
          </w:tcPr>
          <w:p w:rsidRPr="006F7DD1" w:rsidR="00055190" w:rsidP="0078680A" w:rsidRDefault="00055190" w14:paraId="4DAEA85D" w14:textId="121B131D">
            <w:pPr>
              <w:rPr>
                <w:rFonts w:ascii="Calibri" w:hAnsi="Calibri" w:cs="Calibri"/>
                <w:sz w:val="22"/>
                <w:szCs w:val="22"/>
              </w:rPr>
            </w:pPr>
            <w:r w:rsidRPr="006F7DD1">
              <w:rPr>
                <w:rFonts w:ascii="Calibri" w:hAnsi="Calibri" w:cs="Calibri"/>
                <w:sz w:val="22"/>
                <w:szCs w:val="22"/>
              </w:rPr>
              <w:t>Flood Resilience – Water Services and Treatment</w:t>
            </w:r>
          </w:p>
        </w:tc>
        <w:tc>
          <w:tcPr>
            <w:tcW w:w="3060" w:type="dxa"/>
            <w:tcMar/>
          </w:tcPr>
          <w:p w:rsidRPr="006F7DD1" w:rsidR="00055190" w:rsidP="0078680A" w:rsidRDefault="00055190" w14:paraId="407DE601" w14:textId="3A39E471">
            <w:pPr>
              <w:rPr>
                <w:rFonts w:ascii="Calibri" w:hAnsi="Calibri" w:cs="Calibri"/>
                <w:sz w:val="22"/>
                <w:szCs w:val="22"/>
              </w:rPr>
            </w:pPr>
            <w:r w:rsidRPr="006F7DD1">
              <w:rPr>
                <w:rFonts w:ascii="Calibri" w:hAnsi="Calibri" w:cs="Calibri"/>
                <w:sz w:val="22"/>
                <w:szCs w:val="22"/>
              </w:rPr>
              <w:t>Recommendations for planning activities and capital investment which consider how water services and treatment may be impacted by flooding events.</w:t>
            </w:r>
          </w:p>
        </w:tc>
        <w:tc>
          <w:tcPr>
            <w:tcW w:w="8100" w:type="dxa"/>
            <w:tcMar/>
          </w:tcPr>
          <w:p w:rsidRPr="006F7DD1" w:rsidR="00055190" w:rsidP="0078680A" w:rsidRDefault="00055190" w14:paraId="59FD9672" w14:textId="3693B7E7">
            <w:pPr>
              <w:rPr>
                <w:rFonts w:ascii="Calibri" w:hAnsi="Calibri" w:eastAsia="Aptos" w:cs="Calibri"/>
                <w:sz w:val="22"/>
                <w:szCs w:val="22"/>
              </w:rPr>
            </w:pPr>
            <w:hyperlink r:id="rId75">
              <w:r w:rsidRPr="006F7DD1">
                <w:rPr>
                  <w:rStyle w:val="Hyperlink"/>
                  <w:rFonts w:ascii="Calibri" w:hAnsi="Calibri" w:cs="Calibri"/>
                  <w:sz w:val="22"/>
                  <w:szCs w:val="22"/>
                </w:rPr>
                <w:t>FEMA Floodplain Maps</w:t>
              </w:r>
            </w:hyperlink>
            <w:r w:rsidRPr="006F7DD1">
              <w:rPr>
                <w:rFonts w:ascii="Calibri" w:hAnsi="Calibri" w:cs="Calibri"/>
                <w:sz w:val="22"/>
                <w:szCs w:val="22"/>
              </w:rPr>
              <w:t xml:space="preserve">: </w:t>
            </w:r>
            <w:r w:rsidRPr="006F7DD1">
              <w:rPr>
                <w:rFonts w:ascii="Calibri" w:hAnsi="Calibri" w:eastAsia="Aptos" w:cs="Calibri"/>
                <w:color w:val="000000" w:themeColor="text1"/>
                <w:sz w:val="22"/>
                <w:szCs w:val="22"/>
              </w:rPr>
              <w:t>The FEMA Flood Map Service Center (MSC) is the official public source for flood hazard information produced in support of the National Flood Insurance Program (NFIP)</w:t>
            </w:r>
            <w:r w:rsidRPr="006F7DD1" w:rsidR="00431980">
              <w:rPr>
                <w:rFonts w:ascii="Calibri" w:hAnsi="Calibri" w:eastAsia="Aptos" w:cs="Calibri"/>
                <w:color w:val="000000" w:themeColor="text1"/>
                <w:sz w:val="22"/>
                <w:szCs w:val="22"/>
              </w:rPr>
              <w:t>.</w:t>
            </w:r>
          </w:p>
          <w:p w:rsidRPr="006F7DD1" w:rsidR="00055190" w:rsidP="0078680A" w:rsidRDefault="00055190" w14:paraId="7081739F" w14:textId="77777777">
            <w:pPr>
              <w:rPr>
                <w:rFonts w:ascii="Calibri" w:hAnsi="Calibri" w:cs="Calibri"/>
                <w:sz w:val="22"/>
                <w:szCs w:val="22"/>
              </w:rPr>
            </w:pPr>
          </w:p>
          <w:p w:rsidRPr="006F7DD1" w:rsidR="00055190" w:rsidP="0078680A" w:rsidRDefault="00055190" w14:paraId="313D7D4B" w14:textId="5890EB2D">
            <w:pPr>
              <w:rPr>
                <w:rFonts w:ascii="Calibri" w:hAnsi="Calibri" w:cs="Calibri"/>
                <w:sz w:val="22"/>
                <w:szCs w:val="22"/>
              </w:rPr>
            </w:pPr>
            <w:hyperlink r:id="rId76">
              <w:r w:rsidRPr="006F7DD1">
                <w:rPr>
                  <w:rStyle w:val="Hyperlink"/>
                  <w:rFonts w:ascii="Calibri" w:hAnsi="Calibri" w:cs="Calibri"/>
                  <w:sz w:val="22"/>
                  <w:szCs w:val="22"/>
                </w:rPr>
                <w:t>Climate Ready Action Boundary (CRAB)</w:t>
              </w:r>
            </w:hyperlink>
            <w:r w:rsidRPr="006F7DD1">
              <w:rPr>
                <w:rFonts w:ascii="Calibri" w:hAnsi="Calibri" w:cs="Calibri"/>
                <w:sz w:val="22"/>
                <w:szCs w:val="22"/>
              </w:rPr>
              <w:t xml:space="preserve">: The CRAB </w:t>
            </w:r>
            <w:r w:rsidRPr="006F7DD1">
              <w:rPr>
                <w:rFonts w:ascii="Calibri" w:hAnsi="Calibri" w:eastAsia="Aptos" w:cs="Calibri"/>
                <w:sz w:val="22"/>
                <w:szCs w:val="22"/>
              </w:rPr>
              <w:t>consists of a flood depth grid image service depicting the Climate Ready Action Boundary (CRAB) for the coastal areas throughout the State of Maryland</w:t>
            </w:r>
            <w:r w:rsidRPr="006F7DD1" w:rsidR="00431980">
              <w:rPr>
                <w:rFonts w:ascii="Calibri" w:hAnsi="Calibri" w:eastAsia="Aptos" w:cs="Calibri"/>
                <w:sz w:val="22"/>
                <w:szCs w:val="22"/>
              </w:rPr>
              <w:t>.</w:t>
            </w:r>
          </w:p>
          <w:p w:rsidRPr="006F7DD1" w:rsidR="0CAA7229" w:rsidP="0CAA7229" w:rsidRDefault="0CAA7229" w14:paraId="33B564B7" w14:textId="64828748">
            <w:pPr>
              <w:rPr>
                <w:rFonts w:ascii="Calibri" w:hAnsi="Calibri" w:cs="Calibri"/>
                <w:sz w:val="22"/>
                <w:szCs w:val="22"/>
              </w:rPr>
            </w:pPr>
          </w:p>
          <w:p w:rsidRPr="006F7DD1" w:rsidR="00055190" w:rsidP="0CAA7229" w:rsidRDefault="6D79FD74" w14:paraId="38ED959F" w14:textId="0FFE5AB7">
            <w:pPr>
              <w:rPr>
                <w:rFonts w:ascii="Calibri" w:hAnsi="Calibri" w:eastAsia="Calibri" w:cs="Calibri"/>
                <w:sz w:val="22"/>
                <w:szCs w:val="22"/>
              </w:rPr>
            </w:pPr>
            <w:hyperlink w:history="1" r:id="rId77">
              <w:r w:rsidRPr="006F7DD1">
                <w:rPr>
                  <w:rStyle w:val="Hyperlink"/>
                  <w:rFonts w:ascii="Calibri" w:hAnsi="Calibri" w:eastAsia="Calibri" w:cs="Calibri"/>
                  <w:sz w:val="22"/>
                  <w:szCs w:val="22"/>
                </w:rPr>
                <w:t xml:space="preserve">Baltimore County </w:t>
              </w:r>
              <w:r w:rsidRPr="006F7DD1" w:rsidR="00055190">
                <w:rPr>
                  <w:rStyle w:val="Hyperlink"/>
                  <w:rFonts w:ascii="Calibri" w:hAnsi="Calibri" w:eastAsia="Calibri" w:cs="Calibri"/>
                  <w:sz w:val="22"/>
                  <w:szCs w:val="22"/>
                </w:rPr>
                <w:t>Capital Improvement P</w:t>
              </w:r>
              <w:r w:rsidRPr="006F7DD1" w:rsidR="1AF8A06A">
                <w:rPr>
                  <w:rStyle w:val="Hyperlink"/>
                  <w:rFonts w:ascii="Calibri" w:hAnsi="Calibri" w:eastAsia="Calibri" w:cs="Calibri"/>
                  <w:sz w:val="22"/>
                  <w:szCs w:val="22"/>
                </w:rPr>
                <w:t>rogram</w:t>
              </w:r>
              <w:r w:rsidRPr="006F7DD1" w:rsidR="00055190">
                <w:rPr>
                  <w:rStyle w:val="Hyperlink"/>
                  <w:rFonts w:ascii="Calibri" w:hAnsi="Calibri" w:eastAsia="Calibri" w:cs="Calibri"/>
                  <w:sz w:val="22"/>
                  <w:szCs w:val="22"/>
                </w:rPr>
                <w:t>:</w:t>
              </w:r>
            </w:hyperlink>
            <w:r w:rsidRPr="006F7DD1" w:rsidR="00055190">
              <w:rPr>
                <w:rFonts w:ascii="Calibri" w:hAnsi="Calibri" w:cs="Calibri"/>
                <w:sz w:val="22"/>
                <w:szCs w:val="22"/>
              </w:rPr>
              <w:t xml:space="preserve"> </w:t>
            </w:r>
            <w:r w:rsidRPr="006F7DD1" w:rsidR="00055190">
              <w:rPr>
                <w:rFonts w:ascii="Calibri" w:hAnsi="Calibri" w:eastAsia="Calibri" w:cs="Calibri"/>
                <w:sz w:val="22"/>
                <w:szCs w:val="22"/>
              </w:rPr>
              <w:t xml:space="preserve">This document outlines the overall process through which </w:t>
            </w:r>
            <w:r w:rsidRPr="006F7DD1" w:rsidR="5F767057">
              <w:rPr>
                <w:rFonts w:ascii="Calibri" w:hAnsi="Calibri" w:eastAsia="Calibri" w:cs="Calibri"/>
                <w:sz w:val="22"/>
                <w:szCs w:val="22"/>
              </w:rPr>
              <w:t>Baltimore County</w:t>
            </w:r>
            <w:r w:rsidRPr="006F7DD1" w:rsidR="00055190">
              <w:rPr>
                <w:rFonts w:ascii="Calibri" w:hAnsi="Calibri" w:eastAsia="Calibri" w:cs="Calibri"/>
                <w:sz w:val="22"/>
                <w:szCs w:val="22"/>
              </w:rPr>
              <w:t xml:space="preserve"> </w:t>
            </w:r>
            <w:r w:rsidRPr="006F7DD1" w:rsidR="632EFD79">
              <w:rPr>
                <w:rFonts w:ascii="Calibri" w:hAnsi="Calibri" w:eastAsia="Calibri" w:cs="Calibri"/>
                <w:sz w:val="22"/>
                <w:szCs w:val="22"/>
              </w:rPr>
              <w:t>develop</w:t>
            </w:r>
            <w:r w:rsidRPr="006F7DD1" w:rsidR="59AC78D5">
              <w:rPr>
                <w:rFonts w:ascii="Calibri" w:hAnsi="Calibri" w:eastAsia="Calibri" w:cs="Calibri"/>
                <w:sz w:val="22"/>
                <w:szCs w:val="22"/>
              </w:rPr>
              <w:t>ed</w:t>
            </w:r>
            <w:r w:rsidRPr="006F7DD1" w:rsidR="632EFD79">
              <w:rPr>
                <w:rFonts w:ascii="Calibri" w:hAnsi="Calibri" w:eastAsia="Calibri" w:cs="Calibri"/>
                <w:sz w:val="22"/>
                <w:szCs w:val="22"/>
              </w:rPr>
              <w:t xml:space="preserve"> criteria for </w:t>
            </w:r>
            <w:r w:rsidRPr="006F7DD1" w:rsidR="3C2117C7">
              <w:rPr>
                <w:rFonts w:ascii="Calibri" w:hAnsi="Calibri" w:eastAsia="Calibri" w:cs="Calibri"/>
                <w:sz w:val="22"/>
                <w:szCs w:val="22"/>
              </w:rPr>
              <w:t xml:space="preserve">the </w:t>
            </w:r>
            <w:r w:rsidRPr="006F7DD1" w:rsidR="632EFD79">
              <w:rPr>
                <w:rFonts w:ascii="Calibri" w:hAnsi="Calibri" w:eastAsia="Calibri" w:cs="Calibri"/>
                <w:sz w:val="22"/>
                <w:szCs w:val="22"/>
              </w:rPr>
              <w:t>Capital Improvement Program (CIP)</w:t>
            </w:r>
            <w:r w:rsidRPr="006F7DD1" w:rsidR="00055190">
              <w:rPr>
                <w:rFonts w:ascii="Calibri" w:hAnsi="Calibri" w:eastAsia="Calibri" w:cs="Calibri"/>
                <w:sz w:val="22"/>
                <w:szCs w:val="22"/>
              </w:rPr>
              <w:t>.</w:t>
            </w:r>
            <w:r w:rsidRPr="006F7DD1" w:rsidR="02A1623B">
              <w:rPr>
                <w:rFonts w:ascii="Calibri" w:hAnsi="Calibri" w:eastAsia="Calibri" w:cs="Calibri"/>
                <w:sz w:val="22"/>
                <w:szCs w:val="22"/>
              </w:rPr>
              <w:t xml:space="preserve"> </w:t>
            </w:r>
            <w:r w:rsidR="00093E9C">
              <w:rPr>
                <w:rFonts w:ascii="Calibri" w:hAnsi="Calibri" w:eastAsia="Calibri" w:cs="Calibri"/>
                <w:sz w:val="22"/>
                <w:szCs w:val="22"/>
              </w:rPr>
              <w:t>Similarly</w:t>
            </w:r>
            <w:r w:rsidRPr="006F7DD1" w:rsidR="02A1623B">
              <w:rPr>
                <w:rFonts w:ascii="Calibri" w:hAnsi="Calibri" w:eastAsia="Calibri" w:cs="Calibri"/>
                <w:sz w:val="22"/>
                <w:szCs w:val="22"/>
              </w:rPr>
              <w:t>, a resilience element may incorporate the findings and criteria of the CIP</w:t>
            </w:r>
            <w:r w:rsidR="00093E9C">
              <w:rPr>
                <w:rFonts w:ascii="Calibri" w:hAnsi="Calibri" w:eastAsia="Calibri" w:cs="Calibri"/>
                <w:sz w:val="22"/>
                <w:szCs w:val="22"/>
              </w:rPr>
              <w:t>,</w:t>
            </w:r>
            <w:r w:rsidRPr="006F7DD1" w:rsidR="02A1623B">
              <w:rPr>
                <w:rFonts w:ascii="Calibri" w:hAnsi="Calibri" w:eastAsia="Calibri" w:cs="Calibri"/>
                <w:sz w:val="22"/>
                <w:szCs w:val="22"/>
              </w:rPr>
              <w:t xml:space="preserve"> such as how </w:t>
            </w:r>
            <w:r w:rsidRPr="006F7DD1" w:rsidR="0B4B29F7">
              <w:rPr>
                <w:rFonts w:ascii="Calibri" w:hAnsi="Calibri" w:eastAsia="Calibri" w:cs="Calibri"/>
                <w:sz w:val="22"/>
                <w:szCs w:val="22"/>
              </w:rPr>
              <w:t>projects improve local community resilience or suppor</w:t>
            </w:r>
            <w:r w:rsidRPr="006F7DD1" w:rsidR="27A91633">
              <w:rPr>
                <w:rFonts w:ascii="Calibri" w:hAnsi="Calibri" w:eastAsia="Calibri" w:cs="Calibri"/>
                <w:sz w:val="22"/>
                <w:szCs w:val="22"/>
              </w:rPr>
              <w:t>t</w:t>
            </w:r>
            <w:r w:rsidRPr="006F7DD1" w:rsidR="0B4B29F7">
              <w:rPr>
                <w:rFonts w:ascii="Calibri" w:hAnsi="Calibri" w:eastAsia="Calibri" w:cs="Calibri"/>
                <w:sz w:val="22"/>
                <w:szCs w:val="22"/>
              </w:rPr>
              <w:t xml:space="preserve"> the local Hazard Mitigation Plan. </w:t>
            </w:r>
            <w:r w:rsidRPr="006F7DD1" w:rsidR="32DCB689">
              <w:rPr>
                <w:rFonts w:ascii="Calibri" w:hAnsi="Calibri" w:eastAsia="Calibri" w:cs="Calibri"/>
                <w:sz w:val="22"/>
                <w:szCs w:val="22"/>
              </w:rPr>
              <w:t>A resilience element may further highlight how the comprehensive plan aligns with the local CIP development and review process.</w:t>
            </w:r>
          </w:p>
        </w:tc>
        <w:tc>
          <w:tcPr>
            <w:tcW w:w="3510" w:type="dxa"/>
            <w:tcMar/>
          </w:tcPr>
          <w:p w:rsidRPr="006F7DD1" w:rsidR="00055190" w:rsidP="0078680A" w:rsidRDefault="54AFA50A" w14:paraId="0F419406" w14:textId="161AD776">
            <w:pPr>
              <w:rPr>
                <w:rFonts w:ascii="Calibri" w:hAnsi="Calibri" w:cs="Calibri"/>
                <w:sz w:val="22"/>
                <w:szCs w:val="22"/>
              </w:rPr>
            </w:pPr>
            <w:hyperlink r:id="rId78">
              <w:r w:rsidRPr="006F7DD1">
                <w:rPr>
                  <w:rStyle w:val="Hyperlink"/>
                  <w:rFonts w:ascii="Calibri" w:hAnsi="Calibri" w:eastAsia="Calibri" w:cs="Calibri"/>
                  <w:sz w:val="22"/>
                  <w:szCs w:val="22"/>
                </w:rPr>
                <w:t>Betterton Comprehensive Plan 2026</w:t>
              </w:r>
            </w:hyperlink>
            <w:r w:rsidRPr="006F7DD1">
              <w:rPr>
                <w:rFonts w:ascii="Calibri" w:hAnsi="Calibri" w:eastAsia="Calibri" w:cs="Calibri"/>
                <w:sz w:val="22"/>
                <w:szCs w:val="22"/>
              </w:rPr>
              <w:t xml:space="preserve"> (</w:t>
            </w:r>
            <w:r w:rsidR="006F7DD1">
              <w:rPr>
                <w:rFonts w:ascii="Calibri" w:hAnsi="Calibri" w:eastAsia="Calibri" w:cs="Calibri"/>
                <w:sz w:val="22"/>
                <w:szCs w:val="22"/>
              </w:rPr>
              <w:t>pg.</w:t>
            </w:r>
            <w:r w:rsidRPr="006F7DD1">
              <w:rPr>
                <w:rFonts w:ascii="Calibri" w:hAnsi="Calibri" w:eastAsia="Calibri" w:cs="Calibri"/>
                <w:sz w:val="22"/>
                <w:szCs w:val="22"/>
              </w:rPr>
              <w:t xml:space="preserve"> 28)</w:t>
            </w:r>
            <w:r w:rsidR="006F7DD1">
              <w:rPr>
                <w:rFonts w:ascii="Calibri" w:hAnsi="Calibri" w:eastAsia="Calibri" w:cs="Calibri"/>
                <w:sz w:val="22"/>
                <w:szCs w:val="22"/>
              </w:rPr>
              <w:t>:</w:t>
            </w:r>
            <w:r w:rsidRPr="006F7DD1">
              <w:rPr>
                <w:rFonts w:ascii="Calibri" w:hAnsi="Calibri" w:eastAsia="Calibri" w:cs="Calibri"/>
                <w:sz w:val="22"/>
                <w:szCs w:val="22"/>
              </w:rPr>
              <w:t xml:space="preserve"> </w:t>
            </w:r>
            <w:r w:rsidR="006F7DD1">
              <w:rPr>
                <w:rFonts w:ascii="Calibri" w:hAnsi="Calibri" w:eastAsia="Calibri" w:cs="Calibri"/>
                <w:sz w:val="22"/>
                <w:szCs w:val="22"/>
              </w:rPr>
              <w:t>The town</w:t>
            </w:r>
            <w:r w:rsidRPr="006F7DD1" w:rsidR="00055190">
              <w:rPr>
                <w:rFonts w:ascii="Calibri" w:hAnsi="Calibri" w:eastAsia="Calibri" w:cs="Calibri"/>
                <w:sz w:val="22"/>
                <w:szCs w:val="22"/>
              </w:rPr>
              <w:t xml:space="preserve"> is s</w:t>
            </w:r>
            <w:r w:rsidRPr="006F7DD1" w:rsidR="00055190">
              <w:rPr>
                <w:rFonts w:ascii="Calibri" w:hAnsi="Calibri" w:cs="Calibri"/>
                <w:sz w:val="22"/>
                <w:szCs w:val="22"/>
              </w:rPr>
              <w:t>eeking renewable energy for a new wastewater treatment facility + pursuing green infrastructure to upgrade old sewer system during complete replacement.</w:t>
            </w:r>
          </w:p>
          <w:p w:rsidRPr="006F7DD1" w:rsidR="00055190" w:rsidP="0078680A" w:rsidRDefault="00055190" w14:paraId="61D85D6E" w14:textId="77777777">
            <w:pPr>
              <w:rPr>
                <w:rFonts w:ascii="Calibri" w:hAnsi="Calibri" w:cs="Calibri"/>
                <w:sz w:val="22"/>
                <w:szCs w:val="22"/>
              </w:rPr>
            </w:pPr>
          </w:p>
          <w:p w:rsidRPr="006F7DD1" w:rsidR="00055190" w:rsidP="0078680A" w:rsidRDefault="00055190" w14:paraId="0D91C5C3" w14:textId="17CB9DD4">
            <w:pPr>
              <w:rPr>
                <w:rFonts w:ascii="Calibri" w:hAnsi="Calibri" w:cs="Calibri"/>
                <w:sz w:val="22"/>
                <w:szCs w:val="22"/>
              </w:rPr>
            </w:pPr>
          </w:p>
        </w:tc>
      </w:tr>
      <w:tr w:rsidRPr="006F7DD1" w:rsidR="00055190" w:rsidTr="4F5F1214" w14:paraId="624C4EF8" w14:textId="77777777">
        <w:trPr>
          <w:trHeight w:val="908"/>
        </w:trPr>
        <w:tc>
          <w:tcPr>
            <w:tcW w:w="2785" w:type="dxa"/>
            <w:tcMar/>
          </w:tcPr>
          <w:p w:rsidRPr="006F7DD1" w:rsidR="00055190" w:rsidP="0078680A" w:rsidRDefault="00055190" w14:paraId="3E7526ED" w14:textId="15BBDCEC">
            <w:pPr>
              <w:rPr>
                <w:rFonts w:ascii="Calibri" w:hAnsi="Calibri" w:cs="Calibri"/>
                <w:sz w:val="22"/>
                <w:szCs w:val="22"/>
              </w:rPr>
            </w:pPr>
            <w:r w:rsidRPr="006F7DD1">
              <w:rPr>
                <w:rFonts w:ascii="Calibri" w:hAnsi="Calibri" w:cs="Calibri"/>
                <w:sz w:val="22"/>
                <w:szCs w:val="22"/>
              </w:rPr>
              <w:t>Coastal Resilience – Waterfront Threats and Sea Level Rise</w:t>
            </w:r>
          </w:p>
        </w:tc>
        <w:tc>
          <w:tcPr>
            <w:tcW w:w="3060" w:type="dxa"/>
            <w:tcMar/>
          </w:tcPr>
          <w:p w:rsidRPr="006F7DD1" w:rsidR="00055190" w:rsidP="0078680A" w:rsidRDefault="00055190" w14:paraId="2F6319BB" w14:textId="12A22898">
            <w:pPr>
              <w:rPr>
                <w:rFonts w:ascii="Calibri" w:hAnsi="Calibri" w:cs="Calibri"/>
                <w:sz w:val="22"/>
                <w:szCs w:val="22"/>
              </w:rPr>
            </w:pPr>
            <w:r w:rsidRPr="006F7DD1">
              <w:rPr>
                <w:rFonts w:ascii="Calibri" w:hAnsi="Calibri" w:cs="Calibri"/>
                <w:sz w:val="22"/>
                <w:szCs w:val="22"/>
              </w:rPr>
              <w:t xml:space="preserve">Strategies for or directly addressing the impact of coastal flooding events, including sea level rise or managing development through identified and designated Critical Areas. </w:t>
            </w:r>
          </w:p>
        </w:tc>
        <w:tc>
          <w:tcPr>
            <w:tcW w:w="8100" w:type="dxa"/>
            <w:tcMar/>
          </w:tcPr>
          <w:p w:rsidRPr="006F7DD1" w:rsidR="00055190" w:rsidP="0078680A" w:rsidRDefault="00055190" w14:paraId="43789A38" w14:textId="66FF5B6C">
            <w:pPr>
              <w:rPr>
                <w:rFonts w:ascii="Calibri" w:hAnsi="Calibri" w:cs="Calibri"/>
                <w:sz w:val="22"/>
                <w:szCs w:val="22"/>
              </w:rPr>
            </w:pPr>
            <w:hyperlink r:id="rId79">
              <w:r w:rsidRPr="006F7DD1">
                <w:rPr>
                  <w:rStyle w:val="Hyperlink"/>
                  <w:rFonts w:ascii="Calibri" w:hAnsi="Calibri" w:cs="Calibri"/>
                  <w:sz w:val="22"/>
                  <w:szCs w:val="22"/>
                </w:rPr>
                <w:t>MDP Saltwater Intrusion Plan</w:t>
              </w:r>
            </w:hyperlink>
            <w:r w:rsidRPr="006F7DD1">
              <w:rPr>
                <w:rFonts w:ascii="Calibri" w:hAnsi="Calibri" w:cs="Calibri"/>
                <w:sz w:val="22"/>
                <w:szCs w:val="22"/>
              </w:rPr>
              <w:t xml:space="preserve">: </w:t>
            </w:r>
            <w:r w:rsidRPr="006F7DD1" w:rsidR="5905298E">
              <w:rPr>
                <w:rFonts w:ascii="Calibri" w:hAnsi="Calibri" w:cs="Calibri"/>
                <w:sz w:val="22"/>
                <w:szCs w:val="22"/>
              </w:rPr>
              <w:t>A jurisdiction may incorporate this resource into a resilience element</w:t>
            </w:r>
            <w:r w:rsidRPr="006F7DD1" w:rsidR="42E4D61F">
              <w:rPr>
                <w:rFonts w:ascii="Calibri" w:hAnsi="Calibri" w:cs="Calibri"/>
                <w:sz w:val="22"/>
                <w:szCs w:val="22"/>
              </w:rPr>
              <w:t xml:space="preserve"> </w:t>
            </w:r>
            <w:r w:rsidRPr="006F7DD1" w:rsidR="1928C490">
              <w:rPr>
                <w:rFonts w:ascii="Calibri" w:hAnsi="Calibri" w:cs="Calibri"/>
                <w:sz w:val="22"/>
                <w:szCs w:val="22"/>
              </w:rPr>
              <w:t>and consider land use interventions to</w:t>
            </w:r>
            <w:r w:rsidRPr="006F7DD1" w:rsidR="42E4D61F">
              <w:rPr>
                <w:rFonts w:ascii="Calibri" w:hAnsi="Calibri" w:cs="Calibri"/>
                <w:sz w:val="22"/>
                <w:szCs w:val="22"/>
              </w:rPr>
              <w:t xml:space="preserve"> mitigat</w:t>
            </w:r>
            <w:r w:rsidRPr="006F7DD1" w:rsidR="28C9F8A4">
              <w:rPr>
                <w:rFonts w:ascii="Calibri" w:hAnsi="Calibri" w:cs="Calibri"/>
                <w:sz w:val="22"/>
                <w:szCs w:val="22"/>
              </w:rPr>
              <w:t>e</w:t>
            </w:r>
            <w:r w:rsidRPr="006F7DD1" w:rsidR="42E4D61F">
              <w:rPr>
                <w:rFonts w:ascii="Calibri" w:hAnsi="Calibri" w:cs="Calibri"/>
                <w:sz w:val="22"/>
                <w:szCs w:val="22"/>
              </w:rPr>
              <w:t xml:space="preserve"> saltwater intrusion or steer </w:t>
            </w:r>
            <w:r w:rsidRPr="006F7DD1" w:rsidR="63BE4204">
              <w:rPr>
                <w:rFonts w:ascii="Calibri" w:hAnsi="Calibri" w:cs="Calibri"/>
                <w:sz w:val="22"/>
                <w:szCs w:val="22"/>
              </w:rPr>
              <w:t>land use</w:t>
            </w:r>
            <w:r w:rsidRPr="006F7DD1" w:rsidR="40A7A176">
              <w:rPr>
                <w:rFonts w:ascii="Calibri" w:hAnsi="Calibri" w:cs="Calibri"/>
                <w:sz w:val="22"/>
                <w:szCs w:val="22"/>
              </w:rPr>
              <w:t xml:space="preserve"> away from </w:t>
            </w:r>
            <w:r w:rsidRPr="006F7DD1" w:rsidR="789A6230">
              <w:rPr>
                <w:rFonts w:ascii="Calibri" w:hAnsi="Calibri" w:cs="Calibri"/>
                <w:sz w:val="22"/>
                <w:szCs w:val="22"/>
              </w:rPr>
              <w:t xml:space="preserve">areas </w:t>
            </w:r>
            <w:r w:rsidRPr="006F7DD1" w:rsidR="3B4BDE34">
              <w:rPr>
                <w:rFonts w:ascii="Calibri" w:hAnsi="Calibri" w:cs="Calibri"/>
                <w:sz w:val="22"/>
                <w:szCs w:val="22"/>
              </w:rPr>
              <w:t>where development may exacerbate exposure to saltwater intrusion</w:t>
            </w:r>
            <w:r w:rsidRPr="006F7DD1" w:rsidR="789A6230">
              <w:rPr>
                <w:rFonts w:ascii="Calibri" w:hAnsi="Calibri" w:cs="Calibri"/>
                <w:sz w:val="22"/>
                <w:szCs w:val="22"/>
              </w:rPr>
              <w:t xml:space="preserve">. </w:t>
            </w:r>
          </w:p>
          <w:p w:rsidRPr="006F7DD1" w:rsidR="00055190" w:rsidP="0078680A" w:rsidRDefault="00055190" w14:paraId="04C132F6" w14:textId="77777777">
            <w:pPr>
              <w:rPr>
                <w:rFonts w:ascii="Calibri" w:hAnsi="Calibri" w:cs="Calibri"/>
                <w:sz w:val="22"/>
                <w:szCs w:val="22"/>
              </w:rPr>
            </w:pPr>
          </w:p>
          <w:p w:rsidRPr="006F7DD1" w:rsidR="00055190" w:rsidP="0CAA7229" w:rsidRDefault="00055190" w14:paraId="07DEE74A" w14:textId="70E26D1A">
            <w:pPr>
              <w:rPr>
                <w:rFonts w:ascii="Calibri" w:hAnsi="Calibri" w:eastAsia="Aptos" w:cs="Calibri"/>
                <w:sz w:val="22"/>
                <w:szCs w:val="22"/>
              </w:rPr>
            </w:pPr>
            <w:hyperlink r:id="rId80">
              <w:r w:rsidRPr="006F7DD1">
                <w:rPr>
                  <w:rStyle w:val="Hyperlink"/>
                  <w:rFonts w:ascii="Calibri" w:hAnsi="Calibri" w:cs="Calibri"/>
                  <w:sz w:val="22"/>
                  <w:szCs w:val="22"/>
                </w:rPr>
                <w:t>Nuisance Flood Plans</w:t>
              </w:r>
            </w:hyperlink>
            <w:r w:rsidRPr="006F7DD1">
              <w:rPr>
                <w:rFonts w:ascii="Calibri" w:hAnsi="Calibri" w:cs="Calibri"/>
                <w:sz w:val="22"/>
                <w:szCs w:val="22"/>
              </w:rPr>
              <w:t xml:space="preserve">: </w:t>
            </w:r>
            <w:r w:rsidRPr="006F7DD1" w:rsidR="65BAD67C">
              <w:rPr>
                <w:rFonts w:ascii="Calibri" w:hAnsi="Calibri" w:eastAsia="Aptos" w:cs="Calibri"/>
                <w:sz w:val="22"/>
                <w:szCs w:val="22"/>
              </w:rPr>
              <w:t>While</w:t>
            </w:r>
            <w:r w:rsidRPr="006F7DD1">
              <w:rPr>
                <w:rFonts w:ascii="Calibri" w:hAnsi="Calibri" w:eastAsia="Aptos" w:cs="Calibri"/>
                <w:sz w:val="22"/>
                <w:szCs w:val="22"/>
              </w:rPr>
              <w:t xml:space="preserve"> the State of Maryland requires that every coastal municipality and county that experiences nuisance flooding submit a nuisance flood plan (NFP)</w:t>
            </w:r>
            <w:r w:rsidRPr="006F7DD1" w:rsidR="2597FDDA">
              <w:rPr>
                <w:rFonts w:ascii="Calibri" w:hAnsi="Calibri" w:eastAsia="Aptos" w:cs="Calibri"/>
                <w:sz w:val="22"/>
                <w:szCs w:val="22"/>
              </w:rPr>
              <w:t>, these plans may be incorporated into a resilience element with detail about how the NFP will impact proposed future land use and development.</w:t>
            </w:r>
          </w:p>
        </w:tc>
        <w:tc>
          <w:tcPr>
            <w:tcW w:w="3510" w:type="dxa"/>
            <w:tcMar/>
          </w:tcPr>
          <w:p w:rsidRPr="006F7DD1" w:rsidR="00055190" w:rsidP="68A4A641" w:rsidRDefault="24D7FC26" w14:paraId="0D5BB8E2" w14:textId="01F9CBBA">
            <w:pPr>
              <w:rPr>
                <w:rFonts w:ascii="Calibri" w:hAnsi="Calibri" w:cs="Calibri"/>
                <w:sz w:val="22"/>
                <w:szCs w:val="22"/>
              </w:rPr>
            </w:pPr>
            <w:hyperlink r:id="rId81">
              <w:r w:rsidRPr="006F7DD1">
                <w:rPr>
                  <w:rStyle w:val="Hyperlink"/>
                  <w:rFonts w:ascii="Calibri" w:hAnsi="Calibri" w:eastAsia="Calibri" w:cs="Calibri"/>
                  <w:sz w:val="22"/>
                  <w:szCs w:val="22"/>
                </w:rPr>
                <w:t>Somerset County 2025 Comprehensive Plan</w:t>
              </w:r>
            </w:hyperlink>
            <w:r w:rsidRPr="006F7DD1" w:rsidR="05578247">
              <w:rPr>
                <w:rFonts w:ascii="Calibri" w:hAnsi="Calibri" w:cs="Calibri"/>
                <w:sz w:val="22"/>
                <w:szCs w:val="22"/>
              </w:rPr>
              <w:t xml:space="preserve"> (</w:t>
            </w:r>
            <w:r w:rsidR="00E20F0A">
              <w:rPr>
                <w:rFonts w:ascii="Calibri" w:hAnsi="Calibri" w:cs="Calibri"/>
                <w:sz w:val="22"/>
                <w:szCs w:val="22"/>
              </w:rPr>
              <w:t>pg.</w:t>
            </w:r>
            <w:r w:rsidRPr="006F7DD1" w:rsidR="05578247">
              <w:rPr>
                <w:rFonts w:ascii="Calibri" w:hAnsi="Calibri" w:cs="Calibri"/>
                <w:sz w:val="22"/>
                <w:szCs w:val="22"/>
              </w:rPr>
              <w:t xml:space="preserve"> </w:t>
            </w:r>
            <w:r w:rsidRPr="006F7DD1" w:rsidR="463FCEF0">
              <w:rPr>
                <w:rFonts w:ascii="Calibri" w:hAnsi="Calibri" w:cs="Calibri"/>
                <w:sz w:val="22"/>
                <w:szCs w:val="22"/>
              </w:rPr>
              <w:t>7-5)</w:t>
            </w:r>
            <w:r w:rsidR="00E20F0A">
              <w:rPr>
                <w:rFonts w:ascii="Calibri" w:hAnsi="Calibri" w:cs="Calibri"/>
                <w:sz w:val="22"/>
                <w:szCs w:val="22"/>
              </w:rPr>
              <w:t>:</w:t>
            </w:r>
            <w:r w:rsidRPr="006F7DD1" w:rsidR="463FCEF0">
              <w:rPr>
                <w:rFonts w:ascii="Calibri" w:hAnsi="Calibri" w:cs="Calibri"/>
                <w:sz w:val="22"/>
                <w:szCs w:val="22"/>
              </w:rPr>
              <w:t xml:space="preserve"> </w:t>
            </w:r>
            <w:r w:rsidRPr="006F7DD1" w:rsidR="00055190">
              <w:rPr>
                <w:rFonts w:ascii="Calibri" w:hAnsi="Calibri" w:cs="Calibri"/>
                <w:sz w:val="22"/>
                <w:szCs w:val="22"/>
              </w:rPr>
              <w:t xml:space="preserve">directly incorporates its nuisance flood plan into the comprehensive plan. This section highlights the </w:t>
            </w:r>
            <w:r w:rsidRPr="006F7DD1" w:rsidR="01B4FF49">
              <w:rPr>
                <w:rFonts w:ascii="Calibri" w:hAnsi="Calibri" w:cs="Calibri"/>
                <w:sz w:val="22"/>
                <w:szCs w:val="22"/>
              </w:rPr>
              <w:t>local plans</w:t>
            </w:r>
            <w:r w:rsidRPr="006F7DD1" w:rsidR="00055190">
              <w:rPr>
                <w:rFonts w:ascii="Calibri" w:hAnsi="Calibri" w:cs="Calibri"/>
                <w:sz w:val="22"/>
                <w:szCs w:val="22"/>
              </w:rPr>
              <w:t xml:space="preserve"> </w:t>
            </w:r>
            <w:r w:rsidRPr="006F7DD1" w:rsidR="1C30A675">
              <w:rPr>
                <w:rFonts w:ascii="Calibri" w:hAnsi="Calibri" w:cs="Calibri"/>
                <w:sz w:val="22"/>
                <w:szCs w:val="22"/>
              </w:rPr>
              <w:t xml:space="preserve">which </w:t>
            </w:r>
            <w:r w:rsidRPr="006F7DD1" w:rsidR="00055190">
              <w:rPr>
                <w:rFonts w:ascii="Calibri" w:hAnsi="Calibri" w:cs="Calibri"/>
                <w:sz w:val="22"/>
                <w:szCs w:val="22"/>
              </w:rPr>
              <w:t>evaluate</w:t>
            </w:r>
            <w:r w:rsidRPr="006F7DD1" w:rsidR="0074C22A">
              <w:rPr>
                <w:rFonts w:ascii="Calibri" w:hAnsi="Calibri" w:cs="Calibri"/>
                <w:sz w:val="22"/>
                <w:szCs w:val="22"/>
              </w:rPr>
              <w:t xml:space="preserve"> and develop implementation steps </w:t>
            </w:r>
            <w:r w:rsidRPr="006F7DD1" w:rsidR="6789DAA2">
              <w:rPr>
                <w:rFonts w:ascii="Calibri" w:hAnsi="Calibri" w:cs="Calibri"/>
                <w:sz w:val="22"/>
                <w:szCs w:val="22"/>
              </w:rPr>
              <w:t>for nuisance</w:t>
            </w:r>
            <w:r w:rsidRPr="006F7DD1" w:rsidR="00055190">
              <w:rPr>
                <w:rFonts w:ascii="Calibri" w:hAnsi="Calibri" w:cs="Calibri"/>
                <w:sz w:val="22"/>
                <w:szCs w:val="22"/>
              </w:rPr>
              <w:t xml:space="preserve"> flooding and which responsibilities </w:t>
            </w:r>
            <w:r w:rsidRPr="006F7DD1" w:rsidR="1C92E29F">
              <w:rPr>
                <w:rFonts w:ascii="Calibri" w:hAnsi="Calibri" w:cs="Calibri"/>
                <w:sz w:val="22"/>
                <w:szCs w:val="22"/>
              </w:rPr>
              <w:t>the County</w:t>
            </w:r>
            <w:r w:rsidRPr="006F7DD1" w:rsidR="00055190">
              <w:rPr>
                <w:rFonts w:ascii="Calibri" w:hAnsi="Calibri" w:cs="Calibri"/>
                <w:sz w:val="22"/>
                <w:szCs w:val="22"/>
              </w:rPr>
              <w:t xml:space="preserve"> has undertaken locally to expand understanding of increasing risk.</w:t>
            </w:r>
          </w:p>
        </w:tc>
      </w:tr>
      <w:tr w:rsidRPr="006F7DD1" w:rsidR="00055190" w:rsidTr="4F5F1214" w14:paraId="5D259FE2" w14:textId="77777777">
        <w:trPr>
          <w:trHeight w:val="1718"/>
        </w:trPr>
        <w:tc>
          <w:tcPr>
            <w:tcW w:w="2785" w:type="dxa"/>
            <w:tcMar/>
          </w:tcPr>
          <w:p w:rsidRPr="006F7DD1" w:rsidR="00055190" w:rsidP="0078680A" w:rsidRDefault="00055190" w14:paraId="53AEACE9" w14:textId="77777777">
            <w:pPr>
              <w:rPr>
                <w:rFonts w:ascii="Calibri" w:hAnsi="Calibri" w:cs="Calibri"/>
                <w:sz w:val="22"/>
                <w:szCs w:val="22"/>
              </w:rPr>
            </w:pPr>
            <w:r w:rsidRPr="006F7DD1">
              <w:rPr>
                <w:rFonts w:ascii="Calibri" w:hAnsi="Calibri" w:cs="Calibri"/>
                <w:sz w:val="22"/>
                <w:szCs w:val="22"/>
              </w:rPr>
              <w:t>Coastal Resilience – Extreme Weather</w:t>
            </w:r>
          </w:p>
          <w:p w:rsidRPr="006F7DD1" w:rsidR="00055190" w:rsidP="0078680A" w:rsidRDefault="00055190" w14:paraId="2ECE9B00" w14:textId="77777777">
            <w:pPr>
              <w:rPr>
                <w:rFonts w:ascii="Calibri" w:hAnsi="Calibri" w:cs="Calibri"/>
                <w:sz w:val="22"/>
                <w:szCs w:val="22"/>
              </w:rPr>
            </w:pPr>
          </w:p>
        </w:tc>
        <w:tc>
          <w:tcPr>
            <w:tcW w:w="3060" w:type="dxa"/>
            <w:tcMar/>
          </w:tcPr>
          <w:p w:rsidRPr="006F7DD1" w:rsidR="00055190" w:rsidP="0078680A" w:rsidRDefault="00055190" w14:paraId="270DE83E" w14:textId="77777777">
            <w:pPr>
              <w:rPr>
                <w:rFonts w:ascii="Calibri" w:hAnsi="Calibri" w:cs="Calibri"/>
                <w:sz w:val="22"/>
                <w:szCs w:val="22"/>
              </w:rPr>
            </w:pPr>
            <w:r w:rsidRPr="006F7DD1">
              <w:rPr>
                <w:rFonts w:ascii="Calibri" w:hAnsi="Calibri" w:cs="Calibri"/>
                <w:sz w:val="22"/>
                <w:szCs w:val="22"/>
              </w:rPr>
              <w:t>Strategies to address extreme coastal weather and its impacts to life, property, and infrastructure. Planning activities may also address where systems which support local resilience need improvement, such as stormwater and wastewater systems.</w:t>
            </w:r>
          </w:p>
          <w:p w:rsidRPr="006F7DD1" w:rsidR="00055190" w:rsidP="0078680A" w:rsidRDefault="00055190" w14:paraId="471D1103" w14:textId="77777777">
            <w:pPr>
              <w:rPr>
                <w:rFonts w:ascii="Calibri" w:hAnsi="Calibri" w:cs="Calibri"/>
                <w:sz w:val="22"/>
                <w:szCs w:val="22"/>
              </w:rPr>
            </w:pPr>
          </w:p>
        </w:tc>
        <w:tc>
          <w:tcPr>
            <w:tcW w:w="8100" w:type="dxa"/>
            <w:tcMar/>
          </w:tcPr>
          <w:p w:rsidRPr="006F7DD1" w:rsidR="00055190" w:rsidP="0078680A" w:rsidRDefault="00055190" w14:paraId="5B935DFA" w14:textId="77777777">
            <w:pPr>
              <w:rPr>
                <w:rFonts w:ascii="Calibri" w:hAnsi="Calibri" w:cs="Calibri"/>
                <w:sz w:val="22"/>
                <w:szCs w:val="22"/>
              </w:rPr>
            </w:pPr>
            <w:hyperlink r:id="rId82">
              <w:r w:rsidRPr="006F7DD1">
                <w:rPr>
                  <w:rStyle w:val="Hyperlink"/>
                  <w:rFonts w:ascii="Calibri" w:hAnsi="Calibri" w:cs="Calibri"/>
                  <w:sz w:val="22"/>
                  <w:szCs w:val="22"/>
                </w:rPr>
                <w:t>FEMA Community Rating System</w:t>
              </w:r>
            </w:hyperlink>
            <w:r w:rsidRPr="006F7DD1">
              <w:rPr>
                <w:rFonts w:ascii="Calibri" w:hAnsi="Calibri" w:cs="Calibri"/>
                <w:sz w:val="22"/>
                <w:szCs w:val="22"/>
              </w:rPr>
              <w:t xml:space="preserve">: The Community Rating System (CRS) is a voluntary incentive program that recognizes and encourages community floodplain management practices that exceed the minimum requirements of the </w:t>
            </w:r>
            <w:hyperlink r:id="rId83">
              <w:r w:rsidRPr="006F7DD1">
                <w:rPr>
                  <w:rStyle w:val="Hyperlink"/>
                  <w:rFonts w:ascii="Calibri" w:hAnsi="Calibri" w:eastAsia="Aptos" w:cs="Calibri"/>
                  <w:sz w:val="22"/>
                  <w:szCs w:val="22"/>
                </w:rPr>
                <w:t>National Flood Insurance Program (NFIP)</w:t>
              </w:r>
            </w:hyperlink>
            <w:r w:rsidRPr="006F7DD1">
              <w:rPr>
                <w:rFonts w:ascii="Calibri" w:hAnsi="Calibri" w:eastAsia="Aptos" w:cs="Calibri"/>
                <w:sz w:val="22"/>
                <w:szCs w:val="22"/>
              </w:rPr>
              <w:t>.</w:t>
            </w:r>
          </w:p>
          <w:p w:rsidRPr="006F7DD1" w:rsidR="00055190" w:rsidP="0078680A" w:rsidRDefault="00055190" w14:paraId="3F89164A" w14:textId="77777777">
            <w:pPr>
              <w:rPr>
                <w:rFonts w:ascii="Calibri" w:hAnsi="Calibri" w:cs="Calibri"/>
                <w:sz w:val="22"/>
                <w:szCs w:val="22"/>
              </w:rPr>
            </w:pPr>
          </w:p>
          <w:p w:rsidRPr="006F7DD1" w:rsidR="00055190" w:rsidP="0078680A" w:rsidRDefault="00055190" w14:paraId="0928DFE4" w14:textId="77777777">
            <w:pPr>
              <w:rPr>
                <w:rFonts w:ascii="Calibri" w:hAnsi="Calibri" w:eastAsia="Aptos" w:cs="Calibri"/>
                <w:sz w:val="22"/>
                <w:szCs w:val="22"/>
              </w:rPr>
            </w:pPr>
            <w:hyperlink r:id="rId84">
              <w:r w:rsidRPr="006F7DD1">
                <w:rPr>
                  <w:rStyle w:val="Hyperlink"/>
                  <w:rFonts w:ascii="Calibri" w:hAnsi="Calibri" w:cs="Calibri"/>
                  <w:sz w:val="22"/>
                  <w:szCs w:val="22"/>
                </w:rPr>
                <w:t>Local Hazard Mitigation Plan</w:t>
              </w:r>
            </w:hyperlink>
            <w:r w:rsidRPr="006F7DD1">
              <w:rPr>
                <w:rFonts w:ascii="Calibri" w:hAnsi="Calibri" w:cs="Calibri"/>
                <w:sz w:val="22"/>
                <w:szCs w:val="22"/>
              </w:rPr>
              <w:t>: The local mitigation plan guides risk-informed decision-making at the local level. Local governments, including special districts, can use the mitigation plan to guide planning for resilience, land use and economic development.</w:t>
            </w:r>
          </w:p>
          <w:p w:rsidR="00055190" w:rsidP="0078680A" w:rsidRDefault="00055190" w14:paraId="6BA658AD" w14:textId="77777777">
            <w:pPr>
              <w:rPr>
                <w:rFonts w:ascii="Calibri" w:hAnsi="Calibri" w:cs="Calibri"/>
                <w:sz w:val="22"/>
                <w:szCs w:val="22"/>
              </w:rPr>
            </w:pPr>
          </w:p>
          <w:p w:rsidR="00093E9C" w:rsidP="0078680A" w:rsidRDefault="00093E9C" w14:paraId="3A2F39CD" w14:textId="77777777">
            <w:pPr>
              <w:rPr>
                <w:rFonts w:ascii="Calibri" w:hAnsi="Calibri" w:cs="Calibri"/>
                <w:sz w:val="22"/>
                <w:szCs w:val="22"/>
              </w:rPr>
            </w:pPr>
          </w:p>
          <w:p w:rsidR="00093E9C" w:rsidP="0078680A" w:rsidRDefault="00093E9C" w14:paraId="04BEB9DE" w14:textId="77777777">
            <w:pPr>
              <w:rPr>
                <w:rFonts w:ascii="Calibri" w:hAnsi="Calibri" w:cs="Calibri"/>
                <w:sz w:val="22"/>
                <w:szCs w:val="22"/>
              </w:rPr>
            </w:pPr>
          </w:p>
          <w:p w:rsidR="002E520E" w:rsidP="0078680A" w:rsidRDefault="002E520E" w14:paraId="58BFB5A0" w14:textId="77777777">
            <w:pPr>
              <w:rPr>
                <w:rFonts w:ascii="Calibri" w:hAnsi="Calibri" w:cs="Calibri"/>
                <w:sz w:val="22"/>
                <w:szCs w:val="22"/>
              </w:rPr>
            </w:pPr>
          </w:p>
          <w:p w:rsidR="00093E9C" w:rsidP="0078680A" w:rsidRDefault="00093E9C" w14:paraId="5D75CFF5" w14:textId="77777777">
            <w:pPr>
              <w:rPr>
                <w:rFonts w:ascii="Calibri" w:hAnsi="Calibri" w:cs="Calibri"/>
                <w:sz w:val="22"/>
                <w:szCs w:val="22"/>
              </w:rPr>
            </w:pPr>
          </w:p>
          <w:p w:rsidRPr="006F7DD1" w:rsidR="00093E9C" w:rsidP="0078680A" w:rsidRDefault="00093E9C" w14:paraId="41227AE7" w14:textId="77777777">
            <w:pPr>
              <w:rPr>
                <w:rFonts w:ascii="Calibri" w:hAnsi="Calibri" w:cs="Calibri"/>
                <w:sz w:val="22"/>
                <w:szCs w:val="22"/>
              </w:rPr>
            </w:pPr>
          </w:p>
        </w:tc>
        <w:tc>
          <w:tcPr>
            <w:tcW w:w="3510" w:type="dxa"/>
            <w:tcMar/>
          </w:tcPr>
          <w:p w:rsidRPr="006F7DD1" w:rsidR="00055190" w:rsidP="1304CDBE" w:rsidRDefault="570CDDE1" w14:paraId="62D1CF73" w14:textId="40872496">
            <w:pPr>
              <w:rPr>
                <w:rFonts w:ascii="Calibri" w:hAnsi="Calibri" w:cs="Calibri"/>
                <w:sz w:val="22"/>
                <w:szCs w:val="22"/>
              </w:rPr>
            </w:pPr>
            <w:hyperlink r:id="rId85">
              <w:r w:rsidRPr="006F7DD1">
                <w:rPr>
                  <w:rStyle w:val="Hyperlink"/>
                  <w:rFonts w:ascii="Calibri" w:hAnsi="Calibri" w:eastAsia="Calibri" w:cs="Calibri"/>
                  <w:sz w:val="22"/>
                  <w:szCs w:val="22"/>
                </w:rPr>
                <w:t>Chestertown 2025 Comprehensive Plan</w:t>
              </w:r>
            </w:hyperlink>
            <w:r w:rsidRPr="006F7DD1">
              <w:rPr>
                <w:rFonts w:ascii="Calibri" w:hAnsi="Calibri" w:cs="Calibri"/>
                <w:sz w:val="22"/>
                <w:szCs w:val="22"/>
              </w:rPr>
              <w:t xml:space="preserve"> (</w:t>
            </w:r>
            <w:r w:rsidR="00295F0F">
              <w:rPr>
                <w:rFonts w:ascii="Calibri" w:hAnsi="Calibri" w:cs="Calibri"/>
                <w:sz w:val="22"/>
                <w:szCs w:val="22"/>
              </w:rPr>
              <w:t>pg.</w:t>
            </w:r>
            <w:r w:rsidRPr="006F7DD1">
              <w:rPr>
                <w:rFonts w:ascii="Calibri" w:hAnsi="Calibri" w:cs="Calibri"/>
                <w:sz w:val="22"/>
                <w:szCs w:val="22"/>
              </w:rPr>
              <w:t xml:space="preserve"> 48)</w:t>
            </w:r>
            <w:r w:rsidR="00295F0F">
              <w:rPr>
                <w:rFonts w:ascii="Calibri" w:hAnsi="Calibri" w:cs="Calibri"/>
                <w:sz w:val="22"/>
                <w:szCs w:val="22"/>
              </w:rPr>
              <w:t>:</w:t>
            </w:r>
            <w:r w:rsidRPr="006F7DD1">
              <w:rPr>
                <w:rFonts w:ascii="Calibri" w:hAnsi="Calibri" w:cs="Calibri"/>
                <w:sz w:val="22"/>
                <w:szCs w:val="22"/>
              </w:rPr>
              <w:t xml:space="preserve"> </w:t>
            </w:r>
            <w:r w:rsidRPr="006F7DD1" w:rsidR="00055190">
              <w:rPr>
                <w:rFonts w:ascii="Calibri" w:hAnsi="Calibri" w:cs="Calibri"/>
                <w:sz w:val="22"/>
                <w:szCs w:val="22"/>
              </w:rPr>
              <w:t>states that development in the 100-year FEMA floodplain will be halted to prevent adverse impacts of building in known areas of flood hazard.</w:t>
            </w:r>
          </w:p>
        </w:tc>
      </w:tr>
      <w:tr w:rsidRPr="006F7DD1" w:rsidR="00055190" w:rsidTr="4F5F1214" w14:paraId="16AD8835" w14:textId="77777777">
        <w:trPr>
          <w:trHeight w:val="1160"/>
        </w:trPr>
        <w:tc>
          <w:tcPr>
            <w:tcW w:w="2785" w:type="dxa"/>
            <w:tcMar/>
          </w:tcPr>
          <w:p w:rsidRPr="006F7DD1" w:rsidR="00055190" w:rsidP="0078680A" w:rsidRDefault="00055190" w14:paraId="29C66871" w14:textId="3504026F">
            <w:pPr>
              <w:rPr>
                <w:rFonts w:ascii="Calibri" w:hAnsi="Calibri" w:cs="Calibri"/>
                <w:sz w:val="22"/>
                <w:szCs w:val="22"/>
              </w:rPr>
            </w:pPr>
            <w:r w:rsidRPr="006F7DD1">
              <w:rPr>
                <w:rFonts w:ascii="Calibri" w:hAnsi="Calibri" w:cs="Calibri"/>
                <w:sz w:val="22"/>
                <w:szCs w:val="22"/>
              </w:rPr>
              <w:t>Heat Resilience</w:t>
            </w:r>
          </w:p>
        </w:tc>
        <w:tc>
          <w:tcPr>
            <w:tcW w:w="3060" w:type="dxa"/>
            <w:tcMar/>
          </w:tcPr>
          <w:p w:rsidRPr="006F7DD1" w:rsidR="00055190" w:rsidP="0078680A" w:rsidRDefault="00055190" w14:paraId="639A2EB8" w14:textId="5EDB6581">
            <w:pPr>
              <w:rPr>
                <w:rFonts w:ascii="Calibri" w:hAnsi="Calibri" w:cs="Calibri"/>
                <w:color w:val="467886"/>
                <w:sz w:val="22"/>
                <w:szCs w:val="22"/>
                <w:u w:val="single"/>
              </w:rPr>
            </w:pPr>
            <w:r w:rsidRPr="006F7DD1">
              <w:rPr>
                <w:rFonts w:ascii="Calibri" w:hAnsi="Calibri" w:cs="Calibri"/>
                <w:sz w:val="22"/>
                <w:szCs w:val="22"/>
              </w:rPr>
              <w:t>Planning activities or recommendations to curb extreme heat, heat island effect, and its adverse impacts on communities and facility resources.</w:t>
            </w:r>
          </w:p>
          <w:p w:rsidRPr="006F7DD1" w:rsidR="00055190" w:rsidP="0078680A" w:rsidRDefault="00055190" w14:paraId="2CFF3FFB" w14:textId="77777777">
            <w:pPr>
              <w:rPr>
                <w:rFonts w:ascii="Calibri" w:hAnsi="Calibri" w:cs="Calibri"/>
                <w:sz w:val="22"/>
                <w:szCs w:val="22"/>
              </w:rPr>
            </w:pPr>
          </w:p>
          <w:p w:rsidRPr="006F7DD1" w:rsidR="00055190" w:rsidP="0078680A" w:rsidRDefault="00055190" w14:paraId="3BA174F1" w14:textId="0565CF1E">
            <w:pPr>
              <w:rPr>
                <w:rFonts w:ascii="Calibri" w:hAnsi="Calibri" w:cs="Calibri"/>
                <w:sz w:val="22"/>
                <w:szCs w:val="22"/>
              </w:rPr>
            </w:pPr>
            <w:r w:rsidRPr="006F7DD1">
              <w:rPr>
                <w:rFonts w:ascii="Calibri" w:hAnsi="Calibri" w:cs="Calibri"/>
                <w:sz w:val="22"/>
                <w:szCs w:val="22"/>
              </w:rPr>
              <w:t>Plans may include assessment of the areas or systems most likely and most vulnerable to the impacts of extreme heat.</w:t>
            </w:r>
          </w:p>
        </w:tc>
        <w:tc>
          <w:tcPr>
            <w:tcW w:w="8100" w:type="dxa"/>
            <w:tcMar/>
          </w:tcPr>
          <w:p w:rsidRPr="006F7DD1" w:rsidR="00055190" w:rsidP="0CAA7229" w:rsidRDefault="00055190" w14:paraId="3C101CBD" w14:textId="37B4E0BE">
            <w:pPr>
              <w:rPr>
                <w:rFonts w:ascii="Calibri" w:hAnsi="Calibri" w:eastAsia="Aptos" w:cs="Calibri"/>
                <w:color w:val="000000" w:themeColor="text1"/>
                <w:sz w:val="22"/>
                <w:szCs w:val="22"/>
              </w:rPr>
            </w:pPr>
            <w:hyperlink w:history="1" r:id="rId86">
              <w:r w:rsidRPr="006F7DD1">
                <w:rPr>
                  <w:rStyle w:val="Hyperlink"/>
                  <w:rFonts w:ascii="Calibri" w:hAnsi="Calibri" w:cs="Calibri"/>
                  <w:sz w:val="22"/>
                  <w:szCs w:val="22"/>
                </w:rPr>
                <w:t xml:space="preserve">MDE </w:t>
              </w:r>
              <w:proofErr w:type="spellStart"/>
              <w:r w:rsidRPr="006F7DD1">
                <w:rPr>
                  <w:rStyle w:val="Hyperlink"/>
                  <w:rFonts w:ascii="Calibri" w:hAnsi="Calibri" w:cs="Calibri"/>
                  <w:sz w:val="22"/>
                  <w:szCs w:val="22"/>
                </w:rPr>
                <w:t>EnviroScreen</w:t>
              </w:r>
              <w:proofErr w:type="spellEnd"/>
              <w:r w:rsidRPr="006F7DD1">
                <w:rPr>
                  <w:rStyle w:val="Hyperlink"/>
                  <w:rFonts w:ascii="Calibri" w:hAnsi="Calibri" w:cs="Calibri"/>
                  <w:sz w:val="22"/>
                  <w:szCs w:val="22"/>
                </w:rPr>
                <w:t xml:space="preserve"> Mapping Tool</w:t>
              </w:r>
            </w:hyperlink>
            <w:r w:rsidRPr="006F7DD1">
              <w:rPr>
                <w:rFonts w:ascii="Calibri" w:hAnsi="Calibri" w:cs="Calibri"/>
                <w:sz w:val="22"/>
                <w:szCs w:val="22"/>
              </w:rPr>
              <w:t xml:space="preserve">: </w:t>
            </w:r>
            <w:r w:rsidRPr="006F7DD1">
              <w:rPr>
                <w:rFonts w:ascii="Calibri" w:hAnsi="Calibri" w:eastAsia="Aptos" w:cs="Calibri"/>
                <w:color w:val="000000" w:themeColor="text1"/>
                <w:sz w:val="22"/>
                <w:szCs w:val="22"/>
              </w:rPr>
              <w:t xml:space="preserve">This tool provides users with data to inform their decisions on siting, permitting, enforcement, and infrastructure improvements. </w:t>
            </w:r>
            <w:r w:rsidRPr="006F7DD1" w:rsidR="55CEDC0B">
              <w:rPr>
                <w:rFonts w:ascii="Calibri" w:hAnsi="Calibri" w:eastAsia="Aptos" w:cs="Calibri"/>
                <w:color w:val="000000" w:themeColor="text1"/>
                <w:sz w:val="22"/>
                <w:szCs w:val="22"/>
              </w:rPr>
              <w:t xml:space="preserve">A resilience element may consider the urban heat island and drought exposure scores found in </w:t>
            </w:r>
            <w:r w:rsidRPr="006F7DD1" w:rsidR="1CD24BD8">
              <w:rPr>
                <w:rFonts w:ascii="Calibri" w:hAnsi="Calibri" w:eastAsia="Aptos" w:cs="Calibri"/>
                <w:color w:val="000000" w:themeColor="text1"/>
                <w:sz w:val="22"/>
                <w:szCs w:val="22"/>
              </w:rPr>
              <w:t>the map and present implementation steps to mitigate extreme heat.</w:t>
            </w:r>
          </w:p>
        </w:tc>
        <w:tc>
          <w:tcPr>
            <w:tcW w:w="3510" w:type="dxa"/>
            <w:tcMar/>
          </w:tcPr>
          <w:p w:rsidRPr="006F7DD1" w:rsidR="00055190" w:rsidP="1304CDBE" w:rsidRDefault="0235DD68" w14:paraId="512B5AAC" w14:textId="256B251E">
            <w:pPr>
              <w:rPr>
                <w:rFonts w:ascii="Calibri" w:hAnsi="Calibri" w:cs="Calibri"/>
                <w:sz w:val="22"/>
                <w:szCs w:val="22"/>
              </w:rPr>
            </w:pPr>
            <w:hyperlink r:id="rId87">
              <w:r w:rsidRPr="006F7DD1">
                <w:rPr>
                  <w:rStyle w:val="Hyperlink"/>
                  <w:rFonts w:ascii="Calibri" w:hAnsi="Calibri" w:eastAsia="Calibri" w:cs="Calibri"/>
                  <w:sz w:val="22"/>
                  <w:szCs w:val="22"/>
                </w:rPr>
                <w:t>Frederick County Green Infrastructure Plan 2026</w:t>
              </w:r>
            </w:hyperlink>
            <w:r w:rsidRPr="006F7DD1" w:rsidR="22875896">
              <w:rPr>
                <w:rFonts w:ascii="Calibri" w:hAnsi="Calibri" w:cs="Calibri"/>
                <w:sz w:val="22"/>
                <w:szCs w:val="22"/>
              </w:rPr>
              <w:t xml:space="preserve"> (</w:t>
            </w:r>
            <w:r w:rsidR="00A0355E">
              <w:rPr>
                <w:rFonts w:ascii="Calibri" w:hAnsi="Calibri" w:cs="Calibri"/>
                <w:sz w:val="22"/>
                <w:szCs w:val="22"/>
              </w:rPr>
              <w:t>pg.</w:t>
            </w:r>
            <w:r w:rsidRPr="006F7DD1" w:rsidR="22875896">
              <w:rPr>
                <w:rFonts w:ascii="Calibri" w:hAnsi="Calibri" w:cs="Calibri"/>
                <w:sz w:val="22"/>
                <w:szCs w:val="22"/>
              </w:rPr>
              <w:t xml:space="preserve"> </w:t>
            </w:r>
            <w:proofErr w:type="gramStart"/>
            <w:r w:rsidRPr="006F7DD1" w:rsidR="22875896">
              <w:rPr>
                <w:rFonts w:ascii="Calibri" w:hAnsi="Calibri" w:cs="Calibri"/>
                <w:sz w:val="22"/>
                <w:szCs w:val="22"/>
              </w:rPr>
              <w:t>55)</w:t>
            </w:r>
            <w:r w:rsidR="00A0355E">
              <w:rPr>
                <w:rFonts w:ascii="Calibri" w:hAnsi="Calibri" w:cs="Calibri"/>
                <w:sz w:val="22"/>
                <w:szCs w:val="22"/>
              </w:rPr>
              <w:t>:</w:t>
            </w:r>
            <w:proofErr w:type="gramEnd"/>
            <w:r w:rsidRPr="006F7DD1">
              <w:rPr>
                <w:rFonts w:ascii="Calibri" w:hAnsi="Calibri" w:cs="Calibri"/>
                <w:sz w:val="22"/>
                <w:szCs w:val="22"/>
              </w:rPr>
              <w:t xml:space="preserve"> </w:t>
            </w:r>
            <w:r w:rsidRPr="006F7DD1" w:rsidR="00055190">
              <w:rPr>
                <w:rFonts w:ascii="Calibri" w:hAnsi="Calibri" w:cs="Calibri"/>
                <w:sz w:val="22"/>
                <w:szCs w:val="22"/>
              </w:rPr>
              <w:t>highlights that expanding tree canopy and urban greenery is an important method to address growing extreme heat concerns across the rapidly developing county.</w:t>
            </w:r>
          </w:p>
        </w:tc>
      </w:tr>
      <w:tr w:rsidRPr="006F7DD1" w:rsidR="00055190" w:rsidTr="4F5F1214" w14:paraId="1E32B46C" w14:textId="77777777">
        <w:trPr>
          <w:trHeight w:val="2510"/>
        </w:trPr>
        <w:tc>
          <w:tcPr>
            <w:tcW w:w="2785" w:type="dxa"/>
            <w:tcMar/>
          </w:tcPr>
          <w:p w:rsidRPr="006F7DD1" w:rsidR="00055190" w:rsidP="0078680A" w:rsidRDefault="00055190" w14:paraId="37589593" w14:textId="372F19B2">
            <w:pPr>
              <w:rPr>
                <w:rFonts w:ascii="Calibri" w:hAnsi="Calibri" w:cs="Calibri"/>
                <w:sz w:val="22"/>
                <w:szCs w:val="22"/>
              </w:rPr>
            </w:pPr>
            <w:r w:rsidRPr="006F7DD1">
              <w:rPr>
                <w:rFonts w:ascii="Calibri" w:hAnsi="Calibri" w:cs="Calibri"/>
                <w:sz w:val="22"/>
                <w:szCs w:val="22"/>
              </w:rPr>
              <w:t>Facility Resilience</w:t>
            </w:r>
          </w:p>
        </w:tc>
        <w:tc>
          <w:tcPr>
            <w:tcW w:w="3060" w:type="dxa"/>
            <w:tcMar/>
          </w:tcPr>
          <w:p w:rsidRPr="006F7DD1" w:rsidR="00055190" w:rsidP="0078680A" w:rsidRDefault="00055190" w14:paraId="5C6F0CCE" w14:textId="7E231F5A">
            <w:pPr>
              <w:rPr>
                <w:rFonts w:ascii="Calibri" w:hAnsi="Calibri" w:cs="Calibri"/>
                <w:sz w:val="22"/>
                <w:szCs w:val="22"/>
              </w:rPr>
            </w:pPr>
            <w:r w:rsidRPr="006F7DD1">
              <w:rPr>
                <w:rFonts w:ascii="Calibri" w:hAnsi="Calibri" w:cs="Calibri"/>
                <w:sz w:val="22"/>
                <w:szCs w:val="22"/>
              </w:rPr>
              <w:t>Assessment or strategies for continued use/protection of vital facilities in the face of unexpected hazards or acute shocks.</w:t>
            </w:r>
          </w:p>
        </w:tc>
        <w:tc>
          <w:tcPr>
            <w:tcW w:w="8100" w:type="dxa"/>
            <w:tcMar/>
          </w:tcPr>
          <w:p w:rsidRPr="006F7DD1" w:rsidR="00055190" w:rsidP="0078680A" w:rsidRDefault="00055190" w14:paraId="2476CB70" w14:textId="7662219F">
            <w:pPr>
              <w:rPr>
                <w:rFonts w:ascii="Calibri" w:hAnsi="Calibri" w:eastAsia="Aptos" w:cs="Calibri"/>
                <w:sz w:val="22"/>
                <w:szCs w:val="22"/>
              </w:rPr>
            </w:pPr>
            <w:hyperlink r:id="rId88">
              <w:r w:rsidRPr="006F7DD1">
                <w:rPr>
                  <w:rStyle w:val="Hyperlink"/>
                  <w:rFonts w:ascii="Calibri" w:hAnsi="Calibri" w:cs="Calibri"/>
                  <w:sz w:val="22"/>
                  <w:szCs w:val="22"/>
                </w:rPr>
                <w:t>Local Hazard Mitigation Plan</w:t>
              </w:r>
            </w:hyperlink>
            <w:r w:rsidRPr="006F7DD1">
              <w:rPr>
                <w:rFonts w:ascii="Calibri" w:hAnsi="Calibri" w:cs="Calibri"/>
                <w:sz w:val="22"/>
                <w:szCs w:val="22"/>
              </w:rPr>
              <w:t xml:space="preserve">: </w:t>
            </w:r>
            <w:r w:rsidRPr="006F7DD1">
              <w:rPr>
                <w:rFonts w:ascii="Calibri" w:hAnsi="Calibri" w:eastAsia="Aptos" w:cs="Calibri"/>
                <w:sz w:val="22"/>
                <w:szCs w:val="22"/>
              </w:rPr>
              <w:t xml:space="preserve">The local </w:t>
            </w:r>
            <w:r w:rsidRPr="006F7DD1" w:rsidR="6D24A49E">
              <w:rPr>
                <w:rFonts w:ascii="Calibri" w:hAnsi="Calibri" w:eastAsia="Aptos" w:cs="Calibri"/>
                <w:sz w:val="22"/>
                <w:szCs w:val="22"/>
              </w:rPr>
              <w:t xml:space="preserve">hazard </w:t>
            </w:r>
            <w:r w:rsidRPr="006F7DD1">
              <w:rPr>
                <w:rFonts w:ascii="Calibri" w:hAnsi="Calibri" w:eastAsia="Aptos" w:cs="Calibri"/>
                <w:sz w:val="22"/>
                <w:szCs w:val="22"/>
              </w:rPr>
              <w:t>mitigation plan guides risk-informed decision-making at the local level</w:t>
            </w:r>
            <w:r w:rsidRPr="006F7DD1" w:rsidR="54A01AC7">
              <w:rPr>
                <w:rFonts w:ascii="Calibri" w:hAnsi="Calibri" w:eastAsia="Aptos" w:cs="Calibri"/>
                <w:sz w:val="22"/>
                <w:szCs w:val="22"/>
              </w:rPr>
              <w:t xml:space="preserve"> and a resilience element may consider </w:t>
            </w:r>
            <w:r w:rsidRPr="006F7DD1" w:rsidR="12BBE6DC">
              <w:rPr>
                <w:rFonts w:ascii="Calibri" w:hAnsi="Calibri" w:eastAsia="Aptos" w:cs="Calibri"/>
                <w:sz w:val="22"/>
                <w:szCs w:val="22"/>
              </w:rPr>
              <w:t>which public facilities are most important for the community, most at risk</w:t>
            </w:r>
            <w:r w:rsidRPr="006F7DD1" w:rsidR="63C23CB1">
              <w:rPr>
                <w:rFonts w:ascii="Calibri" w:hAnsi="Calibri" w:eastAsia="Aptos" w:cs="Calibri"/>
                <w:sz w:val="22"/>
                <w:szCs w:val="22"/>
              </w:rPr>
              <w:t xml:space="preserve"> from hazards</w:t>
            </w:r>
            <w:r w:rsidRPr="006F7DD1" w:rsidR="12BBE6DC">
              <w:rPr>
                <w:rFonts w:ascii="Calibri" w:hAnsi="Calibri" w:eastAsia="Aptos" w:cs="Calibri"/>
                <w:sz w:val="22"/>
                <w:szCs w:val="22"/>
              </w:rPr>
              <w:t>, and most resilient</w:t>
            </w:r>
            <w:r w:rsidRPr="006F7DD1" w:rsidR="783B4199">
              <w:rPr>
                <w:rFonts w:ascii="Calibri" w:hAnsi="Calibri" w:eastAsia="Aptos" w:cs="Calibri"/>
                <w:sz w:val="22"/>
                <w:szCs w:val="22"/>
              </w:rPr>
              <w:t xml:space="preserve"> to support preparedness and recovery duties</w:t>
            </w:r>
            <w:r w:rsidRPr="006F7DD1">
              <w:rPr>
                <w:rFonts w:ascii="Calibri" w:hAnsi="Calibri" w:eastAsia="Aptos" w:cs="Calibri"/>
                <w:sz w:val="22"/>
                <w:szCs w:val="22"/>
              </w:rPr>
              <w:t>.</w:t>
            </w:r>
          </w:p>
          <w:p w:rsidRPr="006F7DD1" w:rsidR="00055190" w:rsidP="0078680A" w:rsidRDefault="00055190" w14:paraId="7C675862" w14:textId="77777777">
            <w:pPr>
              <w:rPr>
                <w:rFonts w:ascii="Calibri" w:hAnsi="Calibri" w:cs="Calibri"/>
                <w:sz w:val="22"/>
                <w:szCs w:val="22"/>
              </w:rPr>
            </w:pPr>
          </w:p>
          <w:p w:rsidRPr="006F7DD1" w:rsidR="00055190" w:rsidP="0CAA7229" w:rsidRDefault="00055190" w14:paraId="2B4B23F6" w14:textId="24354849">
            <w:pPr>
              <w:rPr>
                <w:rFonts w:ascii="Calibri" w:hAnsi="Calibri" w:eastAsia="Aptos" w:cs="Calibri"/>
                <w:sz w:val="22"/>
                <w:szCs w:val="22"/>
              </w:rPr>
            </w:pPr>
            <w:hyperlink r:id="rId89">
              <w:r w:rsidRPr="006F7DD1">
                <w:rPr>
                  <w:rStyle w:val="Hyperlink"/>
                  <w:rFonts w:ascii="Calibri" w:hAnsi="Calibri" w:cs="Calibri"/>
                  <w:sz w:val="22"/>
                  <w:szCs w:val="22"/>
                </w:rPr>
                <w:t>Capital Improvement Plan</w:t>
              </w:r>
            </w:hyperlink>
            <w:r w:rsidRPr="006F7DD1">
              <w:rPr>
                <w:rFonts w:ascii="Calibri" w:hAnsi="Calibri" w:cs="Calibri"/>
                <w:sz w:val="22"/>
                <w:szCs w:val="22"/>
              </w:rPr>
              <w:t xml:space="preserve">: </w:t>
            </w:r>
            <w:r w:rsidRPr="006F7DD1">
              <w:rPr>
                <w:rFonts w:ascii="Calibri" w:hAnsi="Calibri" w:eastAsia="Aptos" w:cs="Calibri"/>
                <w:sz w:val="22"/>
                <w:szCs w:val="22"/>
              </w:rPr>
              <w:t xml:space="preserve">This document outlines the overall process through which agencies prepare for and submit budget requests to DBM. </w:t>
            </w:r>
            <w:r w:rsidRPr="006F7DD1" w:rsidR="1208DDEF">
              <w:rPr>
                <w:rFonts w:ascii="Calibri" w:hAnsi="Calibri" w:eastAsia="Aptos" w:cs="Calibri"/>
                <w:sz w:val="22"/>
                <w:szCs w:val="22"/>
              </w:rPr>
              <w:t xml:space="preserve">As an implementation step, a local jurisdiction may incorporate the priority </w:t>
            </w:r>
            <w:r w:rsidRPr="006F7DD1" w:rsidR="1BC84832">
              <w:rPr>
                <w:rFonts w:ascii="Calibri" w:hAnsi="Calibri" w:eastAsia="Aptos" w:cs="Calibri"/>
                <w:sz w:val="22"/>
                <w:szCs w:val="22"/>
              </w:rPr>
              <w:t xml:space="preserve">facility resilience </w:t>
            </w:r>
            <w:r w:rsidRPr="006F7DD1" w:rsidR="1208DDEF">
              <w:rPr>
                <w:rFonts w:ascii="Calibri" w:hAnsi="Calibri" w:eastAsia="Aptos" w:cs="Calibri"/>
                <w:sz w:val="22"/>
                <w:szCs w:val="22"/>
              </w:rPr>
              <w:t>projects of their Capital Improvement Plan within a resilience element.</w:t>
            </w:r>
          </w:p>
        </w:tc>
        <w:tc>
          <w:tcPr>
            <w:tcW w:w="3510" w:type="dxa"/>
            <w:tcMar/>
          </w:tcPr>
          <w:p w:rsidRPr="006F7DD1" w:rsidR="00055190" w:rsidP="0078680A" w:rsidRDefault="07D20F52" w14:paraId="7CAF6822" w14:textId="2D61A617">
            <w:pPr>
              <w:rPr>
                <w:rFonts w:ascii="Calibri" w:hAnsi="Calibri" w:cs="Calibri"/>
                <w:sz w:val="22"/>
                <w:szCs w:val="22"/>
              </w:rPr>
            </w:pPr>
            <w:hyperlink r:id="rId90">
              <w:r w:rsidRPr="006F7DD1">
                <w:rPr>
                  <w:rStyle w:val="Hyperlink"/>
                  <w:rFonts w:ascii="Calibri" w:hAnsi="Calibri" w:eastAsia="Calibri" w:cs="Calibri"/>
                  <w:sz w:val="22"/>
                  <w:szCs w:val="22"/>
                </w:rPr>
                <w:t>Worcester Count</w:t>
              </w:r>
              <w:r w:rsidRPr="006F7DD1" w:rsidR="0857959D">
                <w:rPr>
                  <w:rStyle w:val="Hyperlink"/>
                  <w:rFonts w:ascii="Calibri" w:hAnsi="Calibri" w:eastAsia="Calibri" w:cs="Calibri"/>
                  <w:sz w:val="22"/>
                  <w:szCs w:val="22"/>
                </w:rPr>
                <w:t>y 2026 Comprehensive Plan</w:t>
              </w:r>
            </w:hyperlink>
            <w:r w:rsidRPr="006F7DD1" w:rsidR="0857959D">
              <w:rPr>
                <w:rFonts w:ascii="Calibri" w:hAnsi="Calibri" w:cs="Calibri"/>
                <w:sz w:val="22"/>
                <w:szCs w:val="22"/>
              </w:rPr>
              <w:t xml:space="preserve"> (</w:t>
            </w:r>
            <w:r w:rsidR="00A0355E">
              <w:rPr>
                <w:rFonts w:ascii="Calibri" w:hAnsi="Calibri" w:cs="Calibri"/>
                <w:sz w:val="22"/>
                <w:szCs w:val="22"/>
              </w:rPr>
              <w:t>pg.</w:t>
            </w:r>
            <w:r w:rsidRPr="006F7DD1" w:rsidR="0857959D">
              <w:rPr>
                <w:rFonts w:ascii="Calibri" w:hAnsi="Calibri" w:cs="Calibri"/>
                <w:sz w:val="22"/>
                <w:szCs w:val="22"/>
              </w:rPr>
              <w:t xml:space="preserve"> 127)</w:t>
            </w:r>
            <w:r w:rsidR="00A0355E">
              <w:rPr>
                <w:rFonts w:ascii="Calibri" w:hAnsi="Calibri" w:cs="Calibri"/>
                <w:sz w:val="22"/>
                <w:szCs w:val="22"/>
              </w:rPr>
              <w:t>:</w:t>
            </w:r>
            <w:r w:rsidRPr="006F7DD1" w:rsidR="0857959D">
              <w:rPr>
                <w:rFonts w:ascii="Calibri" w:hAnsi="Calibri" w:cs="Calibri"/>
                <w:sz w:val="22"/>
                <w:szCs w:val="22"/>
              </w:rPr>
              <w:t xml:space="preserve"> </w:t>
            </w:r>
            <w:r w:rsidRPr="006F7DD1" w:rsidR="00055190">
              <w:rPr>
                <w:rFonts w:ascii="Calibri" w:hAnsi="Calibri" w:cs="Calibri"/>
                <w:sz w:val="22"/>
                <w:szCs w:val="22"/>
              </w:rPr>
              <w:t>integrate</w:t>
            </w:r>
            <w:r w:rsidR="00A0355E">
              <w:rPr>
                <w:rFonts w:ascii="Calibri" w:hAnsi="Calibri" w:cs="Calibri"/>
                <w:sz w:val="22"/>
                <w:szCs w:val="22"/>
              </w:rPr>
              <w:t>s</w:t>
            </w:r>
            <w:r w:rsidRPr="006F7DD1" w:rsidR="00055190">
              <w:rPr>
                <w:rFonts w:ascii="Calibri" w:hAnsi="Calibri" w:cs="Calibri"/>
                <w:sz w:val="22"/>
                <w:szCs w:val="22"/>
              </w:rPr>
              <w:t xml:space="preserve"> the</w:t>
            </w:r>
            <w:r w:rsidR="00A0355E">
              <w:rPr>
                <w:rFonts w:ascii="Calibri" w:hAnsi="Calibri" w:cs="Calibri"/>
                <w:sz w:val="22"/>
                <w:szCs w:val="22"/>
              </w:rPr>
              <w:t xml:space="preserve"> county’s</w:t>
            </w:r>
            <w:r w:rsidRPr="006F7DD1" w:rsidR="00055190">
              <w:rPr>
                <w:rFonts w:ascii="Calibri" w:hAnsi="Calibri" w:cs="Calibri"/>
                <w:sz w:val="22"/>
                <w:szCs w:val="22"/>
              </w:rPr>
              <w:t xml:space="preserve"> Hazard Mitigation Plan into the comprehensive and highlight</w:t>
            </w:r>
            <w:r w:rsidR="00A0355E">
              <w:rPr>
                <w:rFonts w:ascii="Calibri" w:hAnsi="Calibri" w:cs="Calibri"/>
                <w:sz w:val="22"/>
                <w:szCs w:val="22"/>
              </w:rPr>
              <w:t>s</w:t>
            </w:r>
            <w:r w:rsidRPr="006F7DD1" w:rsidR="00055190">
              <w:rPr>
                <w:rFonts w:ascii="Calibri" w:hAnsi="Calibri" w:cs="Calibri"/>
                <w:sz w:val="22"/>
                <w:szCs w:val="22"/>
              </w:rPr>
              <w:t xml:space="preserve"> that the update will explicitly include the Nuisance Flood Plan and a new Worcester County Resilience Plan. </w:t>
            </w:r>
          </w:p>
        </w:tc>
      </w:tr>
      <w:tr w:rsidRPr="006F7DD1" w:rsidR="00055190" w:rsidTr="4F5F1214" w14:paraId="7D95C378" w14:textId="77777777">
        <w:trPr>
          <w:trHeight w:val="3068"/>
        </w:trPr>
        <w:tc>
          <w:tcPr>
            <w:tcW w:w="2785" w:type="dxa"/>
            <w:tcMar/>
          </w:tcPr>
          <w:p w:rsidRPr="006F7DD1" w:rsidR="00055190" w:rsidP="0078680A" w:rsidRDefault="00055190" w14:paraId="13BD4289" w14:textId="4D853A27">
            <w:pPr>
              <w:rPr>
                <w:rFonts w:ascii="Calibri" w:hAnsi="Calibri" w:cs="Calibri"/>
                <w:sz w:val="22"/>
                <w:szCs w:val="22"/>
              </w:rPr>
            </w:pPr>
            <w:r w:rsidRPr="006F7DD1">
              <w:rPr>
                <w:rFonts w:ascii="Calibri" w:hAnsi="Calibri" w:cs="Calibri"/>
                <w:sz w:val="22"/>
                <w:szCs w:val="22"/>
              </w:rPr>
              <w:t>Economic Resilience</w:t>
            </w:r>
          </w:p>
        </w:tc>
        <w:tc>
          <w:tcPr>
            <w:tcW w:w="3060" w:type="dxa"/>
            <w:tcMar/>
          </w:tcPr>
          <w:p w:rsidRPr="006F7DD1" w:rsidR="00055190" w:rsidP="0078680A" w:rsidRDefault="00055190" w14:paraId="5EAE431B" w14:textId="7665D1E5">
            <w:pPr>
              <w:rPr>
                <w:rFonts w:ascii="Calibri" w:hAnsi="Calibri" w:cs="Calibri"/>
                <w:sz w:val="22"/>
                <w:szCs w:val="22"/>
              </w:rPr>
            </w:pPr>
            <w:r w:rsidRPr="006F7DD1">
              <w:rPr>
                <w:rFonts w:ascii="Calibri" w:hAnsi="Calibri" w:cs="Calibri"/>
                <w:sz w:val="22"/>
                <w:szCs w:val="22"/>
              </w:rPr>
              <w:t>Strategies to mitigate the impact of hazards on primary revenue streams, systems, and facilities.</w:t>
            </w:r>
          </w:p>
        </w:tc>
        <w:tc>
          <w:tcPr>
            <w:tcW w:w="8100" w:type="dxa"/>
            <w:tcMar/>
          </w:tcPr>
          <w:p w:rsidRPr="006F7DD1" w:rsidR="1251C682" w:rsidP="0CAA7229" w:rsidRDefault="1251C682" w14:paraId="747B5A03" w14:textId="4CF3C373">
            <w:pPr>
              <w:rPr>
                <w:rFonts w:ascii="Calibri" w:hAnsi="Calibri" w:cs="Calibri"/>
                <w:sz w:val="22"/>
                <w:szCs w:val="22"/>
              </w:rPr>
            </w:pPr>
            <w:hyperlink r:id="rId91">
              <w:r w:rsidRPr="006F7DD1">
                <w:rPr>
                  <w:rStyle w:val="Hyperlink"/>
                  <w:rFonts w:ascii="Calibri" w:hAnsi="Calibri" w:eastAsia="Calibri" w:cs="Calibri"/>
                  <w:sz w:val="22"/>
                  <w:szCs w:val="22"/>
                </w:rPr>
                <w:t>Resilient MD Revolving Loans</w:t>
              </w:r>
            </w:hyperlink>
            <w:r w:rsidRPr="006F7DD1">
              <w:rPr>
                <w:rFonts w:ascii="Calibri" w:hAnsi="Calibri" w:cs="Calibri"/>
                <w:sz w:val="22"/>
                <w:szCs w:val="22"/>
              </w:rPr>
              <w:t xml:space="preserve">: This </w:t>
            </w:r>
            <w:r w:rsidRPr="006F7DD1" w:rsidR="26627918">
              <w:rPr>
                <w:rFonts w:ascii="Calibri" w:hAnsi="Calibri" w:cs="Calibri"/>
                <w:sz w:val="22"/>
                <w:szCs w:val="22"/>
              </w:rPr>
              <w:t xml:space="preserve">MDEM </w:t>
            </w:r>
            <w:r w:rsidRPr="006F7DD1">
              <w:rPr>
                <w:rFonts w:ascii="Calibri" w:hAnsi="Calibri" w:cs="Calibri"/>
                <w:sz w:val="22"/>
                <w:szCs w:val="22"/>
              </w:rPr>
              <w:t>program may support local governments</w:t>
            </w:r>
            <w:r w:rsidRPr="006F7DD1" w:rsidR="70E5BCB1">
              <w:rPr>
                <w:rFonts w:ascii="Calibri" w:hAnsi="Calibri" w:cs="Calibri"/>
                <w:sz w:val="22"/>
                <w:szCs w:val="22"/>
              </w:rPr>
              <w:t xml:space="preserve"> to</w:t>
            </w:r>
            <w:r w:rsidRPr="006F7DD1">
              <w:rPr>
                <w:rFonts w:ascii="Calibri" w:hAnsi="Calibri" w:cs="Calibri"/>
                <w:sz w:val="22"/>
                <w:szCs w:val="22"/>
              </w:rPr>
              <w:t xml:space="preserve"> </w:t>
            </w:r>
            <w:r w:rsidRPr="006F7DD1" w:rsidR="53DC720F">
              <w:rPr>
                <w:rFonts w:ascii="Calibri" w:hAnsi="Calibri" w:cs="Calibri"/>
                <w:sz w:val="22"/>
                <w:szCs w:val="22"/>
              </w:rPr>
              <w:t>finance projects that mitigate risk from natural hazards</w:t>
            </w:r>
            <w:r w:rsidRPr="006F7DD1" w:rsidR="09CAD8ED">
              <w:rPr>
                <w:rFonts w:ascii="Calibri" w:hAnsi="Calibri" w:cs="Calibri"/>
                <w:sz w:val="22"/>
                <w:szCs w:val="22"/>
              </w:rPr>
              <w:t>. Plans for this program may be included in a resilience element with an implementation action</w:t>
            </w:r>
            <w:r w:rsidRPr="006F7DD1" w:rsidR="3DD19726">
              <w:rPr>
                <w:rFonts w:ascii="Calibri" w:hAnsi="Calibri" w:cs="Calibri"/>
                <w:sz w:val="22"/>
                <w:szCs w:val="22"/>
              </w:rPr>
              <w:t xml:space="preserve"> to improve local economic resilience.</w:t>
            </w:r>
            <w:r w:rsidRPr="006F7DD1" w:rsidR="53DC720F">
              <w:rPr>
                <w:rFonts w:ascii="Calibri" w:hAnsi="Calibri" w:cs="Calibri"/>
                <w:sz w:val="22"/>
                <w:szCs w:val="22"/>
              </w:rPr>
              <w:t xml:space="preserve"> </w:t>
            </w:r>
          </w:p>
          <w:p w:rsidRPr="006F7DD1" w:rsidR="0CAA7229" w:rsidP="0CAA7229" w:rsidRDefault="0CAA7229" w14:paraId="5C5F5431" w14:textId="772422BF">
            <w:pPr>
              <w:rPr>
                <w:rFonts w:ascii="Calibri" w:hAnsi="Calibri" w:cs="Calibri"/>
                <w:sz w:val="22"/>
                <w:szCs w:val="22"/>
              </w:rPr>
            </w:pPr>
          </w:p>
          <w:p w:rsidR="00055190" w:rsidP="0078680A" w:rsidRDefault="00055190" w14:paraId="3B323A0C" w14:textId="77777777">
            <w:pPr>
              <w:rPr>
                <w:rFonts w:ascii="Calibri" w:hAnsi="Calibri" w:eastAsia="Aptos" w:cs="Calibri"/>
                <w:sz w:val="22"/>
                <w:szCs w:val="22"/>
              </w:rPr>
            </w:pPr>
            <w:hyperlink r:id="rId92">
              <w:r w:rsidRPr="006F7DD1">
                <w:rPr>
                  <w:rStyle w:val="Hyperlink"/>
                  <w:rFonts w:ascii="Calibri" w:hAnsi="Calibri" w:cs="Calibri"/>
                  <w:sz w:val="22"/>
                  <w:szCs w:val="22"/>
                </w:rPr>
                <w:t>Maryland's Compatible Use Project</w:t>
              </w:r>
            </w:hyperlink>
            <w:r w:rsidRPr="006F7DD1">
              <w:rPr>
                <w:rFonts w:ascii="Calibri" w:hAnsi="Calibri" w:eastAsia="Aptos" w:cs="Calibri"/>
                <w:sz w:val="22"/>
                <w:szCs w:val="22"/>
              </w:rPr>
              <w:t>: The Maryland SJRIS is not a legally binding document. It is an advisory document aimed at improving compatibility between Maryland military installations and their surrounding communities. The primary goal of this document is to protect the viability of all current and future military operations at a military installation, while simultaneously guiding community growth, sustaining the environmental and economic vitality of the region, and protecting public health, safety, and welfare.</w:t>
            </w:r>
          </w:p>
          <w:p w:rsidR="00316ADD" w:rsidP="0078680A" w:rsidRDefault="00316ADD" w14:paraId="171A2591" w14:textId="77777777">
            <w:pPr>
              <w:rPr>
                <w:rFonts w:ascii="Calibri" w:hAnsi="Calibri" w:eastAsia="Aptos" w:cs="Calibri"/>
                <w:sz w:val="22"/>
                <w:szCs w:val="22"/>
              </w:rPr>
            </w:pPr>
          </w:p>
          <w:p w:rsidR="00316ADD" w:rsidP="0078680A" w:rsidRDefault="00316ADD" w14:paraId="2294E0BE" w14:textId="77777777">
            <w:pPr>
              <w:rPr>
                <w:rFonts w:ascii="Calibri" w:hAnsi="Calibri" w:eastAsia="Aptos" w:cs="Calibri"/>
                <w:sz w:val="22"/>
                <w:szCs w:val="22"/>
              </w:rPr>
            </w:pPr>
          </w:p>
          <w:p w:rsidRPr="006F7DD1" w:rsidR="003D6CBC" w:rsidP="0078680A" w:rsidRDefault="003D6CBC" w14:paraId="70C0DC2C" w14:textId="77777777">
            <w:pPr>
              <w:rPr>
                <w:rFonts w:ascii="Calibri" w:hAnsi="Calibri" w:eastAsia="Aptos" w:cs="Calibri"/>
                <w:sz w:val="22"/>
                <w:szCs w:val="22"/>
              </w:rPr>
            </w:pPr>
          </w:p>
          <w:p w:rsidRPr="006F7DD1" w:rsidR="00055190" w:rsidP="0078680A" w:rsidRDefault="00055190" w14:paraId="5E514BA2" w14:textId="77777777">
            <w:pPr>
              <w:rPr>
                <w:rFonts w:ascii="Calibri" w:hAnsi="Calibri" w:cs="Calibri"/>
                <w:sz w:val="22"/>
                <w:szCs w:val="22"/>
              </w:rPr>
            </w:pPr>
          </w:p>
        </w:tc>
        <w:tc>
          <w:tcPr>
            <w:tcW w:w="3510" w:type="dxa"/>
            <w:tcMar/>
          </w:tcPr>
          <w:p w:rsidRPr="006F7DD1" w:rsidR="00055190" w:rsidP="0078680A" w:rsidRDefault="36269250" w14:paraId="6FCF641C" w14:textId="2E8D702C">
            <w:pPr>
              <w:rPr>
                <w:rFonts w:ascii="Calibri" w:hAnsi="Calibri" w:cs="Calibri"/>
                <w:sz w:val="22"/>
                <w:szCs w:val="22"/>
              </w:rPr>
            </w:pPr>
            <w:hyperlink r:id="rId93">
              <w:r w:rsidRPr="006F7DD1">
                <w:rPr>
                  <w:rStyle w:val="Hyperlink"/>
                  <w:rFonts w:ascii="Calibri" w:hAnsi="Calibri" w:eastAsia="Calibri" w:cs="Calibri"/>
                  <w:sz w:val="22"/>
                  <w:szCs w:val="22"/>
                </w:rPr>
                <w:t>Ocean City 2025 Comprehensive Plan</w:t>
              </w:r>
            </w:hyperlink>
            <w:r w:rsidRPr="006F7DD1">
              <w:rPr>
                <w:rFonts w:ascii="Calibri" w:hAnsi="Calibri" w:cs="Calibri"/>
                <w:sz w:val="22"/>
                <w:szCs w:val="22"/>
              </w:rPr>
              <w:t xml:space="preserve"> (</w:t>
            </w:r>
            <w:r w:rsidR="00CD08A5">
              <w:rPr>
                <w:rFonts w:ascii="Calibri" w:hAnsi="Calibri" w:cs="Calibri"/>
                <w:sz w:val="22"/>
                <w:szCs w:val="22"/>
              </w:rPr>
              <w:t>pg.</w:t>
            </w:r>
            <w:r w:rsidRPr="006F7DD1">
              <w:rPr>
                <w:rFonts w:ascii="Calibri" w:hAnsi="Calibri" w:cs="Calibri"/>
                <w:sz w:val="22"/>
                <w:szCs w:val="22"/>
              </w:rPr>
              <w:t xml:space="preserve"> 29)</w:t>
            </w:r>
            <w:r w:rsidR="00CD08A5">
              <w:rPr>
                <w:rFonts w:ascii="Calibri" w:hAnsi="Calibri" w:cs="Calibri"/>
                <w:sz w:val="22"/>
                <w:szCs w:val="22"/>
              </w:rPr>
              <w:t>:</w:t>
            </w:r>
            <w:r w:rsidRPr="006F7DD1">
              <w:rPr>
                <w:rFonts w:ascii="Calibri" w:hAnsi="Calibri" w:cs="Calibri"/>
                <w:sz w:val="22"/>
                <w:szCs w:val="22"/>
              </w:rPr>
              <w:t xml:space="preserve"> </w:t>
            </w:r>
            <w:r w:rsidRPr="006F7DD1" w:rsidR="00055190">
              <w:rPr>
                <w:rFonts w:ascii="Calibri" w:hAnsi="Calibri" w:cs="Calibri"/>
                <w:sz w:val="22"/>
                <w:szCs w:val="22"/>
              </w:rPr>
              <w:t>highlights alignment with the Worcester County and Ocean City Economic Development Corporation. Capital planning for infrastructure supports resilience through controlled growth and upgrading infrastructure to meet needed capacity.</w:t>
            </w:r>
          </w:p>
        </w:tc>
      </w:tr>
      <w:tr w:rsidRPr="006F7DD1" w:rsidR="00055190" w:rsidTr="4F5F1214" w14:paraId="2126BD53" w14:textId="77777777">
        <w:trPr>
          <w:trHeight w:val="638"/>
        </w:trPr>
        <w:tc>
          <w:tcPr>
            <w:tcW w:w="2785" w:type="dxa"/>
            <w:tcMar/>
          </w:tcPr>
          <w:p w:rsidRPr="006F7DD1" w:rsidR="00055190" w:rsidP="0078680A" w:rsidRDefault="00055190" w14:paraId="312BFFBE" w14:textId="40E3EA94">
            <w:pPr>
              <w:rPr>
                <w:rFonts w:ascii="Calibri" w:hAnsi="Calibri" w:cs="Calibri"/>
                <w:sz w:val="22"/>
                <w:szCs w:val="22"/>
              </w:rPr>
            </w:pPr>
            <w:r w:rsidRPr="006F7DD1">
              <w:rPr>
                <w:rFonts w:ascii="Calibri" w:hAnsi="Calibri" w:cs="Calibri"/>
                <w:sz w:val="22"/>
                <w:szCs w:val="22"/>
              </w:rPr>
              <w:t>Social Resilience</w:t>
            </w:r>
          </w:p>
        </w:tc>
        <w:tc>
          <w:tcPr>
            <w:tcW w:w="3060" w:type="dxa"/>
            <w:tcMar/>
          </w:tcPr>
          <w:p w:rsidRPr="006F7DD1" w:rsidR="00055190" w:rsidP="0078680A" w:rsidRDefault="00055190" w14:paraId="7FFEDBEF" w14:textId="30DE686A">
            <w:pPr>
              <w:rPr>
                <w:rFonts w:ascii="Calibri" w:hAnsi="Calibri" w:cs="Calibri"/>
                <w:sz w:val="22"/>
                <w:szCs w:val="22"/>
              </w:rPr>
            </w:pPr>
            <w:r w:rsidRPr="006F7DD1">
              <w:rPr>
                <w:rFonts w:ascii="Calibri" w:hAnsi="Calibri" w:cs="Calibri"/>
                <w:sz w:val="22"/>
                <w:szCs w:val="22"/>
              </w:rPr>
              <w:t>Strategies</w:t>
            </w:r>
            <w:r w:rsidRPr="006F7DD1" w:rsidR="00CA2785">
              <w:rPr>
                <w:rFonts w:ascii="Calibri" w:hAnsi="Calibri" w:cs="Calibri"/>
                <w:sz w:val="22"/>
                <w:szCs w:val="22"/>
              </w:rPr>
              <w:t xml:space="preserve"> </w:t>
            </w:r>
            <w:proofErr w:type="gramStart"/>
            <w:r w:rsidRPr="006F7DD1" w:rsidR="00CA2785">
              <w:rPr>
                <w:rFonts w:ascii="Calibri" w:hAnsi="Calibri" w:cs="Calibri"/>
                <w:sz w:val="22"/>
                <w:szCs w:val="22"/>
              </w:rPr>
              <w:t>mitigating</w:t>
            </w:r>
            <w:proofErr w:type="gramEnd"/>
            <w:r w:rsidRPr="006F7DD1">
              <w:rPr>
                <w:rFonts w:ascii="Calibri" w:hAnsi="Calibri" w:cs="Calibri"/>
                <w:sz w:val="22"/>
                <w:szCs w:val="22"/>
              </w:rPr>
              <w:t xml:space="preserve"> the adverse or exponential risks they may face during hazards or acute shocks</w:t>
            </w:r>
            <w:r w:rsidRPr="006F7DD1" w:rsidR="00CA2785">
              <w:rPr>
                <w:rFonts w:ascii="Calibri" w:hAnsi="Calibri" w:cs="Calibri"/>
                <w:sz w:val="22"/>
                <w:szCs w:val="22"/>
              </w:rPr>
              <w:t xml:space="preserve"> for all community members</w:t>
            </w:r>
            <w:r w:rsidRPr="006F7DD1">
              <w:rPr>
                <w:rFonts w:ascii="Calibri" w:hAnsi="Calibri" w:cs="Calibri"/>
                <w:sz w:val="22"/>
                <w:szCs w:val="22"/>
              </w:rPr>
              <w:t>. These strategies may reduce social vulnerability or the magnified impacts one community is more likely to suffer than another due to external causes and historical impacts.</w:t>
            </w:r>
          </w:p>
        </w:tc>
        <w:tc>
          <w:tcPr>
            <w:tcW w:w="8100" w:type="dxa"/>
            <w:tcMar/>
          </w:tcPr>
          <w:p w:rsidRPr="006F7DD1" w:rsidR="00055190" w:rsidP="0078680A" w:rsidRDefault="00055190" w14:paraId="6F485DB4" w14:textId="04ED8912">
            <w:pPr>
              <w:rPr>
                <w:rFonts w:ascii="Calibri" w:hAnsi="Calibri" w:cs="Calibri"/>
                <w:sz w:val="22"/>
                <w:szCs w:val="22"/>
              </w:rPr>
            </w:pPr>
            <w:hyperlink r:id="rId94">
              <w:r w:rsidRPr="006F7DD1">
                <w:rPr>
                  <w:rStyle w:val="Hyperlink"/>
                  <w:rFonts w:ascii="Calibri" w:hAnsi="Calibri" w:cs="Calibri"/>
                  <w:sz w:val="22"/>
                  <w:szCs w:val="22"/>
                </w:rPr>
                <w:t xml:space="preserve">MDE </w:t>
              </w:r>
              <w:proofErr w:type="spellStart"/>
              <w:r w:rsidRPr="006F7DD1">
                <w:rPr>
                  <w:rStyle w:val="Hyperlink"/>
                  <w:rFonts w:ascii="Calibri" w:hAnsi="Calibri" w:cs="Calibri"/>
                  <w:sz w:val="22"/>
                  <w:szCs w:val="22"/>
                </w:rPr>
                <w:t>EnviroScreen</w:t>
              </w:r>
              <w:proofErr w:type="spellEnd"/>
              <w:r w:rsidRPr="006F7DD1">
                <w:rPr>
                  <w:rStyle w:val="Hyperlink"/>
                  <w:rFonts w:ascii="Calibri" w:hAnsi="Calibri" w:cs="Calibri"/>
                  <w:sz w:val="22"/>
                  <w:szCs w:val="22"/>
                </w:rPr>
                <w:t xml:space="preserve"> Mapping Tool:</w:t>
              </w:r>
            </w:hyperlink>
            <w:r w:rsidRPr="006F7DD1">
              <w:rPr>
                <w:rFonts w:ascii="Calibri" w:hAnsi="Calibri" w:cs="Calibri"/>
                <w:sz w:val="22"/>
                <w:szCs w:val="22"/>
              </w:rPr>
              <w:t xml:space="preserve"> </w:t>
            </w:r>
            <w:r w:rsidRPr="006F7DD1">
              <w:rPr>
                <w:rFonts w:ascii="Calibri" w:hAnsi="Calibri" w:eastAsia="Aptos" w:cs="Calibri"/>
                <w:color w:val="000000" w:themeColor="text1"/>
                <w:sz w:val="22"/>
                <w:szCs w:val="22"/>
              </w:rPr>
              <w:t xml:space="preserve">This tool provides users with data to inform their decisions on siting, permitting, enforcement, and infrastructure improvements. Demographic and socioeconomic data, coupled with state agency data such as proximity to active high air emission facilities or wastewater treatment facilities, </w:t>
            </w:r>
            <w:r w:rsidRPr="006F7DD1" w:rsidR="00CA2785">
              <w:rPr>
                <w:rFonts w:ascii="Calibri" w:hAnsi="Calibri" w:eastAsia="Aptos" w:cs="Calibri"/>
                <w:color w:val="000000" w:themeColor="text1"/>
                <w:sz w:val="22"/>
                <w:szCs w:val="22"/>
              </w:rPr>
              <w:t>can</w:t>
            </w:r>
            <w:r w:rsidRPr="006F7DD1">
              <w:rPr>
                <w:rFonts w:ascii="Calibri" w:hAnsi="Calibri" w:eastAsia="Aptos" w:cs="Calibri"/>
                <w:color w:val="000000" w:themeColor="text1"/>
                <w:sz w:val="22"/>
                <w:szCs w:val="22"/>
              </w:rPr>
              <w:t xml:space="preserve"> be used to help underserved and overburdened communities in Maryland.</w:t>
            </w:r>
          </w:p>
        </w:tc>
        <w:tc>
          <w:tcPr>
            <w:tcW w:w="3510" w:type="dxa"/>
            <w:tcMar/>
          </w:tcPr>
          <w:p w:rsidRPr="006F7DD1" w:rsidR="00055190" w:rsidP="0078680A" w:rsidRDefault="153D7ABC" w14:paraId="463FA239" w14:textId="1D1BB864">
            <w:pPr>
              <w:rPr>
                <w:rFonts w:ascii="Calibri" w:hAnsi="Calibri" w:cs="Calibri"/>
                <w:sz w:val="22"/>
                <w:szCs w:val="22"/>
              </w:rPr>
            </w:pPr>
            <w:hyperlink r:id="rId95">
              <w:r w:rsidRPr="006F7DD1">
                <w:rPr>
                  <w:rStyle w:val="Hyperlink"/>
                  <w:rFonts w:ascii="Calibri" w:hAnsi="Calibri" w:eastAsia="Calibri" w:cs="Calibri"/>
                  <w:sz w:val="22"/>
                  <w:szCs w:val="22"/>
                </w:rPr>
                <w:t>Baltimore City 2024 Comprehensive Plan</w:t>
              </w:r>
            </w:hyperlink>
            <w:r w:rsidRPr="006F7DD1">
              <w:rPr>
                <w:rFonts w:ascii="Calibri" w:hAnsi="Calibri" w:cs="Calibri"/>
                <w:sz w:val="22"/>
                <w:szCs w:val="22"/>
              </w:rPr>
              <w:t xml:space="preserve">: (Page 198) </w:t>
            </w:r>
            <w:r w:rsidRPr="006F7DD1" w:rsidR="00055190">
              <w:rPr>
                <w:rFonts w:ascii="Calibri" w:hAnsi="Calibri" w:cs="Calibri"/>
                <w:sz w:val="22"/>
                <w:szCs w:val="22"/>
              </w:rPr>
              <w:t>Baltimore City integrates strategy, current efforts, and policy recommendations to complete an Environmental Justice chapter. This content displays how the city is advancing social resilience throughout communities.</w:t>
            </w:r>
          </w:p>
        </w:tc>
      </w:tr>
      <w:tr w:rsidRPr="006F7DD1" w:rsidR="00055190" w:rsidTr="4F5F1214" w14:paraId="170A52F4" w14:textId="77777777">
        <w:trPr>
          <w:trHeight w:val="1808"/>
        </w:trPr>
        <w:tc>
          <w:tcPr>
            <w:tcW w:w="2785" w:type="dxa"/>
            <w:tcMar/>
          </w:tcPr>
          <w:p w:rsidRPr="006F7DD1" w:rsidR="00055190" w:rsidP="0078680A" w:rsidRDefault="00055190" w14:paraId="16746271" w14:textId="29D1E0DB">
            <w:pPr>
              <w:rPr>
                <w:rFonts w:ascii="Calibri" w:hAnsi="Calibri" w:cs="Calibri"/>
                <w:sz w:val="22"/>
                <w:szCs w:val="22"/>
              </w:rPr>
            </w:pPr>
            <w:r w:rsidRPr="006F7DD1">
              <w:rPr>
                <w:rFonts w:ascii="Calibri" w:hAnsi="Calibri" w:cs="Calibri"/>
                <w:sz w:val="22"/>
                <w:szCs w:val="22"/>
              </w:rPr>
              <w:t>Energy Resilience</w:t>
            </w:r>
          </w:p>
        </w:tc>
        <w:tc>
          <w:tcPr>
            <w:tcW w:w="3060" w:type="dxa"/>
            <w:tcMar/>
          </w:tcPr>
          <w:p w:rsidRPr="006F7DD1" w:rsidR="00055190" w:rsidP="0078680A" w:rsidRDefault="00055190" w14:paraId="1249B888" w14:textId="77777777">
            <w:pPr>
              <w:rPr>
                <w:rFonts w:ascii="Calibri" w:hAnsi="Calibri" w:cs="Calibri"/>
                <w:sz w:val="22"/>
                <w:szCs w:val="22"/>
              </w:rPr>
            </w:pPr>
            <w:r w:rsidRPr="006F7DD1">
              <w:rPr>
                <w:rFonts w:ascii="Calibri" w:hAnsi="Calibri" w:cs="Calibri"/>
                <w:sz w:val="22"/>
                <w:szCs w:val="22"/>
              </w:rPr>
              <w:t>Planning activities which identify where local energy delivery needs strengthening from external impacts.</w:t>
            </w:r>
          </w:p>
          <w:p w:rsidRPr="006F7DD1" w:rsidR="00055190" w:rsidP="0078680A" w:rsidRDefault="00055190" w14:paraId="3138EC82" w14:textId="77777777">
            <w:pPr>
              <w:rPr>
                <w:rFonts w:ascii="Calibri" w:hAnsi="Calibri" w:cs="Calibri"/>
                <w:sz w:val="22"/>
                <w:szCs w:val="22"/>
              </w:rPr>
            </w:pPr>
          </w:p>
          <w:p w:rsidRPr="006F7DD1" w:rsidR="00055190" w:rsidP="0078680A" w:rsidRDefault="00055190" w14:paraId="6FD60C6B" w14:textId="77777777">
            <w:pPr>
              <w:rPr>
                <w:rFonts w:ascii="Calibri" w:hAnsi="Calibri" w:cs="Calibri"/>
                <w:sz w:val="22"/>
                <w:szCs w:val="22"/>
              </w:rPr>
            </w:pPr>
            <w:r w:rsidRPr="006F7DD1">
              <w:rPr>
                <w:rFonts w:ascii="Calibri" w:hAnsi="Calibri" w:cs="Calibri"/>
                <w:sz w:val="22"/>
                <w:szCs w:val="22"/>
              </w:rPr>
              <w:t xml:space="preserve">External impacts may look like regional generation or distribution failure due to natural hazards or human-induced threats.  </w:t>
            </w:r>
            <w:r w:rsidRPr="006F7DD1">
              <w:rPr>
                <w:rFonts w:ascii="Calibri" w:hAnsi="Calibri" w:cs="Calibri"/>
                <w:sz w:val="22"/>
                <w:szCs w:val="22"/>
              </w:rPr>
              <w:br/>
            </w:r>
            <w:r w:rsidRPr="006F7DD1">
              <w:rPr>
                <w:rFonts w:ascii="Calibri" w:hAnsi="Calibri" w:cs="Calibri"/>
                <w:sz w:val="22"/>
                <w:szCs w:val="22"/>
              </w:rPr>
              <w:t>Internal impacts may look like disruption to local transmission or control.</w:t>
            </w:r>
          </w:p>
          <w:p w:rsidRPr="006F7DD1" w:rsidR="00055190" w:rsidP="0078680A" w:rsidRDefault="00055190" w14:paraId="09F13A82" w14:textId="01A752DF">
            <w:pPr>
              <w:rPr>
                <w:rFonts w:ascii="Calibri" w:hAnsi="Calibri" w:cs="Calibri"/>
                <w:sz w:val="22"/>
                <w:szCs w:val="22"/>
              </w:rPr>
            </w:pPr>
            <w:r w:rsidRPr="006F7DD1">
              <w:rPr>
                <w:rFonts w:ascii="Calibri" w:hAnsi="Calibri" w:cs="Calibri"/>
                <w:sz w:val="22"/>
                <w:szCs w:val="22"/>
              </w:rPr>
              <w:br/>
            </w:r>
            <w:r w:rsidRPr="006F7DD1">
              <w:rPr>
                <w:rFonts w:ascii="Calibri" w:hAnsi="Calibri" w:cs="Calibri"/>
                <w:sz w:val="22"/>
                <w:szCs w:val="22"/>
              </w:rPr>
              <w:t>To plan for resilience, the comprehensive plan may identify energy solutions that are self- sustaining and adaptable such as small-scale local generation or redundant service from the regional provider.</w:t>
            </w:r>
          </w:p>
        </w:tc>
        <w:tc>
          <w:tcPr>
            <w:tcW w:w="8100" w:type="dxa"/>
            <w:tcMar/>
          </w:tcPr>
          <w:p w:rsidRPr="006F7DD1" w:rsidR="3A4533ED" w:rsidP="0CAA7229" w:rsidRDefault="3A4533ED" w14:paraId="24DB5E0B" w14:textId="12C774D0">
            <w:pPr>
              <w:rPr>
                <w:rFonts w:ascii="Calibri" w:hAnsi="Calibri" w:eastAsia="Calibri" w:cs="Calibri"/>
                <w:sz w:val="22"/>
                <w:szCs w:val="22"/>
              </w:rPr>
            </w:pPr>
            <w:hyperlink r:id="rId96">
              <w:r w:rsidRPr="006F7DD1">
                <w:rPr>
                  <w:rStyle w:val="Hyperlink"/>
                  <w:rFonts w:ascii="Calibri" w:hAnsi="Calibri" w:eastAsia="Calibri" w:cs="Calibri"/>
                  <w:sz w:val="22"/>
                  <w:szCs w:val="22"/>
                </w:rPr>
                <w:t>MDP Building Local Resilience Webinar</w:t>
              </w:r>
            </w:hyperlink>
            <w:r w:rsidRPr="006F7DD1">
              <w:rPr>
                <w:rFonts w:ascii="Calibri" w:hAnsi="Calibri" w:eastAsia="Calibri" w:cs="Calibri"/>
                <w:sz w:val="22"/>
                <w:szCs w:val="22"/>
              </w:rPr>
              <w:t xml:space="preserve">: This webinar highlights the ways Maryland is advancing building local resilience by way of state and local funding streams. The content gives a closer look into </w:t>
            </w:r>
            <w:r w:rsidRPr="006F7DD1" w:rsidR="3D4A6F9A">
              <w:rPr>
                <w:rFonts w:ascii="Calibri" w:hAnsi="Calibri" w:eastAsia="Calibri" w:cs="Calibri"/>
                <w:sz w:val="22"/>
                <w:szCs w:val="22"/>
              </w:rPr>
              <w:t>resilience hubs, the components that make them, and the planning process to establish them locally.</w:t>
            </w:r>
          </w:p>
          <w:p w:rsidRPr="006F7DD1" w:rsidR="0CAA7229" w:rsidP="0CAA7229" w:rsidRDefault="0CAA7229" w14:paraId="554DFC03" w14:textId="73209A77">
            <w:pPr>
              <w:rPr>
                <w:rFonts w:ascii="Calibri" w:hAnsi="Calibri" w:eastAsia="Calibri" w:cs="Calibri"/>
                <w:sz w:val="22"/>
                <w:szCs w:val="22"/>
              </w:rPr>
            </w:pPr>
          </w:p>
          <w:p w:rsidRPr="006F7DD1" w:rsidR="61D1D496" w:rsidP="0CAA7229" w:rsidRDefault="61D1D496" w14:paraId="340C8674" w14:textId="1C7E633D">
            <w:pPr>
              <w:rPr>
                <w:rFonts w:ascii="Calibri" w:hAnsi="Calibri" w:eastAsia="Aptos" w:cs="Calibri"/>
                <w:sz w:val="22"/>
                <w:szCs w:val="22"/>
              </w:rPr>
            </w:pPr>
            <w:hyperlink r:id="rId97">
              <w:r w:rsidRPr="006F7DD1">
                <w:rPr>
                  <w:rStyle w:val="Hyperlink"/>
                  <w:rFonts w:ascii="Calibri" w:hAnsi="Calibri" w:eastAsia="Calibri" w:cs="Calibri"/>
                  <w:sz w:val="22"/>
                  <w:szCs w:val="22"/>
                </w:rPr>
                <w:t xml:space="preserve">Maryland </w:t>
              </w:r>
              <w:proofErr w:type="spellStart"/>
              <w:r w:rsidRPr="006F7DD1">
                <w:rPr>
                  <w:rStyle w:val="Hyperlink"/>
                  <w:rFonts w:ascii="Calibri" w:hAnsi="Calibri" w:eastAsia="Calibri" w:cs="Calibri"/>
                  <w:sz w:val="22"/>
                  <w:szCs w:val="22"/>
                </w:rPr>
                <w:t>SolarAPP</w:t>
              </w:r>
              <w:proofErr w:type="spellEnd"/>
              <w:r w:rsidRPr="006F7DD1">
                <w:rPr>
                  <w:rStyle w:val="Hyperlink"/>
                  <w:rFonts w:ascii="Calibri" w:hAnsi="Calibri" w:eastAsia="Calibri" w:cs="Calibri"/>
                  <w:sz w:val="22"/>
                  <w:szCs w:val="22"/>
                </w:rPr>
                <w:t>+ Implementation Grant Program</w:t>
              </w:r>
            </w:hyperlink>
            <w:r w:rsidRPr="006F7DD1">
              <w:rPr>
                <w:rFonts w:ascii="Calibri" w:hAnsi="Calibri" w:eastAsia="Calibri" w:cs="Calibri"/>
                <w:sz w:val="22"/>
                <w:szCs w:val="22"/>
              </w:rPr>
              <w:t xml:space="preserve">: </w:t>
            </w:r>
            <w:r w:rsidRPr="006F7DD1" w:rsidR="36B64855">
              <w:rPr>
                <w:rFonts w:ascii="Calibri" w:hAnsi="Calibri" w:eastAsia="Calibri" w:cs="Calibri"/>
                <w:sz w:val="22"/>
                <w:szCs w:val="22"/>
              </w:rPr>
              <w:t>The MEA offers a grant program to support counties, cities, and town with control over residential solar permitting to defray</w:t>
            </w:r>
            <w:r w:rsidRPr="006F7DD1" w:rsidR="36B64855">
              <w:rPr>
                <w:rFonts w:ascii="Calibri" w:hAnsi="Calibri" w:eastAsia="Aptos" w:cs="Calibri"/>
                <w:sz w:val="22"/>
                <w:szCs w:val="22"/>
              </w:rPr>
              <w:t xml:space="preserve"> imp</w:t>
            </w:r>
            <w:r w:rsidRPr="006F7DD1" w:rsidR="7DB5107E">
              <w:rPr>
                <w:rFonts w:ascii="Calibri" w:hAnsi="Calibri" w:eastAsia="Aptos" w:cs="Calibri"/>
                <w:sz w:val="22"/>
                <w:szCs w:val="22"/>
              </w:rPr>
              <w:t xml:space="preserve">lementation costs of solar and residential energy storage software. </w:t>
            </w:r>
            <w:r w:rsidRPr="006F7DD1" w:rsidR="05A136C9">
              <w:rPr>
                <w:rFonts w:ascii="Calibri" w:hAnsi="Calibri" w:eastAsia="Aptos" w:cs="Calibri"/>
                <w:sz w:val="22"/>
                <w:szCs w:val="22"/>
              </w:rPr>
              <w:t xml:space="preserve">A resilience element may include implementation steps for updating local solar and residential energy storage permit </w:t>
            </w:r>
            <w:r w:rsidRPr="006F7DD1" w:rsidR="07839950">
              <w:rPr>
                <w:rFonts w:ascii="Calibri" w:hAnsi="Calibri" w:eastAsia="Aptos" w:cs="Calibri"/>
                <w:sz w:val="22"/>
                <w:szCs w:val="22"/>
              </w:rPr>
              <w:t>processes</w:t>
            </w:r>
            <w:r w:rsidRPr="006F7DD1" w:rsidR="436FC883">
              <w:rPr>
                <w:rFonts w:ascii="Calibri" w:hAnsi="Calibri" w:eastAsia="Aptos" w:cs="Calibri"/>
                <w:sz w:val="22"/>
                <w:szCs w:val="22"/>
              </w:rPr>
              <w:t xml:space="preserve"> in addition to any wider solar planning and development. </w:t>
            </w:r>
          </w:p>
          <w:p w:rsidRPr="006F7DD1" w:rsidR="0CAA7229" w:rsidP="0CAA7229" w:rsidRDefault="0CAA7229" w14:paraId="4A2EA714" w14:textId="2CAC0951">
            <w:pPr>
              <w:rPr>
                <w:rFonts w:ascii="Calibri" w:hAnsi="Calibri" w:eastAsia="Aptos" w:cs="Calibri"/>
                <w:sz w:val="22"/>
                <w:szCs w:val="22"/>
              </w:rPr>
            </w:pPr>
          </w:p>
          <w:p w:rsidRPr="006F7DD1" w:rsidR="00456D82" w:rsidP="0078680A" w:rsidRDefault="00D02771" w14:paraId="1436E506" w14:textId="2EEC380D">
            <w:pPr>
              <w:rPr>
                <w:rFonts w:ascii="Calibri" w:hAnsi="Calibri" w:eastAsia="Aptos" w:cs="Calibri"/>
                <w:sz w:val="22"/>
                <w:szCs w:val="22"/>
              </w:rPr>
            </w:pPr>
            <w:hyperlink w:history="1" r:id="rId98">
              <w:proofErr w:type="spellStart"/>
              <w:r w:rsidRPr="006F7DD1">
                <w:rPr>
                  <w:rStyle w:val="Hyperlink"/>
                  <w:rFonts w:ascii="Calibri" w:hAnsi="Calibri" w:eastAsia="Aptos" w:cs="Calibri"/>
                  <w:sz w:val="22"/>
                  <w:szCs w:val="22"/>
                </w:rPr>
                <w:t>SmartDG</w:t>
              </w:r>
              <w:proofErr w:type="spellEnd"/>
              <w:r w:rsidRPr="006F7DD1">
                <w:rPr>
                  <w:rStyle w:val="Hyperlink"/>
                  <w:rFonts w:ascii="Calibri" w:hAnsi="Calibri" w:eastAsia="Aptos" w:cs="Calibri"/>
                  <w:sz w:val="22"/>
                  <w:szCs w:val="22"/>
                </w:rPr>
                <w:t>+</w:t>
              </w:r>
            </w:hyperlink>
            <w:r w:rsidRPr="006F7DD1">
              <w:rPr>
                <w:rFonts w:ascii="Calibri" w:hAnsi="Calibri" w:eastAsia="Aptos" w:cs="Calibri"/>
                <w:sz w:val="22"/>
                <w:szCs w:val="22"/>
              </w:rPr>
              <w:t xml:space="preserve">: </w:t>
            </w:r>
            <w:r w:rsidRPr="006F7DD1" w:rsidR="006F033A">
              <w:rPr>
                <w:rFonts w:ascii="Calibri" w:hAnsi="Calibri" w:eastAsia="Aptos" w:cs="Calibri"/>
                <w:sz w:val="22"/>
                <w:szCs w:val="22"/>
              </w:rPr>
              <w:t>This free, online interactive map is intended to help developers and officials identify promising areas for the location of new wind and solar projects in Maryland. The tool focuses on screening factors of relevance to large-scale projects (i.e. greater than 2 MW.)</w:t>
            </w:r>
            <w:r w:rsidRPr="006F7DD1" w:rsidR="00CB43A1">
              <w:rPr>
                <w:rFonts w:ascii="Calibri" w:hAnsi="Calibri" w:eastAsia="Aptos" w:cs="Calibri"/>
                <w:sz w:val="22"/>
                <w:szCs w:val="22"/>
              </w:rPr>
              <w:t xml:space="preserve">. </w:t>
            </w:r>
          </w:p>
          <w:p w:rsidRPr="006F7DD1" w:rsidR="00CB43A1" w:rsidP="0078680A" w:rsidRDefault="00CB43A1" w14:paraId="17251C88" w14:textId="77777777">
            <w:pPr>
              <w:rPr>
                <w:rFonts w:ascii="Calibri" w:hAnsi="Calibri" w:eastAsia="Aptos" w:cs="Calibri"/>
                <w:sz w:val="22"/>
                <w:szCs w:val="22"/>
              </w:rPr>
            </w:pPr>
          </w:p>
          <w:p w:rsidRPr="006F7DD1" w:rsidR="00CB43A1" w:rsidP="00CB43A1" w:rsidRDefault="0073217A" w14:paraId="0D3A779D" w14:textId="4EB77B2D">
            <w:pPr>
              <w:rPr>
                <w:rFonts w:ascii="Calibri" w:hAnsi="Calibri" w:eastAsia="Aptos" w:cs="Calibri"/>
                <w:sz w:val="22"/>
                <w:szCs w:val="22"/>
              </w:rPr>
            </w:pPr>
            <w:hyperlink w:history="1" r:id="rId99">
              <w:r w:rsidRPr="006F7DD1" w:rsidR="00CB43A1">
                <w:rPr>
                  <w:rStyle w:val="Hyperlink"/>
                  <w:rFonts w:ascii="Calibri" w:hAnsi="Calibri" w:eastAsia="Aptos" w:cs="Calibri"/>
                  <w:sz w:val="22"/>
                  <w:szCs w:val="22"/>
                </w:rPr>
                <w:t xml:space="preserve">Maryland Military Assets and Considerations for Renewable Energy Development: </w:t>
              </w:r>
            </w:hyperlink>
            <w:r w:rsidRPr="006F7DD1" w:rsidR="009E57D7">
              <w:rPr>
                <w:rFonts w:ascii="Calibri" w:hAnsi="Calibri" w:eastAsia="Aptos" w:cs="Calibri"/>
                <w:sz w:val="22"/>
                <w:szCs w:val="22"/>
              </w:rPr>
              <w:t xml:space="preserve">This Maryland Department of Commerce resource </w:t>
            </w:r>
            <w:r w:rsidRPr="006F7DD1" w:rsidR="00700F11">
              <w:rPr>
                <w:rFonts w:ascii="Calibri" w:hAnsi="Calibri" w:eastAsia="Aptos" w:cs="Calibri"/>
                <w:sz w:val="22"/>
                <w:szCs w:val="22"/>
              </w:rPr>
              <w:t>guides the state, jurisdictions, and military installations in the coordinated siting and development of renewable energy facilities.</w:t>
            </w:r>
          </w:p>
          <w:p w:rsidRPr="006F7DD1" w:rsidR="00055190" w:rsidP="0078680A" w:rsidRDefault="00055190" w14:paraId="53386C5C" w14:textId="77777777">
            <w:pPr>
              <w:rPr>
                <w:rFonts w:ascii="Calibri" w:hAnsi="Calibri" w:cs="Calibri"/>
                <w:sz w:val="22"/>
                <w:szCs w:val="22"/>
              </w:rPr>
            </w:pPr>
          </w:p>
          <w:p w:rsidRPr="006F7DD1" w:rsidR="00055190" w:rsidP="0078680A" w:rsidRDefault="00055190" w14:paraId="1E89662B" w14:textId="762AA6C5">
            <w:pPr>
              <w:rPr>
                <w:rFonts w:ascii="Calibri" w:hAnsi="Calibri" w:cs="Calibri"/>
              </w:rPr>
            </w:pPr>
            <w:hyperlink w:anchor=":~:text=MDP's%20Solar%20Facility%20Siting%20Guidance,on%20developed%20lands%20and%20brownfields." r:id="rId100">
              <w:r w:rsidRPr="006F7DD1">
                <w:rPr>
                  <w:rStyle w:val="Hyperlink"/>
                  <w:rFonts w:ascii="Calibri" w:hAnsi="Calibri" w:cs="Calibri"/>
                  <w:sz w:val="22"/>
                  <w:szCs w:val="22"/>
                </w:rPr>
                <w:t>MDP Solar Facility Siting Guidance</w:t>
              </w:r>
            </w:hyperlink>
            <w:r w:rsidRPr="006F7DD1">
              <w:rPr>
                <w:rFonts w:ascii="Calibri" w:hAnsi="Calibri" w:cs="Calibri"/>
                <w:sz w:val="22"/>
                <w:szCs w:val="22"/>
              </w:rPr>
              <w:t xml:space="preserve">: </w:t>
            </w:r>
            <w:r w:rsidRPr="006F7DD1">
              <w:rPr>
                <w:rFonts w:ascii="Calibri" w:hAnsi="Calibri" w:eastAsia="Aptos" w:cs="Calibri"/>
                <w:color w:val="000000" w:themeColor="text1"/>
                <w:sz w:val="22"/>
                <w:szCs w:val="22"/>
              </w:rPr>
              <w:t>MDP’s Solar Facility Siting Guidance webpage provides guidance to local governments on strategies to minimize impacts of utility-scale solar facilities on agricultural lands and ecologically important areas, and to help facilitate the siting of solar facilities on developed lands and brownfields.</w:t>
            </w:r>
          </w:p>
          <w:p w:rsidRPr="006F7DD1" w:rsidR="00055190" w:rsidP="0CAA7229" w:rsidRDefault="00055190" w14:paraId="641C98CE" w14:textId="72C41CAC">
            <w:pPr>
              <w:rPr>
                <w:rFonts w:ascii="Calibri" w:hAnsi="Calibri" w:eastAsia="Aptos" w:cs="Calibri"/>
                <w:sz w:val="22"/>
                <w:szCs w:val="22"/>
              </w:rPr>
            </w:pPr>
          </w:p>
          <w:p w:rsidRPr="006F7DD1" w:rsidR="00055190" w:rsidP="0CAA7229" w:rsidRDefault="00983AD2" w14:paraId="065E3C36" w14:textId="26017E2B">
            <w:pPr>
              <w:rPr>
                <w:rFonts w:ascii="Calibri" w:hAnsi="Calibri" w:eastAsia="Aptos" w:cs="Calibri"/>
                <w:sz w:val="22"/>
                <w:szCs w:val="22"/>
              </w:rPr>
            </w:pPr>
            <w:hyperlink w:history="1" r:id="rId101">
              <w:r w:rsidRPr="00093E9C">
                <w:rPr>
                  <w:rStyle w:val="Hyperlink"/>
                  <w:rFonts w:ascii="Calibri" w:hAnsi="Calibri" w:cs="Calibri"/>
                  <w:sz w:val="22"/>
                  <w:szCs w:val="22"/>
                </w:rPr>
                <w:t>Resilient Maryland Defense Communities Project</w:t>
              </w:r>
            </w:hyperlink>
            <w:r w:rsidRPr="00093E9C" w:rsidR="1DB552A1">
              <w:rPr>
                <w:rFonts w:ascii="Calibri" w:hAnsi="Calibri" w:cs="Calibri"/>
                <w:sz w:val="22"/>
                <w:szCs w:val="22"/>
              </w:rPr>
              <w:t xml:space="preserve">: </w:t>
            </w:r>
            <w:r w:rsidRPr="00093E9C">
              <w:rPr>
                <w:rFonts w:ascii="Calibri" w:hAnsi="Calibri" w:eastAsia="Aptos" w:cs="Calibri"/>
                <w:sz w:val="22"/>
                <w:szCs w:val="22"/>
              </w:rPr>
              <w:t xml:space="preserve">The </w:t>
            </w:r>
            <w:r w:rsidRPr="00093E9C" w:rsidR="004956BF">
              <w:rPr>
                <w:rFonts w:ascii="Calibri" w:hAnsi="Calibri" w:eastAsia="Aptos" w:cs="Calibri"/>
                <w:sz w:val="22"/>
                <w:szCs w:val="22"/>
              </w:rPr>
              <w:t>Resilient Maryland Defense Communities Project Framework (to be released in late 2026)</w:t>
            </w:r>
            <w:r w:rsidRPr="00093E9C" w:rsidR="1DB552A1">
              <w:rPr>
                <w:rFonts w:ascii="Calibri" w:hAnsi="Calibri" w:eastAsia="Aptos" w:cs="Calibri"/>
                <w:sz w:val="22"/>
                <w:szCs w:val="22"/>
              </w:rPr>
              <w:t xml:space="preserve"> is an advisory document aimed at improving compatibility between Maryland military installations and their surrounding communities. The primary goal of this document is to protect the viability of all current and future military operations at a military </w:t>
            </w:r>
            <w:r w:rsidRPr="006F7DD1" w:rsidR="1DB552A1">
              <w:rPr>
                <w:rFonts w:ascii="Calibri" w:hAnsi="Calibri" w:eastAsia="Aptos" w:cs="Calibri"/>
                <w:sz w:val="22"/>
                <w:szCs w:val="22"/>
              </w:rPr>
              <w:t>installation, while simultaneously guiding community growth, sustaining the environmental and economic vitality of the region, and protecting public health, safety, and welfare.</w:t>
            </w:r>
          </w:p>
        </w:tc>
        <w:tc>
          <w:tcPr>
            <w:tcW w:w="3510" w:type="dxa"/>
            <w:tcMar/>
          </w:tcPr>
          <w:p w:rsidRPr="006F7DD1" w:rsidR="00055190" w:rsidP="0078680A" w:rsidRDefault="2BC24B36" w14:paraId="7E9545BA" w14:textId="306842B4">
            <w:pPr>
              <w:rPr>
                <w:rFonts w:ascii="Calibri" w:hAnsi="Calibri" w:cs="Calibri"/>
                <w:sz w:val="22"/>
                <w:szCs w:val="22"/>
              </w:rPr>
            </w:pPr>
            <w:hyperlink r:id="rId102">
              <w:r w:rsidRPr="006F7DD1">
                <w:rPr>
                  <w:rStyle w:val="Hyperlink"/>
                  <w:rFonts w:ascii="Calibri" w:hAnsi="Calibri" w:eastAsia="Calibri" w:cs="Calibri"/>
                  <w:sz w:val="22"/>
                  <w:szCs w:val="22"/>
                </w:rPr>
                <w:t>Aberdeen 2022 Comprehensive Plan</w:t>
              </w:r>
            </w:hyperlink>
            <w:r w:rsidR="001908BC">
              <w:rPr>
                <w:rFonts w:ascii="Calibri" w:hAnsi="Calibri" w:cs="Calibri"/>
              </w:rPr>
              <w:t xml:space="preserve"> (pg.</w:t>
            </w:r>
            <w:r w:rsidRPr="006F7DD1">
              <w:rPr>
                <w:rFonts w:ascii="Calibri" w:hAnsi="Calibri" w:cs="Calibri"/>
                <w:sz w:val="22"/>
                <w:szCs w:val="22"/>
              </w:rPr>
              <w:t xml:space="preserve"> 77)</w:t>
            </w:r>
            <w:r w:rsidR="001908BC">
              <w:rPr>
                <w:rFonts w:ascii="Calibri" w:hAnsi="Calibri" w:cs="Calibri"/>
                <w:sz w:val="22"/>
                <w:szCs w:val="22"/>
              </w:rPr>
              <w:t>:</w:t>
            </w:r>
            <w:r w:rsidRPr="006F7DD1">
              <w:rPr>
                <w:rFonts w:ascii="Calibri" w:hAnsi="Calibri" w:cs="Calibri"/>
                <w:sz w:val="22"/>
                <w:szCs w:val="22"/>
              </w:rPr>
              <w:t xml:space="preserve"> </w:t>
            </w:r>
            <w:r w:rsidRPr="006F7DD1" w:rsidR="00055190">
              <w:rPr>
                <w:rFonts w:ascii="Calibri" w:hAnsi="Calibri" w:cs="Calibri"/>
                <w:sz w:val="22"/>
                <w:szCs w:val="22"/>
              </w:rPr>
              <w:t>highlights the MDP Compatible Use Study and their strategy to align with the assets and development of nearby Aberdeen Proving Grounds.</w:t>
            </w:r>
          </w:p>
          <w:p w:rsidRPr="006F7DD1" w:rsidR="00055190" w:rsidP="1304CDBE" w:rsidRDefault="00055190" w14:paraId="683892D2" w14:textId="0432CDC8">
            <w:pPr>
              <w:rPr>
                <w:rFonts w:ascii="Calibri" w:hAnsi="Calibri" w:cs="Calibri"/>
                <w:sz w:val="22"/>
                <w:szCs w:val="22"/>
              </w:rPr>
            </w:pPr>
          </w:p>
        </w:tc>
      </w:tr>
      <w:tr w:rsidRPr="006F7DD1" w:rsidR="00055190" w:rsidTr="4F5F1214" w14:paraId="653560DF" w14:textId="77777777">
        <w:trPr>
          <w:trHeight w:val="2510"/>
        </w:trPr>
        <w:tc>
          <w:tcPr>
            <w:tcW w:w="2785" w:type="dxa"/>
            <w:tcMar/>
          </w:tcPr>
          <w:p w:rsidRPr="006F7DD1" w:rsidR="00055190" w:rsidP="0078680A" w:rsidRDefault="00055190" w14:paraId="048E0DDE" w14:textId="43D068B6">
            <w:pPr>
              <w:rPr>
                <w:rFonts w:ascii="Calibri" w:hAnsi="Calibri" w:cs="Calibri"/>
                <w:sz w:val="22"/>
                <w:szCs w:val="22"/>
              </w:rPr>
            </w:pPr>
            <w:r w:rsidRPr="006F7DD1">
              <w:rPr>
                <w:rFonts w:ascii="Calibri" w:hAnsi="Calibri" w:cs="Calibri"/>
                <w:sz w:val="22"/>
                <w:szCs w:val="22"/>
              </w:rPr>
              <w:t>Historical and Cultural Asset Resilience</w:t>
            </w:r>
          </w:p>
        </w:tc>
        <w:tc>
          <w:tcPr>
            <w:tcW w:w="3060" w:type="dxa"/>
            <w:tcMar/>
          </w:tcPr>
          <w:p w:rsidRPr="006F7DD1" w:rsidR="00055190" w:rsidP="0078680A" w:rsidRDefault="00055190" w14:paraId="6ABE3596" w14:textId="77777777">
            <w:pPr>
              <w:rPr>
                <w:rFonts w:ascii="Calibri" w:hAnsi="Calibri" w:cs="Calibri"/>
                <w:sz w:val="22"/>
                <w:szCs w:val="22"/>
              </w:rPr>
            </w:pPr>
            <w:r w:rsidRPr="006F7DD1">
              <w:rPr>
                <w:rFonts w:ascii="Calibri" w:hAnsi="Calibri" w:cs="Calibri"/>
                <w:sz w:val="22"/>
                <w:szCs w:val="22"/>
              </w:rPr>
              <w:t>Acknowledgement of historic and cultural resources at risk and in need of resilience considerations. If this is unknown, the plan should highlight how these resources may be identified.</w:t>
            </w:r>
          </w:p>
          <w:p w:rsidRPr="006F7DD1" w:rsidR="00055190" w:rsidP="0078680A" w:rsidRDefault="00055190" w14:paraId="1E1A9CC1" w14:textId="77777777">
            <w:pPr>
              <w:rPr>
                <w:rFonts w:ascii="Calibri" w:hAnsi="Calibri" w:cs="Calibri"/>
                <w:sz w:val="22"/>
                <w:szCs w:val="22"/>
              </w:rPr>
            </w:pPr>
          </w:p>
          <w:p w:rsidRPr="006F7DD1" w:rsidR="00055190" w:rsidP="0078680A" w:rsidRDefault="00055190" w14:paraId="58B6BE89" w14:textId="7DFC59BF">
            <w:pPr>
              <w:rPr>
                <w:rFonts w:ascii="Calibri" w:hAnsi="Calibri" w:cs="Calibri"/>
                <w:sz w:val="22"/>
                <w:szCs w:val="22"/>
              </w:rPr>
            </w:pPr>
            <w:r w:rsidRPr="006F7DD1">
              <w:rPr>
                <w:rFonts w:ascii="Calibri" w:hAnsi="Calibri" w:cs="Calibri"/>
                <w:sz w:val="22"/>
                <w:szCs w:val="22"/>
              </w:rPr>
              <w:t>Address recommendations or strategies to mitigate harm and increase resilience and adaptation of historical and cultural resources.</w:t>
            </w:r>
          </w:p>
        </w:tc>
        <w:tc>
          <w:tcPr>
            <w:tcW w:w="8100" w:type="dxa"/>
            <w:tcMar/>
          </w:tcPr>
          <w:p w:rsidRPr="006F7DD1" w:rsidR="00055190" w:rsidP="0078680A" w:rsidRDefault="00055190" w14:paraId="550BF915" w14:textId="7731F060">
            <w:pPr>
              <w:rPr>
                <w:rFonts w:ascii="Calibri" w:hAnsi="Calibri" w:cs="Calibri"/>
                <w:sz w:val="22"/>
                <w:szCs w:val="22"/>
              </w:rPr>
            </w:pPr>
            <w:hyperlink r:id="rId103">
              <w:r w:rsidRPr="006F7DD1">
                <w:rPr>
                  <w:rStyle w:val="Hyperlink"/>
                  <w:rFonts w:ascii="Calibri" w:hAnsi="Calibri" w:cs="Calibri"/>
                  <w:sz w:val="22"/>
                  <w:szCs w:val="22"/>
                </w:rPr>
                <w:t>Maryland Historical Trust Medusa Application</w:t>
              </w:r>
            </w:hyperlink>
            <w:r w:rsidRPr="006F7DD1">
              <w:rPr>
                <w:rFonts w:ascii="Calibri" w:hAnsi="Calibri" w:cs="Calibri"/>
                <w:sz w:val="22"/>
                <w:szCs w:val="22"/>
              </w:rPr>
              <w:t xml:space="preserve">: </w:t>
            </w:r>
            <w:r w:rsidRPr="006F7DD1">
              <w:rPr>
                <w:rFonts w:ascii="Calibri" w:hAnsi="Calibri" w:eastAsia="Aptos" w:cs="Calibri"/>
                <w:color w:val="000000" w:themeColor="text1"/>
                <w:sz w:val="22"/>
                <w:szCs w:val="22"/>
              </w:rPr>
              <w:t xml:space="preserve">Through Medusa, </w:t>
            </w:r>
            <w:r w:rsidRPr="006F7DD1" w:rsidR="00700F11">
              <w:rPr>
                <w:rFonts w:ascii="Calibri" w:hAnsi="Calibri" w:eastAsia="Aptos" w:cs="Calibri"/>
                <w:color w:val="000000" w:themeColor="text1"/>
                <w:sz w:val="22"/>
                <w:szCs w:val="22"/>
              </w:rPr>
              <w:t>jurisdictions</w:t>
            </w:r>
            <w:r w:rsidRPr="006F7DD1">
              <w:rPr>
                <w:rFonts w:ascii="Calibri" w:hAnsi="Calibri" w:eastAsia="Aptos" w:cs="Calibri"/>
                <w:color w:val="000000" w:themeColor="text1"/>
                <w:sz w:val="22"/>
                <w:szCs w:val="22"/>
              </w:rPr>
              <w:t xml:space="preserve"> </w:t>
            </w:r>
            <w:r w:rsidRPr="006F7DD1" w:rsidR="00700F11">
              <w:rPr>
                <w:rFonts w:ascii="Calibri" w:hAnsi="Calibri" w:eastAsia="Aptos" w:cs="Calibri"/>
                <w:color w:val="000000" w:themeColor="text1"/>
                <w:sz w:val="22"/>
                <w:szCs w:val="22"/>
              </w:rPr>
              <w:t>can</w:t>
            </w:r>
            <w:r w:rsidRPr="006F7DD1">
              <w:rPr>
                <w:rFonts w:ascii="Calibri" w:hAnsi="Calibri" w:eastAsia="Aptos" w:cs="Calibri"/>
                <w:color w:val="000000" w:themeColor="text1"/>
                <w:sz w:val="22"/>
                <w:szCs w:val="22"/>
              </w:rPr>
              <w:t xml:space="preserve"> access information about architectural and archaeological resources recorded in the Maryland Inventory of Historic Properties (MIHP) and the National Register of Historic Places (NRHP), as well as properties on which MHT holds preservation easements.</w:t>
            </w:r>
          </w:p>
          <w:p w:rsidRPr="006F7DD1" w:rsidR="00055190" w:rsidP="0078680A" w:rsidRDefault="00055190" w14:paraId="475F8ED8" w14:textId="77777777">
            <w:pPr>
              <w:rPr>
                <w:rFonts w:ascii="Calibri" w:hAnsi="Calibri" w:cs="Calibri"/>
                <w:sz w:val="22"/>
                <w:szCs w:val="22"/>
              </w:rPr>
            </w:pPr>
          </w:p>
          <w:p w:rsidRPr="006F7DD1" w:rsidR="00055190" w:rsidP="0078680A" w:rsidRDefault="00055190" w14:paraId="37F7C3BE" w14:textId="58FD9F02">
            <w:pPr>
              <w:rPr>
                <w:rFonts w:ascii="Calibri" w:hAnsi="Calibri" w:cs="Calibri"/>
                <w:sz w:val="22"/>
                <w:szCs w:val="22"/>
              </w:rPr>
            </w:pPr>
            <w:hyperlink r:id="rId104">
              <w:r w:rsidRPr="006F7DD1">
                <w:rPr>
                  <w:rStyle w:val="Hyperlink"/>
                  <w:rFonts w:ascii="Calibri" w:hAnsi="Calibri" w:eastAsia="Calibri" w:cs="Calibri"/>
                  <w:sz w:val="22"/>
                  <w:szCs w:val="22"/>
                </w:rPr>
                <w:t>Flood Mitigation Guide</w:t>
              </w:r>
            </w:hyperlink>
            <w:r w:rsidRPr="006F7DD1">
              <w:rPr>
                <w:rFonts w:ascii="Calibri" w:hAnsi="Calibri" w:cs="Calibri"/>
                <w:sz w:val="22"/>
                <w:szCs w:val="22"/>
              </w:rPr>
              <w:t xml:space="preserve">: This </w:t>
            </w:r>
            <w:r w:rsidRPr="006F7DD1" w:rsidR="00700F11">
              <w:rPr>
                <w:rFonts w:ascii="Calibri" w:hAnsi="Calibri" w:cs="Calibri"/>
                <w:sz w:val="22"/>
                <w:szCs w:val="22"/>
              </w:rPr>
              <w:t>g</w:t>
            </w:r>
            <w:r w:rsidRPr="006F7DD1">
              <w:rPr>
                <w:rFonts w:ascii="Calibri" w:hAnsi="Calibri" w:cs="Calibri"/>
                <w:sz w:val="22"/>
                <w:szCs w:val="22"/>
              </w:rPr>
              <w:t>uide creates a framework through which local preservation planners and advocates can better understand floodplain management and engage in local and state emergency management processes. As th</w:t>
            </w:r>
            <w:r w:rsidRPr="006F7DD1" w:rsidR="00700F11">
              <w:rPr>
                <w:rFonts w:ascii="Calibri" w:hAnsi="Calibri" w:cs="Calibri"/>
                <w:sz w:val="22"/>
                <w:szCs w:val="22"/>
              </w:rPr>
              <w:t>e g</w:t>
            </w:r>
            <w:r w:rsidRPr="006F7DD1">
              <w:rPr>
                <w:rFonts w:ascii="Calibri" w:hAnsi="Calibri" w:cs="Calibri"/>
                <w:sz w:val="22"/>
                <w:szCs w:val="22"/>
              </w:rPr>
              <w:t xml:space="preserve">uide demonstrates, floodplain and emergency management efforts are largely </w:t>
            </w:r>
            <w:proofErr w:type="gramStart"/>
            <w:r w:rsidRPr="006F7DD1">
              <w:rPr>
                <w:rFonts w:ascii="Calibri" w:hAnsi="Calibri" w:cs="Calibri"/>
                <w:sz w:val="22"/>
                <w:szCs w:val="22"/>
              </w:rPr>
              <w:t>locally-focused</w:t>
            </w:r>
            <w:proofErr w:type="gramEnd"/>
            <w:r w:rsidRPr="006F7DD1">
              <w:rPr>
                <w:rFonts w:ascii="Calibri" w:hAnsi="Calibri" w:cs="Calibri"/>
                <w:sz w:val="22"/>
                <w:szCs w:val="22"/>
              </w:rPr>
              <w:t xml:space="preserve">, and as such, it is largely up to local planners and advocates to ensure that historic preservation has a seat at the table.  </w:t>
            </w:r>
          </w:p>
          <w:p w:rsidRPr="006F7DD1" w:rsidR="00055190" w:rsidP="0078680A" w:rsidRDefault="00055190" w14:paraId="371D309B" w14:textId="77777777">
            <w:pPr>
              <w:rPr>
                <w:rFonts w:ascii="Calibri" w:hAnsi="Calibri" w:cs="Calibri"/>
                <w:sz w:val="22"/>
                <w:szCs w:val="22"/>
              </w:rPr>
            </w:pPr>
          </w:p>
          <w:p w:rsidRPr="006F7DD1" w:rsidR="00055190" w:rsidP="0078680A" w:rsidRDefault="00055190" w14:paraId="75B87325" w14:textId="5E3504BB">
            <w:pPr>
              <w:rPr>
                <w:rFonts w:ascii="Calibri" w:hAnsi="Calibri" w:cs="Calibri"/>
                <w:sz w:val="22"/>
                <w:szCs w:val="22"/>
              </w:rPr>
            </w:pPr>
            <w:hyperlink r:id="rId105">
              <w:r w:rsidRPr="006F7DD1">
                <w:rPr>
                  <w:rStyle w:val="Hyperlink"/>
                  <w:rFonts w:ascii="Calibri" w:hAnsi="Calibri" w:cs="Calibri"/>
                  <w:sz w:val="22"/>
                  <w:szCs w:val="22"/>
                </w:rPr>
                <w:t>FEMA Hazard Mitigation Planning for Historical Property and Cultural Resources</w:t>
              </w:r>
            </w:hyperlink>
            <w:r w:rsidRPr="006F7DD1">
              <w:rPr>
                <w:rFonts w:ascii="Calibri" w:hAnsi="Calibri" w:cs="Calibri"/>
                <w:sz w:val="22"/>
                <w:szCs w:val="22"/>
              </w:rPr>
              <w:t>: T</w:t>
            </w:r>
            <w:r w:rsidRPr="006F7DD1">
              <w:rPr>
                <w:rFonts w:ascii="Calibri" w:hAnsi="Calibri" w:eastAsia="Calibri" w:cs="Calibri"/>
                <w:sz w:val="22"/>
                <w:szCs w:val="22"/>
              </w:rPr>
              <w:t>he Federal Emergency Management Agency (FEMA) has developed a series of mitigation planning “how-to” guides for the purpose of assisting Tribes, States, and local governments in developing effective hazard mitigation planning processes. The material presented in these guides is intended to address the needs of both large and small communities with varying degrees of technical expertise and financial reserves</w:t>
            </w:r>
            <w:r w:rsidRPr="006F7DD1" w:rsidR="7C108744">
              <w:rPr>
                <w:rFonts w:ascii="Calibri" w:hAnsi="Calibri" w:eastAsia="Calibri" w:cs="Calibri"/>
                <w:sz w:val="22"/>
                <w:szCs w:val="22"/>
              </w:rPr>
              <w:t>. Page 3-1 highlights developing a mitigation plan and a resilience element may incorporate details on specific mitigation for historic and cultural resources.</w:t>
            </w:r>
          </w:p>
        </w:tc>
        <w:tc>
          <w:tcPr>
            <w:tcW w:w="3510" w:type="dxa"/>
            <w:tcMar/>
          </w:tcPr>
          <w:p w:rsidRPr="006F7DD1" w:rsidR="00055190" w:rsidP="0078680A" w:rsidRDefault="25E4F05E" w14:paraId="386EE73E" w14:textId="748C948B">
            <w:pPr>
              <w:rPr>
                <w:rFonts w:ascii="Calibri" w:hAnsi="Calibri" w:eastAsia="Aptos" w:cs="Calibri"/>
                <w:sz w:val="22"/>
                <w:szCs w:val="22"/>
              </w:rPr>
            </w:pPr>
            <w:hyperlink r:id="rId106">
              <w:r w:rsidRPr="006F7DD1">
                <w:rPr>
                  <w:rStyle w:val="Hyperlink"/>
                  <w:rFonts w:ascii="Calibri" w:hAnsi="Calibri" w:eastAsia="Calibri" w:cs="Calibri"/>
                  <w:sz w:val="22"/>
                  <w:szCs w:val="22"/>
                </w:rPr>
                <w:t>2024 City of Annapolis Comprehensive Plan</w:t>
              </w:r>
            </w:hyperlink>
            <w:r w:rsidRPr="006F7DD1">
              <w:rPr>
                <w:rFonts w:ascii="Calibri" w:hAnsi="Calibri" w:cs="Calibri"/>
                <w:sz w:val="22"/>
                <w:szCs w:val="22"/>
              </w:rPr>
              <w:t xml:space="preserve"> (</w:t>
            </w:r>
            <w:r w:rsidR="001908BC">
              <w:rPr>
                <w:rFonts w:ascii="Calibri" w:hAnsi="Calibri" w:cs="Calibri"/>
                <w:sz w:val="22"/>
                <w:szCs w:val="22"/>
              </w:rPr>
              <w:t>pg.</w:t>
            </w:r>
            <w:r w:rsidRPr="006F7DD1">
              <w:rPr>
                <w:rFonts w:ascii="Calibri" w:hAnsi="Calibri" w:cs="Calibri"/>
                <w:sz w:val="22"/>
                <w:szCs w:val="22"/>
              </w:rPr>
              <w:t xml:space="preserve"> 152)</w:t>
            </w:r>
            <w:r w:rsidR="001908BC">
              <w:rPr>
                <w:rFonts w:ascii="Calibri" w:hAnsi="Calibri" w:cs="Calibri"/>
                <w:sz w:val="22"/>
                <w:szCs w:val="22"/>
              </w:rPr>
              <w:t>:</w:t>
            </w:r>
            <w:r w:rsidRPr="006F7DD1">
              <w:rPr>
                <w:rFonts w:ascii="Calibri" w:hAnsi="Calibri" w:cs="Calibri"/>
                <w:sz w:val="22"/>
                <w:szCs w:val="22"/>
              </w:rPr>
              <w:t xml:space="preserve"> </w:t>
            </w:r>
            <w:r w:rsidRPr="006F7DD1" w:rsidR="00055190">
              <w:rPr>
                <w:rFonts w:ascii="Calibri" w:hAnsi="Calibri" w:cs="Calibri"/>
                <w:sz w:val="22"/>
                <w:szCs w:val="22"/>
              </w:rPr>
              <w:t xml:space="preserve">states that zoning standards are to be updated to address recommendations from all recent hazard mitigation plans, including </w:t>
            </w:r>
            <w:r w:rsidRPr="006F7DD1" w:rsidR="00055190">
              <w:rPr>
                <w:rFonts w:ascii="Calibri" w:hAnsi="Calibri" w:eastAsia="Aptos" w:cs="Calibri"/>
                <w:sz w:val="22"/>
                <w:szCs w:val="22"/>
              </w:rPr>
              <w:t>Weather It Together: Cultural Resource Hazard Mitigation Plan (2018).</w:t>
            </w:r>
          </w:p>
          <w:p w:rsidRPr="006F7DD1" w:rsidR="00055190" w:rsidP="1304CDBE" w:rsidRDefault="00055190" w14:paraId="4026496E" w14:textId="58617105">
            <w:pPr>
              <w:rPr>
                <w:rFonts w:ascii="Calibri" w:hAnsi="Calibri" w:eastAsia="Aptos" w:cs="Calibri"/>
                <w:sz w:val="22"/>
                <w:szCs w:val="22"/>
              </w:rPr>
            </w:pPr>
          </w:p>
        </w:tc>
      </w:tr>
    </w:tbl>
    <w:p w:rsidRPr="003E5100" w:rsidR="00A21F50" w:rsidP="00427921" w:rsidRDefault="00A21F50" w14:paraId="12DFABE1" w14:textId="25698F8A">
      <w:pPr>
        <w:rPr>
          <w:rFonts w:ascii="Calibri" w:hAnsi="Calibri" w:cs="Calibri"/>
          <w:sz w:val="14"/>
          <w:szCs w:val="14"/>
        </w:rPr>
      </w:pPr>
    </w:p>
    <w:sectPr w:rsidRPr="003E5100" w:rsidR="00A21F50" w:rsidSect="003D6CBC">
      <w:headerReference w:type="default" r:id="rId107"/>
      <w:type w:val="continuous"/>
      <w:pgSz w:w="20160" w:h="12240" w:orient="landscape"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786C" w:rsidP="004E55AC" w:rsidRDefault="007D786C" w14:paraId="21B826F2" w14:textId="77777777">
      <w:pPr>
        <w:spacing w:after="0" w:line="240" w:lineRule="auto"/>
      </w:pPr>
      <w:r>
        <w:separator/>
      </w:r>
    </w:p>
  </w:endnote>
  <w:endnote w:type="continuationSeparator" w:id="0">
    <w:p w:rsidR="007D786C" w:rsidP="004E55AC" w:rsidRDefault="007D786C" w14:paraId="08335F0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30A9C" w:rsidP="00E13D1C" w:rsidRDefault="00F02726" w14:paraId="49B0791E" w14:textId="1233638B">
    <w:pPr>
      <w:pStyle w:val="Footer"/>
      <w:jc w:val="center"/>
    </w:pPr>
    <w:r>
      <w:rPr>
        <w:noProof/>
      </w:rPr>
      <w:drawing>
        <wp:inline distT="0" distB="0" distL="0" distR="0" wp14:anchorId="587E87BD" wp14:editId="092A3900">
          <wp:extent cx="7913370" cy="1396365"/>
          <wp:effectExtent l="0" t="0" r="0" b="0"/>
          <wp:docPr id="1369514499" name="Picture 1" descr="A footer including contact information for MDP. Address: 120 E. Baltimore St., Suite 200, Baltimore, MD 21202&#10;&#10;Telephone number: 410.767.4500&#10;&#10;Website: planning.maryland.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98906" name="Picture 1" descr="A footer including contact information for MDP. Address: 120 E. Baltimore St., Suite 200, Baltimore, MD 21202&#10;&#10;Telephone number: 410.767.4500&#10;&#10;Website: planning.maryland.g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3370" cy="139636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092A" w:rsidP="00E13D1C" w:rsidRDefault="000E092A" w14:paraId="2AFA61D2" w14:textId="76A0D9E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07CD" w:rsidP="00E13D1C" w:rsidRDefault="009407CD" w14:paraId="7E708128"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786C" w:rsidP="004E55AC" w:rsidRDefault="007D786C" w14:paraId="0B1FB4B5" w14:textId="77777777">
      <w:pPr>
        <w:spacing w:after="0" w:line="240" w:lineRule="auto"/>
      </w:pPr>
      <w:r>
        <w:separator/>
      </w:r>
    </w:p>
  </w:footnote>
  <w:footnote w:type="continuationSeparator" w:id="0">
    <w:p w:rsidR="007D786C" w:rsidP="004E55AC" w:rsidRDefault="007D786C" w14:paraId="519C249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E55AC" w:rsidP="00436D7B" w:rsidRDefault="7B26FF36" w14:paraId="644394AC" w14:textId="5D265B47">
    <w:pPr>
      <w:pStyle w:val="Header"/>
      <w:jc w:val="center"/>
    </w:pPr>
    <w:r>
      <w:rPr>
        <w:noProof/>
      </w:rPr>
      <w:drawing>
        <wp:inline distT="0" distB="0" distL="0" distR="0" wp14:anchorId="2DA40BA5" wp14:editId="4B3ABCA3">
          <wp:extent cx="7772416" cy="1371603"/>
          <wp:effectExtent l="0" t="0" r="0" b="0"/>
          <wp:docPr id="1335416243" name="Picture 1" descr="The Maryland Department of Planning Logo with the Leaders of the organization listed, Governor Wes Moore, Lt Governor Aruna Miller, Secretary Rebecca Flora, and Deputy Secretary Kristin Fleckens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71513" name="Picture 1" descr="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72416" cy="1371603"/>
                  </a:xfrm>
                  <a:prstGeom prst="rect">
                    <a:avLst/>
                  </a:prstGeom>
                </pic:spPr>
              </pic:pic>
            </a:graphicData>
          </a:graphic>
        </wp:inline>
      </w:drawing>
    </w:r>
  </w:p>
  <w:p w:rsidR="004E55AC" w:rsidRDefault="004E55AC" w14:paraId="4FC928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651C" w:rsidRDefault="0093651C" w14:paraId="2F46EEE1" w14:textId="3CA8FC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51CE" w:rsidP="005F75AD" w:rsidRDefault="00AE51CE" w14:paraId="5436AABE" w14:textId="76482F20">
    <w:pPr>
      <w:pStyle w:val="Heading1"/>
    </w:pPr>
    <w:r w:rsidRPr="006F7DD1">
      <w:t>Table</w:t>
    </w:r>
    <w:r w:rsidR="009407CD">
      <w:t xml:space="preserve"> 1</w:t>
    </w:r>
    <w:r w:rsidRPr="006F7DD1">
      <w:t>: Statutory Requirements (Shall Statements)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E520E" w:rsidR="003D6CBC" w:rsidP="002E520E" w:rsidRDefault="002E520E" w14:paraId="34E3ED94" w14:textId="5251B5C5">
    <w:pPr>
      <w:pStyle w:val="Heading1"/>
    </w:pPr>
    <w:r>
      <w:t>Table 2: Best Practices</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602D"/>
    <w:multiLevelType w:val="hybridMultilevel"/>
    <w:tmpl w:val="5B12489E"/>
    <w:lvl w:ilvl="0" w:tplc="635E9550">
      <w:start w:val="1"/>
      <w:numFmt w:val="bullet"/>
      <w:lvlText w:val=""/>
      <w:lvlJc w:val="left"/>
      <w:pPr>
        <w:ind w:left="720" w:hanging="360"/>
      </w:pPr>
      <w:rPr>
        <w:rFonts w:hint="default" w:ascii="Symbol" w:hAnsi="Symbol"/>
      </w:rPr>
    </w:lvl>
    <w:lvl w:ilvl="1" w:tplc="A0AEC26E">
      <w:start w:val="1"/>
      <w:numFmt w:val="bullet"/>
      <w:lvlText w:val="o"/>
      <w:lvlJc w:val="left"/>
      <w:pPr>
        <w:ind w:left="1440" w:hanging="360"/>
      </w:pPr>
      <w:rPr>
        <w:rFonts w:hint="default" w:ascii="Courier New" w:hAnsi="Courier New"/>
      </w:rPr>
    </w:lvl>
    <w:lvl w:ilvl="2" w:tplc="9C0E7152">
      <w:start w:val="1"/>
      <w:numFmt w:val="bullet"/>
      <w:lvlText w:val=""/>
      <w:lvlJc w:val="left"/>
      <w:pPr>
        <w:ind w:left="2160" w:hanging="360"/>
      </w:pPr>
      <w:rPr>
        <w:rFonts w:hint="default" w:ascii="Wingdings" w:hAnsi="Wingdings"/>
      </w:rPr>
    </w:lvl>
    <w:lvl w:ilvl="3" w:tplc="CB38AACC">
      <w:start w:val="1"/>
      <w:numFmt w:val="bullet"/>
      <w:lvlText w:val=""/>
      <w:lvlJc w:val="left"/>
      <w:pPr>
        <w:ind w:left="2880" w:hanging="360"/>
      </w:pPr>
      <w:rPr>
        <w:rFonts w:hint="default" w:ascii="Symbol" w:hAnsi="Symbol"/>
      </w:rPr>
    </w:lvl>
    <w:lvl w:ilvl="4" w:tplc="00842746">
      <w:start w:val="1"/>
      <w:numFmt w:val="bullet"/>
      <w:lvlText w:val="o"/>
      <w:lvlJc w:val="left"/>
      <w:pPr>
        <w:ind w:left="3600" w:hanging="360"/>
      </w:pPr>
      <w:rPr>
        <w:rFonts w:hint="default" w:ascii="Courier New" w:hAnsi="Courier New"/>
      </w:rPr>
    </w:lvl>
    <w:lvl w:ilvl="5" w:tplc="002CFE64">
      <w:start w:val="1"/>
      <w:numFmt w:val="bullet"/>
      <w:lvlText w:val=""/>
      <w:lvlJc w:val="left"/>
      <w:pPr>
        <w:ind w:left="4320" w:hanging="360"/>
      </w:pPr>
      <w:rPr>
        <w:rFonts w:hint="default" w:ascii="Wingdings" w:hAnsi="Wingdings"/>
      </w:rPr>
    </w:lvl>
    <w:lvl w:ilvl="6" w:tplc="FA9236D0">
      <w:start w:val="1"/>
      <w:numFmt w:val="bullet"/>
      <w:lvlText w:val=""/>
      <w:lvlJc w:val="left"/>
      <w:pPr>
        <w:ind w:left="5040" w:hanging="360"/>
      </w:pPr>
      <w:rPr>
        <w:rFonts w:hint="default" w:ascii="Symbol" w:hAnsi="Symbol"/>
      </w:rPr>
    </w:lvl>
    <w:lvl w:ilvl="7" w:tplc="21D6917A">
      <w:start w:val="1"/>
      <w:numFmt w:val="bullet"/>
      <w:lvlText w:val="o"/>
      <w:lvlJc w:val="left"/>
      <w:pPr>
        <w:ind w:left="5760" w:hanging="360"/>
      </w:pPr>
      <w:rPr>
        <w:rFonts w:hint="default" w:ascii="Courier New" w:hAnsi="Courier New"/>
      </w:rPr>
    </w:lvl>
    <w:lvl w:ilvl="8" w:tplc="6F58FFC8">
      <w:start w:val="1"/>
      <w:numFmt w:val="bullet"/>
      <w:lvlText w:val=""/>
      <w:lvlJc w:val="left"/>
      <w:pPr>
        <w:ind w:left="6480" w:hanging="360"/>
      </w:pPr>
      <w:rPr>
        <w:rFonts w:hint="default" w:ascii="Wingdings" w:hAnsi="Wingdings"/>
      </w:rPr>
    </w:lvl>
  </w:abstractNum>
  <w:abstractNum w:abstractNumId="1" w15:restartNumberingAfterBreak="0">
    <w:nsid w:val="3BD46AE5"/>
    <w:multiLevelType w:val="multilevel"/>
    <w:tmpl w:val="31DC0A7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48B4AF4"/>
    <w:multiLevelType w:val="hybridMultilevel"/>
    <w:tmpl w:val="C7D26C42"/>
    <w:lvl w:ilvl="0" w:tplc="78C8286A">
      <w:start w:val="1"/>
      <w:numFmt w:val="bullet"/>
      <w:lvlText w:val="-"/>
      <w:lvlJc w:val="left"/>
      <w:pPr>
        <w:ind w:left="720" w:hanging="360"/>
      </w:pPr>
      <w:rPr>
        <w:rFonts w:hint="default" w:ascii="Aptos" w:hAnsi="Aptos"/>
      </w:rPr>
    </w:lvl>
    <w:lvl w:ilvl="1" w:tplc="E72AE5E2">
      <w:start w:val="1"/>
      <w:numFmt w:val="bullet"/>
      <w:lvlText w:val="o"/>
      <w:lvlJc w:val="left"/>
      <w:pPr>
        <w:ind w:left="1440" w:hanging="360"/>
      </w:pPr>
      <w:rPr>
        <w:rFonts w:hint="default" w:ascii="Courier New" w:hAnsi="Courier New"/>
      </w:rPr>
    </w:lvl>
    <w:lvl w:ilvl="2" w:tplc="BB5EA2A4">
      <w:start w:val="1"/>
      <w:numFmt w:val="bullet"/>
      <w:lvlText w:val=""/>
      <w:lvlJc w:val="left"/>
      <w:pPr>
        <w:ind w:left="2160" w:hanging="360"/>
      </w:pPr>
      <w:rPr>
        <w:rFonts w:hint="default" w:ascii="Wingdings" w:hAnsi="Wingdings"/>
      </w:rPr>
    </w:lvl>
    <w:lvl w:ilvl="3" w:tplc="0BDEAF38">
      <w:start w:val="1"/>
      <w:numFmt w:val="bullet"/>
      <w:lvlText w:val=""/>
      <w:lvlJc w:val="left"/>
      <w:pPr>
        <w:ind w:left="2880" w:hanging="360"/>
      </w:pPr>
      <w:rPr>
        <w:rFonts w:hint="default" w:ascii="Symbol" w:hAnsi="Symbol"/>
      </w:rPr>
    </w:lvl>
    <w:lvl w:ilvl="4" w:tplc="99B8CE58">
      <w:start w:val="1"/>
      <w:numFmt w:val="bullet"/>
      <w:lvlText w:val="o"/>
      <w:lvlJc w:val="left"/>
      <w:pPr>
        <w:ind w:left="3600" w:hanging="360"/>
      </w:pPr>
      <w:rPr>
        <w:rFonts w:hint="default" w:ascii="Courier New" w:hAnsi="Courier New"/>
      </w:rPr>
    </w:lvl>
    <w:lvl w:ilvl="5" w:tplc="938ABE58">
      <w:start w:val="1"/>
      <w:numFmt w:val="bullet"/>
      <w:lvlText w:val=""/>
      <w:lvlJc w:val="left"/>
      <w:pPr>
        <w:ind w:left="4320" w:hanging="360"/>
      </w:pPr>
      <w:rPr>
        <w:rFonts w:hint="default" w:ascii="Wingdings" w:hAnsi="Wingdings"/>
      </w:rPr>
    </w:lvl>
    <w:lvl w:ilvl="6" w:tplc="C4A8FB3E">
      <w:start w:val="1"/>
      <w:numFmt w:val="bullet"/>
      <w:lvlText w:val=""/>
      <w:lvlJc w:val="left"/>
      <w:pPr>
        <w:ind w:left="5040" w:hanging="360"/>
      </w:pPr>
      <w:rPr>
        <w:rFonts w:hint="default" w:ascii="Symbol" w:hAnsi="Symbol"/>
      </w:rPr>
    </w:lvl>
    <w:lvl w:ilvl="7" w:tplc="1CF07FA2">
      <w:start w:val="1"/>
      <w:numFmt w:val="bullet"/>
      <w:lvlText w:val="o"/>
      <w:lvlJc w:val="left"/>
      <w:pPr>
        <w:ind w:left="5760" w:hanging="360"/>
      </w:pPr>
      <w:rPr>
        <w:rFonts w:hint="default" w:ascii="Courier New" w:hAnsi="Courier New"/>
      </w:rPr>
    </w:lvl>
    <w:lvl w:ilvl="8" w:tplc="C636B3F0">
      <w:start w:val="1"/>
      <w:numFmt w:val="bullet"/>
      <w:lvlText w:val=""/>
      <w:lvlJc w:val="left"/>
      <w:pPr>
        <w:ind w:left="6480" w:hanging="360"/>
      </w:pPr>
      <w:rPr>
        <w:rFonts w:hint="default" w:ascii="Wingdings" w:hAnsi="Wingdings"/>
      </w:rPr>
    </w:lvl>
  </w:abstractNum>
  <w:abstractNum w:abstractNumId="3" w15:restartNumberingAfterBreak="0">
    <w:nsid w:val="5D0849F0"/>
    <w:multiLevelType w:val="hybridMultilevel"/>
    <w:tmpl w:val="7B027D2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61AE1CC2"/>
    <w:multiLevelType w:val="hybridMultilevel"/>
    <w:tmpl w:val="DF127898"/>
    <w:lvl w:ilvl="0" w:tplc="D5E41542">
      <w:numFmt w:val="bullet"/>
      <w:lvlText w:val="-"/>
      <w:lvlJc w:val="left"/>
      <w:pPr>
        <w:ind w:left="720" w:hanging="360"/>
      </w:pPr>
      <w:rPr>
        <w:rFonts w:hint="default" w:ascii="Aptos" w:hAnsi="Aptos"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E23F8C3"/>
    <w:multiLevelType w:val="hybridMultilevel"/>
    <w:tmpl w:val="B7A267F8"/>
    <w:lvl w:ilvl="0" w:tplc="2DD80656">
      <w:start w:val="1"/>
      <w:numFmt w:val="bullet"/>
      <w:lvlText w:val=""/>
      <w:lvlJc w:val="left"/>
      <w:pPr>
        <w:ind w:left="1080" w:hanging="360"/>
      </w:pPr>
      <w:rPr>
        <w:rFonts w:hint="default" w:ascii="Symbol" w:hAnsi="Symbol"/>
      </w:rPr>
    </w:lvl>
    <w:lvl w:ilvl="1" w:tplc="83C806D2">
      <w:start w:val="1"/>
      <w:numFmt w:val="bullet"/>
      <w:lvlText w:val="o"/>
      <w:lvlJc w:val="left"/>
      <w:pPr>
        <w:ind w:left="1800" w:hanging="360"/>
      </w:pPr>
      <w:rPr>
        <w:rFonts w:hint="default" w:ascii="Courier New" w:hAnsi="Courier New"/>
      </w:rPr>
    </w:lvl>
    <w:lvl w:ilvl="2" w:tplc="00CAA548">
      <w:start w:val="1"/>
      <w:numFmt w:val="bullet"/>
      <w:lvlText w:val=""/>
      <w:lvlJc w:val="left"/>
      <w:pPr>
        <w:ind w:left="2520" w:hanging="360"/>
      </w:pPr>
      <w:rPr>
        <w:rFonts w:hint="default" w:ascii="Wingdings" w:hAnsi="Wingdings"/>
      </w:rPr>
    </w:lvl>
    <w:lvl w:ilvl="3" w:tplc="51F232CC">
      <w:start w:val="1"/>
      <w:numFmt w:val="bullet"/>
      <w:lvlText w:val=""/>
      <w:lvlJc w:val="left"/>
      <w:pPr>
        <w:ind w:left="3240" w:hanging="360"/>
      </w:pPr>
      <w:rPr>
        <w:rFonts w:hint="default" w:ascii="Symbol" w:hAnsi="Symbol"/>
      </w:rPr>
    </w:lvl>
    <w:lvl w:ilvl="4" w:tplc="2F4CCFEC">
      <w:start w:val="1"/>
      <w:numFmt w:val="bullet"/>
      <w:lvlText w:val="o"/>
      <w:lvlJc w:val="left"/>
      <w:pPr>
        <w:ind w:left="3960" w:hanging="360"/>
      </w:pPr>
      <w:rPr>
        <w:rFonts w:hint="default" w:ascii="Courier New" w:hAnsi="Courier New"/>
      </w:rPr>
    </w:lvl>
    <w:lvl w:ilvl="5" w:tplc="4E1CEEE6">
      <w:start w:val="1"/>
      <w:numFmt w:val="bullet"/>
      <w:lvlText w:val=""/>
      <w:lvlJc w:val="left"/>
      <w:pPr>
        <w:ind w:left="4680" w:hanging="360"/>
      </w:pPr>
      <w:rPr>
        <w:rFonts w:hint="default" w:ascii="Wingdings" w:hAnsi="Wingdings"/>
      </w:rPr>
    </w:lvl>
    <w:lvl w:ilvl="6" w:tplc="7CA666C2">
      <w:start w:val="1"/>
      <w:numFmt w:val="bullet"/>
      <w:lvlText w:val=""/>
      <w:lvlJc w:val="left"/>
      <w:pPr>
        <w:ind w:left="5400" w:hanging="360"/>
      </w:pPr>
      <w:rPr>
        <w:rFonts w:hint="default" w:ascii="Symbol" w:hAnsi="Symbol"/>
      </w:rPr>
    </w:lvl>
    <w:lvl w:ilvl="7" w:tplc="B7746F56">
      <w:start w:val="1"/>
      <w:numFmt w:val="bullet"/>
      <w:lvlText w:val="o"/>
      <w:lvlJc w:val="left"/>
      <w:pPr>
        <w:ind w:left="6120" w:hanging="360"/>
      </w:pPr>
      <w:rPr>
        <w:rFonts w:hint="default" w:ascii="Courier New" w:hAnsi="Courier New"/>
      </w:rPr>
    </w:lvl>
    <w:lvl w:ilvl="8" w:tplc="D1ECF75A">
      <w:start w:val="1"/>
      <w:numFmt w:val="bullet"/>
      <w:lvlText w:val=""/>
      <w:lvlJc w:val="left"/>
      <w:pPr>
        <w:ind w:left="6840" w:hanging="360"/>
      </w:pPr>
      <w:rPr>
        <w:rFonts w:hint="default" w:ascii="Wingdings" w:hAnsi="Wingdings"/>
      </w:rPr>
    </w:lvl>
  </w:abstractNum>
  <w:num w:numId="1" w16cid:durableId="504244187">
    <w:abstractNumId w:val="2"/>
  </w:num>
  <w:num w:numId="2" w16cid:durableId="652416151">
    <w:abstractNumId w:val="5"/>
  </w:num>
  <w:num w:numId="3" w16cid:durableId="1818305352">
    <w:abstractNumId w:val="0"/>
  </w:num>
  <w:num w:numId="4" w16cid:durableId="66652012">
    <w:abstractNumId w:val="4"/>
  </w:num>
  <w:num w:numId="5" w16cid:durableId="2018389166">
    <w:abstractNumId w:val="1"/>
  </w:num>
  <w:num w:numId="6" w16cid:durableId="73559081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1A3"/>
    <w:rsid w:val="0000334F"/>
    <w:rsid w:val="000041B3"/>
    <w:rsid w:val="00016C46"/>
    <w:rsid w:val="0001744B"/>
    <w:rsid w:val="00021118"/>
    <w:rsid w:val="00025F83"/>
    <w:rsid w:val="00026FC6"/>
    <w:rsid w:val="00027CC6"/>
    <w:rsid w:val="00030B4F"/>
    <w:rsid w:val="00033243"/>
    <w:rsid w:val="0003468E"/>
    <w:rsid w:val="00034885"/>
    <w:rsid w:val="00035F6B"/>
    <w:rsid w:val="00037AEC"/>
    <w:rsid w:val="00042A31"/>
    <w:rsid w:val="000432D0"/>
    <w:rsid w:val="000470F2"/>
    <w:rsid w:val="00055190"/>
    <w:rsid w:val="00056DD1"/>
    <w:rsid w:val="0005744C"/>
    <w:rsid w:val="000608BC"/>
    <w:rsid w:val="000661F9"/>
    <w:rsid w:val="00066A2F"/>
    <w:rsid w:val="00070CB4"/>
    <w:rsid w:val="00072938"/>
    <w:rsid w:val="0007655C"/>
    <w:rsid w:val="00081758"/>
    <w:rsid w:val="000838F4"/>
    <w:rsid w:val="00085053"/>
    <w:rsid w:val="00087AEE"/>
    <w:rsid w:val="0009194B"/>
    <w:rsid w:val="00093E9C"/>
    <w:rsid w:val="000A7F7D"/>
    <w:rsid w:val="000B013F"/>
    <w:rsid w:val="000B22A5"/>
    <w:rsid w:val="000C7130"/>
    <w:rsid w:val="000D3333"/>
    <w:rsid w:val="000D4838"/>
    <w:rsid w:val="000D5A07"/>
    <w:rsid w:val="000E092A"/>
    <w:rsid w:val="000E4685"/>
    <w:rsid w:val="000E4DDA"/>
    <w:rsid w:val="000E6E02"/>
    <w:rsid w:val="000F1F19"/>
    <w:rsid w:val="000F35EF"/>
    <w:rsid w:val="000F53DE"/>
    <w:rsid w:val="000F5410"/>
    <w:rsid w:val="001011C0"/>
    <w:rsid w:val="001025FB"/>
    <w:rsid w:val="0010263D"/>
    <w:rsid w:val="001035D1"/>
    <w:rsid w:val="001101CD"/>
    <w:rsid w:val="00114E34"/>
    <w:rsid w:val="00115A3C"/>
    <w:rsid w:val="001228E6"/>
    <w:rsid w:val="00126FC1"/>
    <w:rsid w:val="001333D0"/>
    <w:rsid w:val="00133A0E"/>
    <w:rsid w:val="00134352"/>
    <w:rsid w:val="00136621"/>
    <w:rsid w:val="00137BBB"/>
    <w:rsid w:val="00146FE6"/>
    <w:rsid w:val="001520EB"/>
    <w:rsid w:val="00153413"/>
    <w:rsid w:val="00154EBA"/>
    <w:rsid w:val="00154FC4"/>
    <w:rsid w:val="00155C68"/>
    <w:rsid w:val="00156F79"/>
    <w:rsid w:val="00160216"/>
    <w:rsid w:val="00168B38"/>
    <w:rsid w:val="001721CA"/>
    <w:rsid w:val="001730BC"/>
    <w:rsid w:val="00173F7D"/>
    <w:rsid w:val="001762D8"/>
    <w:rsid w:val="001776C3"/>
    <w:rsid w:val="0017BE81"/>
    <w:rsid w:val="00184196"/>
    <w:rsid w:val="0018452E"/>
    <w:rsid w:val="001903B7"/>
    <w:rsid w:val="001908BC"/>
    <w:rsid w:val="001917D8"/>
    <w:rsid w:val="00196BA1"/>
    <w:rsid w:val="00197151"/>
    <w:rsid w:val="001A09C3"/>
    <w:rsid w:val="001A2F6E"/>
    <w:rsid w:val="001B11DA"/>
    <w:rsid w:val="001B2485"/>
    <w:rsid w:val="001B25F8"/>
    <w:rsid w:val="001B30B4"/>
    <w:rsid w:val="001B3DD1"/>
    <w:rsid w:val="001C7371"/>
    <w:rsid w:val="001D0ED2"/>
    <w:rsid w:val="001D265E"/>
    <w:rsid w:val="001D2DB5"/>
    <w:rsid w:val="001D5394"/>
    <w:rsid w:val="001D667C"/>
    <w:rsid w:val="001E1220"/>
    <w:rsid w:val="001E166D"/>
    <w:rsid w:val="001E54EA"/>
    <w:rsid w:val="001E5E2F"/>
    <w:rsid w:val="001E7063"/>
    <w:rsid w:val="001F2926"/>
    <w:rsid w:val="001F2B51"/>
    <w:rsid w:val="001F765F"/>
    <w:rsid w:val="00201D4E"/>
    <w:rsid w:val="00204E54"/>
    <w:rsid w:val="002056FB"/>
    <w:rsid w:val="00207454"/>
    <w:rsid w:val="00212CB3"/>
    <w:rsid w:val="00213948"/>
    <w:rsid w:val="0021518A"/>
    <w:rsid w:val="00215C43"/>
    <w:rsid w:val="00221EDE"/>
    <w:rsid w:val="0022254B"/>
    <w:rsid w:val="00222892"/>
    <w:rsid w:val="00224341"/>
    <w:rsid w:val="00230783"/>
    <w:rsid w:val="00241285"/>
    <w:rsid w:val="002459EA"/>
    <w:rsid w:val="00247C2F"/>
    <w:rsid w:val="00255392"/>
    <w:rsid w:val="002649AC"/>
    <w:rsid w:val="00264C5E"/>
    <w:rsid w:val="00273153"/>
    <w:rsid w:val="00273CC1"/>
    <w:rsid w:val="00273F16"/>
    <w:rsid w:val="00277B9D"/>
    <w:rsid w:val="0028222F"/>
    <w:rsid w:val="002838DB"/>
    <w:rsid w:val="00284521"/>
    <w:rsid w:val="002861A5"/>
    <w:rsid w:val="00292188"/>
    <w:rsid w:val="00293C47"/>
    <w:rsid w:val="002957AA"/>
    <w:rsid w:val="00295F0F"/>
    <w:rsid w:val="00296262"/>
    <w:rsid w:val="002979B7"/>
    <w:rsid w:val="002A506B"/>
    <w:rsid w:val="002A6AB2"/>
    <w:rsid w:val="002B16C0"/>
    <w:rsid w:val="002B371E"/>
    <w:rsid w:val="002BA9FC"/>
    <w:rsid w:val="002C0697"/>
    <w:rsid w:val="002C22EB"/>
    <w:rsid w:val="002C5587"/>
    <w:rsid w:val="002C72DE"/>
    <w:rsid w:val="002D02DB"/>
    <w:rsid w:val="002D04D4"/>
    <w:rsid w:val="002D4204"/>
    <w:rsid w:val="002D63A5"/>
    <w:rsid w:val="002D6E61"/>
    <w:rsid w:val="002D77CE"/>
    <w:rsid w:val="002D7951"/>
    <w:rsid w:val="002E1452"/>
    <w:rsid w:val="002E520E"/>
    <w:rsid w:val="002E57AC"/>
    <w:rsid w:val="002F3427"/>
    <w:rsid w:val="002F5078"/>
    <w:rsid w:val="002F6F4C"/>
    <w:rsid w:val="00302118"/>
    <w:rsid w:val="00303117"/>
    <w:rsid w:val="00307CA4"/>
    <w:rsid w:val="003148E2"/>
    <w:rsid w:val="00316ADD"/>
    <w:rsid w:val="003232CC"/>
    <w:rsid w:val="00323AA4"/>
    <w:rsid w:val="00324FB8"/>
    <w:rsid w:val="00332296"/>
    <w:rsid w:val="003363ED"/>
    <w:rsid w:val="003366C0"/>
    <w:rsid w:val="003415E3"/>
    <w:rsid w:val="00343149"/>
    <w:rsid w:val="00344BEA"/>
    <w:rsid w:val="00346F1A"/>
    <w:rsid w:val="00347C19"/>
    <w:rsid w:val="00350DC9"/>
    <w:rsid w:val="00351166"/>
    <w:rsid w:val="00355DBE"/>
    <w:rsid w:val="00355F03"/>
    <w:rsid w:val="00355F97"/>
    <w:rsid w:val="003566FA"/>
    <w:rsid w:val="00357948"/>
    <w:rsid w:val="0036230F"/>
    <w:rsid w:val="00363EB0"/>
    <w:rsid w:val="00365322"/>
    <w:rsid w:val="00370FE3"/>
    <w:rsid w:val="00380B08"/>
    <w:rsid w:val="003832AA"/>
    <w:rsid w:val="00383607"/>
    <w:rsid w:val="00386164"/>
    <w:rsid w:val="00387919"/>
    <w:rsid w:val="00394485"/>
    <w:rsid w:val="00395830"/>
    <w:rsid w:val="00396AE4"/>
    <w:rsid w:val="003973A1"/>
    <w:rsid w:val="003A166E"/>
    <w:rsid w:val="003A24CB"/>
    <w:rsid w:val="003A2FAA"/>
    <w:rsid w:val="003A7411"/>
    <w:rsid w:val="003B0596"/>
    <w:rsid w:val="003B405D"/>
    <w:rsid w:val="003B5AFB"/>
    <w:rsid w:val="003C0480"/>
    <w:rsid w:val="003C2DC2"/>
    <w:rsid w:val="003C5391"/>
    <w:rsid w:val="003C5413"/>
    <w:rsid w:val="003C5A71"/>
    <w:rsid w:val="003D14FB"/>
    <w:rsid w:val="003D4864"/>
    <w:rsid w:val="003D57DC"/>
    <w:rsid w:val="003D6CBC"/>
    <w:rsid w:val="003E1537"/>
    <w:rsid w:val="003E284B"/>
    <w:rsid w:val="003E5100"/>
    <w:rsid w:val="003E677B"/>
    <w:rsid w:val="003E7C4A"/>
    <w:rsid w:val="003E7CD2"/>
    <w:rsid w:val="003F1757"/>
    <w:rsid w:val="003F2BD6"/>
    <w:rsid w:val="003F3B97"/>
    <w:rsid w:val="003F4270"/>
    <w:rsid w:val="003F465E"/>
    <w:rsid w:val="003F5F13"/>
    <w:rsid w:val="00401305"/>
    <w:rsid w:val="004013F7"/>
    <w:rsid w:val="00404B63"/>
    <w:rsid w:val="0040529B"/>
    <w:rsid w:val="00417881"/>
    <w:rsid w:val="00422721"/>
    <w:rsid w:val="0042381D"/>
    <w:rsid w:val="00427921"/>
    <w:rsid w:val="004309C6"/>
    <w:rsid w:val="004317E7"/>
    <w:rsid w:val="00431980"/>
    <w:rsid w:val="00436D7B"/>
    <w:rsid w:val="00437E16"/>
    <w:rsid w:val="004446B2"/>
    <w:rsid w:val="00446223"/>
    <w:rsid w:val="004523C1"/>
    <w:rsid w:val="00453DF0"/>
    <w:rsid w:val="00456D82"/>
    <w:rsid w:val="00462119"/>
    <w:rsid w:val="00465CDE"/>
    <w:rsid w:val="00471EC9"/>
    <w:rsid w:val="00472E95"/>
    <w:rsid w:val="00484401"/>
    <w:rsid w:val="004920EC"/>
    <w:rsid w:val="004929A0"/>
    <w:rsid w:val="00493717"/>
    <w:rsid w:val="004956BF"/>
    <w:rsid w:val="00495DA3"/>
    <w:rsid w:val="004A0AA8"/>
    <w:rsid w:val="004A21FB"/>
    <w:rsid w:val="004A270C"/>
    <w:rsid w:val="004A5F32"/>
    <w:rsid w:val="004A62A0"/>
    <w:rsid w:val="004A6A96"/>
    <w:rsid w:val="004A7F63"/>
    <w:rsid w:val="004B1EAE"/>
    <w:rsid w:val="004B52C0"/>
    <w:rsid w:val="004B6104"/>
    <w:rsid w:val="004C523D"/>
    <w:rsid w:val="004C64A3"/>
    <w:rsid w:val="004C6AFD"/>
    <w:rsid w:val="004D2070"/>
    <w:rsid w:val="004D20F8"/>
    <w:rsid w:val="004D2F5A"/>
    <w:rsid w:val="004D3ED3"/>
    <w:rsid w:val="004D607B"/>
    <w:rsid w:val="004E3281"/>
    <w:rsid w:val="004E3AAF"/>
    <w:rsid w:val="004E55AC"/>
    <w:rsid w:val="004F6CC0"/>
    <w:rsid w:val="004F6DBD"/>
    <w:rsid w:val="004F7404"/>
    <w:rsid w:val="004F77B9"/>
    <w:rsid w:val="004F7D99"/>
    <w:rsid w:val="005005D9"/>
    <w:rsid w:val="00501F5C"/>
    <w:rsid w:val="00502C38"/>
    <w:rsid w:val="00504215"/>
    <w:rsid w:val="005058E6"/>
    <w:rsid w:val="00507378"/>
    <w:rsid w:val="00510353"/>
    <w:rsid w:val="00516B98"/>
    <w:rsid w:val="005216D4"/>
    <w:rsid w:val="0053161A"/>
    <w:rsid w:val="00531C40"/>
    <w:rsid w:val="005369A3"/>
    <w:rsid w:val="00540F9D"/>
    <w:rsid w:val="00546B40"/>
    <w:rsid w:val="0055489B"/>
    <w:rsid w:val="00556DFE"/>
    <w:rsid w:val="00556EE6"/>
    <w:rsid w:val="0056191B"/>
    <w:rsid w:val="0056373E"/>
    <w:rsid w:val="00565E82"/>
    <w:rsid w:val="00566EDF"/>
    <w:rsid w:val="0056788E"/>
    <w:rsid w:val="00567BD4"/>
    <w:rsid w:val="00572528"/>
    <w:rsid w:val="00576A39"/>
    <w:rsid w:val="00580DE1"/>
    <w:rsid w:val="00581003"/>
    <w:rsid w:val="005837EB"/>
    <w:rsid w:val="00584A21"/>
    <w:rsid w:val="00585BD9"/>
    <w:rsid w:val="00592786"/>
    <w:rsid w:val="005955B8"/>
    <w:rsid w:val="00596791"/>
    <w:rsid w:val="00597149"/>
    <w:rsid w:val="005A71A8"/>
    <w:rsid w:val="005B105A"/>
    <w:rsid w:val="005B67AC"/>
    <w:rsid w:val="005B69F7"/>
    <w:rsid w:val="005C3571"/>
    <w:rsid w:val="005C46A2"/>
    <w:rsid w:val="005C551F"/>
    <w:rsid w:val="005C6E74"/>
    <w:rsid w:val="005D23A5"/>
    <w:rsid w:val="005D65C6"/>
    <w:rsid w:val="005D7B65"/>
    <w:rsid w:val="005E63D6"/>
    <w:rsid w:val="005E684E"/>
    <w:rsid w:val="005E7571"/>
    <w:rsid w:val="005F277D"/>
    <w:rsid w:val="005F30BA"/>
    <w:rsid w:val="005F3339"/>
    <w:rsid w:val="005F4C42"/>
    <w:rsid w:val="005F4DE0"/>
    <w:rsid w:val="005F5AC6"/>
    <w:rsid w:val="005F5BCC"/>
    <w:rsid w:val="005F6027"/>
    <w:rsid w:val="005F75AD"/>
    <w:rsid w:val="005F773A"/>
    <w:rsid w:val="00603802"/>
    <w:rsid w:val="00615093"/>
    <w:rsid w:val="00615123"/>
    <w:rsid w:val="006165DF"/>
    <w:rsid w:val="006172B8"/>
    <w:rsid w:val="00617BCA"/>
    <w:rsid w:val="00621B76"/>
    <w:rsid w:val="00622500"/>
    <w:rsid w:val="00624167"/>
    <w:rsid w:val="006332F9"/>
    <w:rsid w:val="0063378B"/>
    <w:rsid w:val="006355E9"/>
    <w:rsid w:val="00636041"/>
    <w:rsid w:val="00653076"/>
    <w:rsid w:val="006534FD"/>
    <w:rsid w:val="00653DF2"/>
    <w:rsid w:val="006629F4"/>
    <w:rsid w:val="00663289"/>
    <w:rsid w:val="00663759"/>
    <w:rsid w:val="006660A3"/>
    <w:rsid w:val="0067122F"/>
    <w:rsid w:val="006725CE"/>
    <w:rsid w:val="006748DD"/>
    <w:rsid w:val="00676B4F"/>
    <w:rsid w:val="006813F6"/>
    <w:rsid w:val="00683012"/>
    <w:rsid w:val="00683331"/>
    <w:rsid w:val="006837DF"/>
    <w:rsid w:val="00687CA7"/>
    <w:rsid w:val="00693633"/>
    <w:rsid w:val="0069372F"/>
    <w:rsid w:val="00695460"/>
    <w:rsid w:val="006967C4"/>
    <w:rsid w:val="006A1B67"/>
    <w:rsid w:val="006A23C7"/>
    <w:rsid w:val="006A3268"/>
    <w:rsid w:val="006A35CD"/>
    <w:rsid w:val="006A6D3F"/>
    <w:rsid w:val="006A729F"/>
    <w:rsid w:val="006B04BD"/>
    <w:rsid w:val="006B218B"/>
    <w:rsid w:val="006C12BE"/>
    <w:rsid w:val="006C14BE"/>
    <w:rsid w:val="006C2681"/>
    <w:rsid w:val="006C43D4"/>
    <w:rsid w:val="006C4DC4"/>
    <w:rsid w:val="006C6AEE"/>
    <w:rsid w:val="006D0BFF"/>
    <w:rsid w:val="006D21A3"/>
    <w:rsid w:val="006D2EDB"/>
    <w:rsid w:val="006D2F1E"/>
    <w:rsid w:val="006D4FB5"/>
    <w:rsid w:val="006E0410"/>
    <w:rsid w:val="006E1DB0"/>
    <w:rsid w:val="006F033A"/>
    <w:rsid w:val="006F240B"/>
    <w:rsid w:val="006F39E9"/>
    <w:rsid w:val="006F4E73"/>
    <w:rsid w:val="006F6B4A"/>
    <w:rsid w:val="006F70AC"/>
    <w:rsid w:val="006F7DD1"/>
    <w:rsid w:val="007000FC"/>
    <w:rsid w:val="00700747"/>
    <w:rsid w:val="00700F11"/>
    <w:rsid w:val="00707270"/>
    <w:rsid w:val="00714631"/>
    <w:rsid w:val="00714B4F"/>
    <w:rsid w:val="00715A49"/>
    <w:rsid w:val="0071789B"/>
    <w:rsid w:val="007227CF"/>
    <w:rsid w:val="00726026"/>
    <w:rsid w:val="0073217A"/>
    <w:rsid w:val="00732D7E"/>
    <w:rsid w:val="00737A6E"/>
    <w:rsid w:val="0074151E"/>
    <w:rsid w:val="00745C22"/>
    <w:rsid w:val="00747621"/>
    <w:rsid w:val="0074C22A"/>
    <w:rsid w:val="00756089"/>
    <w:rsid w:val="00761E57"/>
    <w:rsid w:val="007633F8"/>
    <w:rsid w:val="00770686"/>
    <w:rsid w:val="00774C8C"/>
    <w:rsid w:val="0077625E"/>
    <w:rsid w:val="007767FC"/>
    <w:rsid w:val="00776BD7"/>
    <w:rsid w:val="007778CD"/>
    <w:rsid w:val="0078139C"/>
    <w:rsid w:val="007815E4"/>
    <w:rsid w:val="00784815"/>
    <w:rsid w:val="00784B50"/>
    <w:rsid w:val="0078680A"/>
    <w:rsid w:val="00791FDF"/>
    <w:rsid w:val="0079289C"/>
    <w:rsid w:val="00795999"/>
    <w:rsid w:val="007A5C19"/>
    <w:rsid w:val="007B4C32"/>
    <w:rsid w:val="007BB50F"/>
    <w:rsid w:val="007C0568"/>
    <w:rsid w:val="007C1305"/>
    <w:rsid w:val="007C23F0"/>
    <w:rsid w:val="007C295D"/>
    <w:rsid w:val="007C5564"/>
    <w:rsid w:val="007C628E"/>
    <w:rsid w:val="007C67D3"/>
    <w:rsid w:val="007D0676"/>
    <w:rsid w:val="007D0AF6"/>
    <w:rsid w:val="007D2111"/>
    <w:rsid w:val="007D48D2"/>
    <w:rsid w:val="007D786C"/>
    <w:rsid w:val="007E262B"/>
    <w:rsid w:val="007E638B"/>
    <w:rsid w:val="007E76EA"/>
    <w:rsid w:val="007F3154"/>
    <w:rsid w:val="007F352E"/>
    <w:rsid w:val="007F5400"/>
    <w:rsid w:val="007F5F25"/>
    <w:rsid w:val="007F6041"/>
    <w:rsid w:val="007F704F"/>
    <w:rsid w:val="0080238C"/>
    <w:rsid w:val="008044C0"/>
    <w:rsid w:val="00807968"/>
    <w:rsid w:val="0080CD92"/>
    <w:rsid w:val="00820B61"/>
    <w:rsid w:val="00826DB8"/>
    <w:rsid w:val="00830041"/>
    <w:rsid w:val="00832E0D"/>
    <w:rsid w:val="0083635D"/>
    <w:rsid w:val="008378FC"/>
    <w:rsid w:val="00842108"/>
    <w:rsid w:val="00843640"/>
    <w:rsid w:val="0084606E"/>
    <w:rsid w:val="008502AE"/>
    <w:rsid w:val="00850553"/>
    <w:rsid w:val="00856700"/>
    <w:rsid w:val="00861657"/>
    <w:rsid w:val="00870682"/>
    <w:rsid w:val="008772FE"/>
    <w:rsid w:val="008843AD"/>
    <w:rsid w:val="0088578F"/>
    <w:rsid w:val="008921D2"/>
    <w:rsid w:val="00892D6C"/>
    <w:rsid w:val="008939AC"/>
    <w:rsid w:val="008A42D2"/>
    <w:rsid w:val="008B5CDF"/>
    <w:rsid w:val="008C4E9B"/>
    <w:rsid w:val="008D3927"/>
    <w:rsid w:val="008D750E"/>
    <w:rsid w:val="008E121B"/>
    <w:rsid w:val="008E1372"/>
    <w:rsid w:val="008E20D6"/>
    <w:rsid w:val="008E2DB5"/>
    <w:rsid w:val="008E6596"/>
    <w:rsid w:val="008F2588"/>
    <w:rsid w:val="0090162E"/>
    <w:rsid w:val="00903515"/>
    <w:rsid w:val="00904492"/>
    <w:rsid w:val="00904D6B"/>
    <w:rsid w:val="00907D21"/>
    <w:rsid w:val="00914D09"/>
    <w:rsid w:val="00924269"/>
    <w:rsid w:val="009306C6"/>
    <w:rsid w:val="009351E9"/>
    <w:rsid w:val="0093651C"/>
    <w:rsid w:val="00936BBD"/>
    <w:rsid w:val="009407CD"/>
    <w:rsid w:val="009408B5"/>
    <w:rsid w:val="00954FB2"/>
    <w:rsid w:val="00959A69"/>
    <w:rsid w:val="00962307"/>
    <w:rsid w:val="00962F2B"/>
    <w:rsid w:val="00971CD1"/>
    <w:rsid w:val="00975909"/>
    <w:rsid w:val="009763F7"/>
    <w:rsid w:val="00982992"/>
    <w:rsid w:val="00983AD2"/>
    <w:rsid w:val="009926BF"/>
    <w:rsid w:val="00994CC2"/>
    <w:rsid w:val="00994FFF"/>
    <w:rsid w:val="009965F7"/>
    <w:rsid w:val="00996891"/>
    <w:rsid w:val="009A1AF7"/>
    <w:rsid w:val="009A2BEE"/>
    <w:rsid w:val="009A6CC3"/>
    <w:rsid w:val="009B15F8"/>
    <w:rsid w:val="009B3005"/>
    <w:rsid w:val="009B3319"/>
    <w:rsid w:val="009B4BA8"/>
    <w:rsid w:val="009B7F6C"/>
    <w:rsid w:val="009C361B"/>
    <w:rsid w:val="009C3EBE"/>
    <w:rsid w:val="009D19B1"/>
    <w:rsid w:val="009D2C7B"/>
    <w:rsid w:val="009E30E9"/>
    <w:rsid w:val="009E4918"/>
    <w:rsid w:val="009E57D7"/>
    <w:rsid w:val="009E7729"/>
    <w:rsid w:val="009E772A"/>
    <w:rsid w:val="009F10E3"/>
    <w:rsid w:val="009F1329"/>
    <w:rsid w:val="009F373A"/>
    <w:rsid w:val="009F71A3"/>
    <w:rsid w:val="00A02C10"/>
    <w:rsid w:val="00A0355E"/>
    <w:rsid w:val="00A036AD"/>
    <w:rsid w:val="00A042E9"/>
    <w:rsid w:val="00A14B52"/>
    <w:rsid w:val="00A1708C"/>
    <w:rsid w:val="00A21F50"/>
    <w:rsid w:val="00A231A0"/>
    <w:rsid w:val="00A26264"/>
    <w:rsid w:val="00A266E0"/>
    <w:rsid w:val="00A31C1A"/>
    <w:rsid w:val="00A31E56"/>
    <w:rsid w:val="00A32820"/>
    <w:rsid w:val="00A33846"/>
    <w:rsid w:val="00A34842"/>
    <w:rsid w:val="00A37C94"/>
    <w:rsid w:val="00A41349"/>
    <w:rsid w:val="00A424AD"/>
    <w:rsid w:val="00A47021"/>
    <w:rsid w:val="00A52452"/>
    <w:rsid w:val="00A571FB"/>
    <w:rsid w:val="00A663F1"/>
    <w:rsid w:val="00A70971"/>
    <w:rsid w:val="00A71147"/>
    <w:rsid w:val="00A71199"/>
    <w:rsid w:val="00A728E5"/>
    <w:rsid w:val="00A737D9"/>
    <w:rsid w:val="00A75F08"/>
    <w:rsid w:val="00A77800"/>
    <w:rsid w:val="00A84252"/>
    <w:rsid w:val="00A852D1"/>
    <w:rsid w:val="00A8592B"/>
    <w:rsid w:val="00A85AA4"/>
    <w:rsid w:val="00A87492"/>
    <w:rsid w:val="00A90791"/>
    <w:rsid w:val="00A931F8"/>
    <w:rsid w:val="00A93B66"/>
    <w:rsid w:val="00A95EC6"/>
    <w:rsid w:val="00AA14E5"/>
    <w:rsid w:val="00AA4CA8"/>
    <w:rsid w:val="00AB079C"/>
    <w:rsid w:val="00AB0DC3"/>
    <w:rsid w:val="00AB2DF9"/>
    <w:rsid w:val="00AB4756"/>
    <w:rsid w:val="00AB5D36"/>
    <w:rsid w:val="00AB6E06"/>
    <w:rsid w:val="00AB77BF"/>
    <w:rsid w:val="00AC27B8"/>
    <w:rsid w:val="00AC42C0"/>
    <w:rsid w:val="00AC69F8"/>
    <w:rsid w:val="00AC7F91"/>
    <w:rsid w:val="00AD3301"/>
    <w:rsid w:val="00AD76F4"/>
    <w:rsid w:val="00AE1414"/>
    <w:rsid w:val="00AE1946"/>
    <w:rsid w:val="00AE4C9F"/>
    <w:rsid w:val="00AE4D4D"/>
    <w:rsid w:val="00AE51CE"/>
    <w:rsid w:val="00AF315E"/>
    <w:rsid w:val="00AF3302"/>
    <w:rsid w:val="00AF341B"/>
    <w:rsid w:val="00AF3BED"/>
    <w:rsid w:val="00AF7789"/>
    <w:rsid w:val="00B00FE6"/>
    <w:rsid w:val="00B01A62"/>
    <w:rsid w:val="00B073D1"/>
    <w:rsid w:val="00B14E4D"/>
    <w:rsid w:val="00B23030"/>
    <w:rsid w:val="00B318BC"/>
    <w:rsid w:val="00B33B00"/>
    <w:rsid w:val="00B35718"/>
    <w:rsid w:val="00B410BC"/>
    <w:rsid w:val="00B543E0"/>
    <w:rsid w:val="00B55A35"/>
    <w:rsid w:val="00B57D9C"/>
    <w:rsid w:val="00B64186"/>
    <w:rsid w:val="00B645CD"/>
    <w:rsid w:val="00B649C7"/>
    <w:rsid w:val="00B64A0B"/>
    <w:rsid w:val="00B67CEA"/>
    <w:rsid w:val="00B707A3"/>
    <w:rsid w:val="00B72462"/>
    <w:rsid w:val="00B7308D"/>
    <w:rsid w:val="00B766CD"/>
    <w:rsid w:val="00B7715C"/>
    <w:rsid w:val="00B77306"/>
    <w:rsid w:val="00B77B12"/>
    <w:rsid w:val="00B8247B"/>
    <w:rsid w:val="00B914D7"/>
    <w:rsid w:val="00B94358"/>
    <w:rsid w:val="00BA19A5"/>
    <w:rsid w:val="00BA3188"/>
    <w:rsid w:val="00BA4DF4"/>
    <w:rsid w:val="00BA612D"/>
    <w:rsid w:val="00BA70CE"/>
    <w:rsid w:val="00BB14B2"/>
    <w:rsid w:val="00BB2679"/>
    <w:rsid w:val="00BB45A3"/>
    <w:rsid w:val="00BB6CB1"/>
    <w:rsid w:val="00BB766F"/>
    <w:rsid w:val="00BC24FF"/>
    <w:rsid w:val="00BC3E91"/>
    <w:rsid w:val="00BC55BC"/>
    <w:rsid w:val="00BD005C"/>
    <w:rsid w:val="00BD10C5"/>
    <w:rsid w:val="00BD2077"/>
    <w:rsid w:val="00BD34BE"/>
    <w:rsid w:val="00BD7FD7"/>
    <w:rsid w:val="00BE1869"/>
    <w:rsid w:val="00BE32C0"/>
    <w:rsid w:val="00BE4D22"/>
    <w:rsid w:val="00BF18FF"/>
    <w:rsid w:val="00BF43BD"/>
    <w:rsid w:val="00BF5B80"/>
    <w:rsid w:val="00C02116"/>
    <w:rsid w:val="00C024FC"/>
    <w:rsid w:val="00C03ADE"/>
    <w:rsid w:val="00C0562F"/>
    <w:rsid w:val="00C05C57"/>
    <w:rsid w:val="00C104DE"/>
    <w:rsid w:val="00C11892"/>
    <w:rsid w:val="00C119E5"/>
    <w:rsid w:val="00C23FB2"/>
    <w:rsid w:val="00C30A9C"/>
    <w:rsid w:val="00C3314D"/>
    <w:rsid w:val="00C35B98"/>
    <w:rsid w:val="00C36D98"/>
    <w:rsid w:val="00C4594C"/>
    <w:rsid w:val="00C4647E"/>
    <w:rsid w:val="00C46EAD"/>
    <w:rsid w:val="00C47DFB"/>
    <w:rsid w:val="00C491D1"/>
    <w:rsid w:val="00C50497"/>
    <w:rsid w:val="00C545ED"/>
    <w:rsid w:val="00C57885"/>
    <w:rsid w:val="00C61ADC"/>
    <w:rsid w:val="00C62D21"/>
    <w:rsid w:val="00C72742"/>
    <w:rsid w:val="00C73CCE"/>
    <w:rsid w:val="00C745D1"/>
    <w:rsid w:val="00C766F8"/>
    <w:rsid w:val="00C85C17"/>
    <w:rsid w:val="00CA2785"/>
    <w:rsid w:val="00CA53C1"/>
    <w:rsid w:val="00CA5F27"/>
    <w:rsid w:val="00CA7951"/>
    <w:rsid w:val="00CB042E"/>
    <w:rsid w:val="00CB1FAB"/>
    <w:rsid w:val="00CB34FA"/>
    <w:rsid w:val="00CB3B68"/>
    <w:rsid w:val="00CB43A1"/>
    <w:rsid w:val="00CC03D5"/>
    <w:rsid w:val="00CC534A"/>
    <w:rsid w:val="00CC53AE"/>
    <w:rsid w:val="00CC5D80"/>
    <w:rsid w:val="00CC64E4"/>
    <w:rsid w:val="00CC7BCD"/>
    <w:rsid w:val="00CD08A5"/>
    <w:rsid w:val="00CD1597"/>
    <w:rsid w:val="00CD32A0"/>
    <w:rsid w:val="00CE1C54"/>
    <w:rsid w:val="00CE55E7"/>
    <w:rsid w:val="00CE70EA"/>
    <w:rsid w:val="00CF1056"/>
    <w:rsid w:val="00CF2980"/>
    <w:rsid w:val="00CF4561"/>
    <w:rsid w:val="00CF695A"/>
    <w:rsid w:val="00CF6A05"/>
    <w:rsid w:val="00CF75AD"/>
    <w:rsid w:val="00D00373"/>
    <w:rsid w:val="00D02771"/>
    <w:rsid w:val="00D07CF2"/>
    <w:rsid w:val="00D10404"/>
    <w:rsid w:val="00D14669"/>
    <w:rsid w:val="00D17A5C"/>
    <w:rsid w:val="00D26330"/>
    <w:rsid w:val="00D26A92"/>
    <w:rsid w:val="00D2F202"/>
    <w:rsid w:val="00D32A7C"/>
    <w:rsid w:val="00D36CB1"/>
    <w:rsid w:val="00D37896"/>
    <w:rsid w:val="00D41A59"/>
    <w:rsid w:val="00D44611"/>
    <w:rsid w:val="00D448DA"/>
    <w:rsid w:val="00D52043"/>
    <w:rsid w:val="00D53790"/>
    <w:rsid w:val="00D57B68"/>
    <w:rsid w:val="00D6669F"/>
    <w:rsid w:val="00D671CC"/>
    <w:rsid w:val="00D67D3B"/>
    <w:rsid w:val="00D6A197"/>
    <w:rsid w:val="00D706A7"/>
    <w:rsid w:val="00D7311E"/>
    <w:rsid w:val="00D74219"/>
    <w:rsid w:val="00D747EC"/>
    <w:rsid w:val="00D93015"/>
    <w:rsid w:val="00D937E1"/>
    <w:rsid w:val="00DA39CC"/>
    <w:rsid w:val="00DA79B4"/>
    <w:rsid w:val="00DB0B57"/>
    <w:rsid w:val="00DB1826"/>
    <w:rsid w:val="00DB39D9"/>
    <w:rsid w:val="00DB4C32"/>
    <w:rsid w:val="00DC2680"/>
    <w:rsid w:val="00DC2683"/>
    <w:rsid w:val="00DC2CD0"/>
    <w:rsid w:val="00DC72EB"/>
    <w:rsid w:val="00DD023B"/>
    <w:rsid w:val="00DD0B3A"/>
    <w:rsid w:val="00DD2780"/>
    <w:rsid w:val="00DD57FC"/>
    <w:rsid w:val="00DD65CE"/>
    <w:rsid w:val="00DE07DB"/>
    <w:rsid w:val="00DE0835"/>
    <w:rsid w:val="00DE1AF1"/>
    <w:rsid w:val="00DE3488"/>
    <w:rsid w:val="00DE5038"/>
    <w:rsid w:val="00DE5EB7"/>
    <w:rsid w:val="00DE6CE2"/>
    <w:rsid w:val="00DF0F5B"/>
    <w:rsid w:val="00DF3FCC"/>
    <w:rsid w:val="00DF4AC5"/>
    <w:rsid w:val="00E036B9"/>
    <w:rsid w:val="00E13D1C"/>
    <w:rsid w:val="00E14CB2"/>
    <w:rsid w:val="00E20F0A"/>
    <w:rsid w:val="00E27E64"/>
    <w:rsid w:val="00E31269"/>
    <w:rsid w:val="00E316E2"/>
    <w:rsid w:val="00E317CB"/>
    <w:rsid w:val="00E33D6E"/>
    <w:rsid w:val="00E33E0F"/>
    <w:rsid w:val="00E36DA0"/>
    <w:rsid w:val="00E37C0C"/>
    <w:rsid w:val="00E47E20"/>
    <w:rsid w:val="00E53258"/>
    <w:rsid w:val="00E60C9D"/>
    <w:rsid w:val="00E60F84"/>
    <w:rsid w:val="00E64FF9"/>
    <w:rsid w:val="00E664FA"/>
    <w:rsid w:val="00E66BEC"/>
    <w:rsid w:val="00E67E3D"/>
    <w:rsid w:val="00E746ED"/>
    <w:rsid w:val="00E760C8"/>
    <w:rsid w:val="00E77354"/>
    <w:rsid w:val="00E83D5A"/>
    <w:rsid w:val="00E8513A"/>
    <w:rsid w:val="00E875E0"/>
    <w:rsid w:val="00E87DFF"/>
    <w:rsid w:val="00E9207C"/>
    <w:rsid w:val="00E920B3"/>
    <w:rsid w:val="00E92985"/>
    <w:rsid w:val="00EA390E"/>
    <w:rsid w:val="00EB0302"/>
    <w:rsid w:val="00EB0D04"/>
    <w:rsid w:val="00EC060E"/>
    <w:rsid w:val="00EC07D0"/>
    <w:rsid w:val="00EC0985"/>
    <w:rsid w:val="00EC1400"/>
    <w:rsid w:val="00ED1673"/>
    <w:rsid w:val="00ED7528"/>
    <w:rsid w:val="00EE06B4"/>
    <w:rsid w:val="00EE0C95"/>
    <w:rsid w:val="00EE1643"/>
    <w:rsid w:val="00EE3CC1"/>
    <w:rsid w:val="00EE535F"/>
    <w:rsid w:val="00EE5F8E"/>
    <w:rsid w:val="00EE6F8F"/>
    <w:rsid w:val="00EF1153"/>
    <w:rsid w:val="00EF3803"/>
    <w:rsid w:val="00EF73DE"/>
    <w:rsid w:val="00F01624"/>
    <w:rsid w:val="00F0219A"/>
    <w:rsid w:val="00F02726"/>
    <w:rsid w:val="00F040C4"/>
    <w:rsid w:val="00F122D2"/>
    <w:rsid w:val="00F1431F"/>
    <w:rsid w:val="00F16C3D"/>
    <w:rsid w:val="00F21395"/>
    <w:rsid w:val="00F23CA0"/>
    <w:rsid w:val="00F23D18"/>
    <w:rsid w:val="00F2522D"/>
    <w:rsid w:val="00F303EB"/>
    <w:rsid w:val="00F30AB3"/>
    <w:rsid w:val="00F337EB"/>
    <w:rsid w:val="00F33BC1"/>
    <w:rsid w:val="00F33D99"/>
    <w:rsid w:val="00F34CCF"/>
    <w:rsid w:val="00F35460"/>
    <w:rsid w:val="00F412A4"/>
    <w:rsid w:val="00F45C32"/>
    <w:rsid w:val="00F502A5"/>
    <w:rsid w:val="00F51B29"/>
    <w:rsid w:val="00F51C30"/>
    <w:rsid w:val="00F54C11"/>
    <w:rsid w:val="00F57AC3"/>
    <w:rsid w:val="00F60D6C"/>
    <w:rsid w:val="00F65C58"/>
    <w:rsid w:val="00F66EF5"/>
    <w:rsid w:val="00F675CF"/>
    <w:rsid w:val="00F73C3D"/>
    <w:rsid w:val="00F7489F"/>
    <w:rsid w:val="00F749E9"/>
    <w:rsid w:val="00F751A9"/>
    <w:rsid w:val="00F7F393"/>
    <w:rsid w:val="00F80F99"/>
    <w:rsid w:val="00F8314E"/>
    <w:rsid w:val="00F857F9"/>
    <w:rsid w:val="00F8765A"/>
    <w:rsid w:val="00F92C5F"/>
    <w:rsid w:val="00F941A6"/>
    <w:rsid w:val="00F97C10"/>
    <w:rsid w:val="00FA155A"/>
    <w:rsid w:val="00FA380B"/>
    <w:rsid w:val="00FB082B"/>
    <w:rsid w:val="00FB2A10"/>
    <w:rsid w:val="00FB3391"/>
    <w:rsid w:val="00FB4CCC"/>
    <w:rsid w:val="00FB5773"/>
    <w:rsid w:val="00FC037D"/>
    <w:rsid w:val="00FC2385"/>
    <w:rsid w:val="00FC6D47"/>
    <w:rsid w:val="00FD05C6"/>
    <w:rsid w:val="00FD0655"/>
    <w:rsid w:val="00FD1704"/>
    <w:rsid w:val="00FD5A22"/>
    <w:rsid w:val="00FE0DA6"/>
    <w:rsid w:val="00FE1F37"/>
    <w:rsid w:val="00FE331F"/>
    <w:rsid w:val="00FE4095"/>
    <w:rsid w:val="00FE4617"/>
    <w:rsid w:val="00FF2116"/>
    <w:rsid w:val="00FF23BC"/>
    <w:rsid w:val="00FF35BC"/>
    <w:rsid w:val="00FF49DA"/>
    <w:rsid w:val="00FF61EB"/>
    <w:rsid w:val="0119B219"/>
    <w:rsid w:val="011A37F9"/>
    <w:rsid w:val="012C6955"/>
    <w:rsid w:val="013253F4"/>
    <w:rsid w:val="014897A1"/>
    <w:rsid w:val="014CAFB2"/>
    <w:rsid w:val="01671E0F"/>
    <w:rsid w:val="0167BAE5"/>
    <w:rsid w:val="016B0B64"/>
    <w:rsid w:val="01855F6A"/>
    <w:rsid w:val="01AF2AC1"/>
    <w:rsid w:val="01B4FF49"/>
    <w:rsid w:val="01B7B02C"/>
    <w:rsid w:val="01BB4CFE"/>
    <w:rsid w:val="01C0300E"/>
    <w:rsid w:val="01C09ECE"/>
    <w:rsid w:val="01ED2AE1"/>
    <w:rsid w:val="01FEBC0F"/>
    <w:rsid w:val="01FEDBD0"/>
    <w:rsid w:val="020893FE"/>
    <w:rsid w:val="0218B584"/>
    <w:rsid w:val="0219A235"/>
    <w:rsid w:val="0228784A"/>
    <w:rsid w:val="0235DD68"/>
    <w:rsid w:val="02680B34"/>
    <w:rsid w:val="02887F2F"/>
    <w:rsid w:val="0294605B"/>
    <w:rsid w:val="029B64F1"/>
    <w:rsid w:val="02A0AF49"/>
    <w:rsid w:val="02A1623B"/>
    <w:rsid w:val="02AE4415"/>
    <w:rsid w:val="02B92DCD"/>
    <w:rsid w:val="02BA2C09"/>
    <w:rsid w:val="02C42C9C"/>
    <w:rsid w:val="02C85EFC"/>
    <w:rsid w:val="02CA3890"/>
    <w:rsid w:val="02D3C992"/>
    <w:rsid w:val="02E089C4"/>
    <w:rsid w:val="02E1F1F9"/>
    <w:rsid w:val="02E2B099"/>
    <w:rsid w:val="02EA37C7"/>
    <w:rsid w:val="02F00F33"/>
    <w:rsid w:val="03073BD8"/>
    <w:rsid w:val="0316E15A"/>
    <w:rsid w:val="03318273"/>
    <w:rsid w:val="033BF012"/>
    <w:rsid w:val="03585270"/>
    <w:rsid w:val="035A2857"/>
    <w:rsid w:val="035BD83F"/>
    <w:rsid w:val="035FC2BF"/>
    <w:rsid w:val="03706584"/>
    <w:rsid w:val="03712766"/>
    <w:rsid w:val="0372F163"/>
    <w:rsid w:val="037E3F0C"/>
    <w:rsid w:val="03833A14"/>
    <w:rsid w:val="038F119F"/>
    <w:rsid w:val="03959742"/>
    <w:rsid w:val="039820F7"/>
    <w:rsid w:val="039A4AAD"/>
    <w:rsid w:val="039B806C"/>
    <w:rsid w:val="03B4B4BF"/>
    <w:rsid w:val="03B5C5C3"/>
    <w:rsid w:val="03B7EF37"/>
    <w:rsid w:val="03C1BB61"/>
    <w:rsid w:val="03DA21EF"/>
    <w:rsid w:val="03DC1FC5"/>
    <w:rsid w:val="03E719D0"/>
    <w:rsid w:val="03E798C1"/>
    <w:rsid w:val="03EBAA63"/>
    <w:rsid w:val="041E5567"/>
    <w:rsid w:val="042639A2"/>
    <w:rsid w:val="042B2D1E"/>
    <w:rsid w:val="047DA858"/>
    <w:rsid w:val="04874FF8"/>
    <w:rsid w:val="0490E1B2"/>
    <w:rsid w:val="0496958E"/>
    <w:rsid w:val="04BFAA6C"/>
    <w:rsid w:val="04BFE908"/>
    <w:rsid w:val="04C314AB"/>
    <w:rsid w:val="04D06E14"/>
    <w:rsid w:val="04D58B75"/>
    <w:rsid w:val="04EABF12"/>
    <w:rsid w:val="04F060D1"/>
    <w:rsid w:val="04F37F38"/>
    <w:rsid w:val="050BBEB9"/>
    <w:rsid w:val="050FCED0"/>
    <w:rsid w:val="0519DABB"/>
    <w:rsid w:val="051A9DDD"/>
    <w:rsid w:val="051EA37E"/>
    <w:rsid w:val="05374315"/>
    <w:rsid w:val="053E47C3"/>
    <w:rsid w:val="05495A35"/>
    <w:rsid w:val="054C9894"/>
    <w:rsid w:val="0553A56B"/>
    <w:rsid w:val="05578247"/>
    <w:rsid w:val="056A7AEC"/>
    <w:rsid w:val="056B9065"/>
    <w:rsid w:val="056E5416"/>
    <w:rsid w:val="057998D4"/>
    <w:rsid w:val="05898F3D"/>
    <w:rsid w:val="059028AD"/>
    <w:rsid w:val="05A136C9"/>
    <w:rsid w:val="05B6167B"/>
    <w:rsid w:val="05CAF694"/>
    <w:rsid w:val="05DCB6CA"/>
    <w:rsid w:val="05ED789A"/>
    <w:rsid w:val="05F18EA3"/>
    <w:rsid w:val="060C1F48"/>
    <w:rsid w:val="06119334"/>
    <w:rsid w:val="061225F1"/>
    <w:rsid w:val="06141691"/>
    <w:rsid w:val="06163F46"/>
    <w:rsid w:val="06195A92"/>
    <w:rsid w:val="061FFCA3"/>
    <w:rsid w:val="062E4AC8"/>
    <w:rsid w:val="0663B42E"/>
    <w:rsid w:val="0688ACF8"/>
    <w:rsid w:val="068F1A1D"/>
    <w:rsid w:val="0692D922"/>
    <w:rsid w:val="06936C8C"/>
    <w:rsid w:val="06A5818D"/>
    <w:rsid w:val="06A5DE64"/>
    <w:rsid w:val="06CA77A5"/>
    <w:rsid w:val="06CEE3F9"/>
    <w:rsid w:val="06CF7CD7"/>
    <w:rsid w:val="06D9CDC1"/>
    <w:rsid w:val="06DE7A74"/>
    <w:rsid w:val="06EEACC0"/>
    <w:rsid w:val="06FF7585"/>
    <w:rsid w:val="07184959"/>
    <w:rsid w:val="071AFAE0"/>
    <w:rsid w:val="071DCF59"/>
    <w:rsid w:val="0724C2CC"/>
    <w:rsid w:val="072C7728"/>
    <w:rsid w:val="072EA7BF"/>
    <w:rsid w:val="073A46A1"/>
    <w:rsid w:val="073C80DE"/>
    <w:rsid w:val="0742415A"/>
    <w:rsid w:val="07520A14"/>
    <w:rsid w:val="0758C635"/>
    <w:rsid w:val="075BF4FE"/>
    <w:rsid w:val="075C025D"/>
    <w:rsid w:val="07637E1A"/>
    <w:rsid w:val="076D3C2E"/>
    <w:rsid w:val="07726300"/>
    <w:rsid w:val="0775859A"/>
    <w:rsid w:val="07839950"/>
    <w:rsid w:val="07B161AA"/>
    <w:rsid w:val="07C26FF5"/>
    <w:rsid w:val="07D050B0"/>
    <w:rsid w:val="07D20F52"/>
    <w:rsid w:val="07D5053C"/>
    <w:rsid w:val="07DF41A3"/>
    <w:rsid w:val="07E08B4E"/>
    <w:rsid w:val="08345909"/>
    <w:rsid w:val="0837252D"/>
    <w:rsid w:val="0857959D"/>
    <w:rsid w:val="0858586D"/>
    <w:rsid w:val="0860CD90"/>
    <w:rsid w:val="0879696F"/>
    <w:rsid w:val="08867189"/>
    <w:rsid w:val="088B6D82"/>
    <w:rsid w:val="089577E7"/>
    <w:rsid w:val="08AE3C8D"/>
    <w:rsid w:val="08CADDA4"/>
    <w:rsid w:val="08DF2C0D"/>
    <w:rsid w:val="08E51ADC"/>
    <w:rsid w:val="09082B98"/>
    <w:rsid w:val="0927DF20"/>
    <w:rsid w:val="0927F3A5"/>
    <w:rsid w:val="093A4BA4"/>
    <w:rsid w:val="093D705B"/>
    <w:rsid w:val="093FA4A6"/>
    <w:rsid w:val="09457733"/>
    <w:rsid w:val="09541531"/>
    <w:rsid w:val="095603AD"/>
    <w:rsid w:val="0967003E"/>
    <w:rsid w:val="098343D6"/>
    <w:rsid w:val="09901E1A"/>
    <w:rsid w:val="09B834F1"/>
    <w:rsid w:val="09C9CCCA"/>
    <w:rsid w:val="09CAD8ED"/>
    <w:rsid w:val="09D25E7A"/>
    <w:rsid w:val="09D92543"/>
    <w:rsid w:val="0A00EFD5"/>
    <w:rsid w:val="0A1CCF41"/>
    <w:rsid w:val="0A3E290E"/>
    <w:rsid w:val="0A4D1BAD"/>
    <w:rsid w:val="0A578EBE"/>
    <w:rsid w:val="0A5D3322"/>
    <w:rsid w:val="0A66335D"/>
    <w:rsid w:val="0A673750"/>
    <w:rsid w:val="0A7FD87E"/>
    <w:rsid w:val="0A8670A2"/>
    <w:rsid w:val="0A91C35B"/>
    <w:rsid w:val="0AA2DE5E"/>
    <w:rsid w:val="0AB28BC7"/>
    <w:rsid w:val="0AB337BD"/>
    <w:rsid w:val="0AC2D0B5"/>
    <w:rsid w:val="0ACB94B3"/>
    <w:rsid w:val="0AEDD032"/>
    <w:rsid w:val="0B09C82C"/>
    <w:rsid w:val="0B0DAF19"/>
    <w:rsid w:val="0B16D530"/>
    <w:rsid w:val="0B174FD7"/>
    <w:rsid w:val="0B20D450"/>
    <w:rsid w:val="0B22A868"/>
    <w:rsid w:val="0B35E035"/>
    <w:rsid w:val="0B43CB82"/>
    <w:rsid w:val="0B483A0F"/>
    <w:rsid w:val="0B489583"/>
    <w:rsid w:val="0B4B29F7"/>
    <w:rsid w:val="0B544B18"/>
    <w:rsid w:val="0B6325D8"/>
    <w:rsid w:val="0B6991AB"/>
    <w:rsid w:val="0B69C432"/>
    <w:rsid w:val="0B780E55"/>
    <w:rsid w:val="0B87B64B"/>
    <w:rsid w:val="0B87F6DE"/>
    <w:rsid w:val="0B8DA6CB"/>
    <w:rsid w:val="0BCA8E70"/>
    <w:rsid w:val="0BD2BDD2"/>
    <w:rsid w:val="0BDA57BF"/>
    <w:rsid w:val="0BE58FFD"/>
    <w:rsid w:val="0BE7A401"/>
    <w:rsid w:val="0BF0FF21"/>
    <w:rsid w:val="0C007777"/>
    <w:rsid w:val="0C0EDE5B"/>
    <w:rsid w:val="0C12F774"/>
    <w:rsid w:val="0C1A6F92"/>
    <w:rsid w:val="0C1FC840"/>
    <w:rsid w:val="0C3B5C64"/>
    <w:rsid w:val="0C65BC34"/>
    <w:rsid w:val="0C6A38B8"/>
    <w:rsid w:val="0C8CDFF4"/>
    <w:rsid w:val="0C8D41C9"/>
    <w:rsid w:val="0C8E2C77"/>
    <w:rsid w:val="0C9132D4"/>
    <w:rsid w:val="0C97AD0A"/>
    <w:rsid w:val="0CAA7229"/>
    <w:rsid w:val="0CACA991"/>
    <w:rsid w:val="0CBEB128"/>
    <w:rsid w:val="0CC2717B"/>
    <w:rsid w:val="0CC5220E"/>
    <w:rsid w:val="0CD31BB3"/>
    <w:rsid w:val="0CDC8163"/>
    <w:rsid w:val="0CED084B"/>
    <w:rsid w:val="0CF7B306"/>
    <w:rsid w:val="0D158EC9"/>
    <w:rsid w:val="0D2B3AEB"/>
    <w:rsid w:val="0D492AEF"/>
    <w:rsid w:val="0D4F9B51"/>
    <w:rsid w:val="0D6C6069"/>
    <w:rsid w:val="0D7044A3"/>
    <w:rsid w:val="0D9D55A3"/>
    <w:rsid w:val="0D9DE31E"/>
    <w:rsid w:val="0DA04306"/>
    <w:rsid w:val="0DA1D434"/>
    <w:rsid w:val="0DA37810"/>
    <w:rsid w:val="0DA41A8F"/>
    <w:rsid w:val="0DA86E56"/>
    <w:rsid w:val="0DB692DA"/>
    <w:rsid w:val="0DB7B333"/>
    <w:rsid w:val="0DBB6613"/>
    <w:rsid w:val="0DBD2068"/>
    <w:rsid w:val="0DC5B105"/>
    <w:rsid w:val="0DD1B954"/>
    <w:rsid w:val="0DE6A636"/>
    <w:rsid w:val="0DF40A4E"/>
    <w:rsid w:val="0E4A35AF"/>
    <w:rsid w:val="0E5652E9"/>
    <w:rsid w:val="0E6952FF"/>
    <w:rsid w:val="0E8B1B4D"/>
    <w:rsid w:val="0E95BC04"/>
    <w:rsid w:val="0EA1180E"/>
    <w:rsid w:val="0EA6AD5C"/>
    <w:rsid w:val="0EAFE20B"/>
    <w:rsid w:val="0EBAFF90"/>
    <w:rsid w:val="0EC6A688"/>
    <w:rsid w:val="0EE41646"/>
    <w:rsid w:val="0EE601A9"/>
    <w:rsid w:val="0F02919B"/>
    <w:rsid w:val="0F048B49"/>
    <w:rsid w:val="0F12D81B"/>
    <w:rsid w:val="0F3B2852"/>
    <w:rsid w:val="0F3F76FA"/>
    <w:rsid w:val="0F40D56A"/>
    <w:rsid w:val="0F5BE38B"/>
    <w:rsid w:val="0F6D3DFE"/>
    <w:rsid w:val="0F73F571"/>
    <w:rsid w:val="0F89BA72"/>
    <w:rsid w:val="0F8D1423"/>
    <w:rsid w:val="0F98EBFB"/>
    <w:rsid w:val="0F9BA234"/>
    <w:rsid w:val="0FA20CE8"/>
    <w:rsid w:val="0FA586F2"/>
    <w:rsid w:val="0FB4AF6D"/>
    <w:rsid w:val="0FB869A3"/>
    <w:rsid w:val="0FBAE4D5"/>
    <w:rsid w:val="0FBEA80B"/>
    <w:rsid w:val="0FC933AC"/>
    <w:rsid w:val="0FD08DF1"/>
    <w:rsid w:val="0FDC1426"/>
    <w:rsid w:val="0FE22950"/>
    <w:rsid w:val="0FEFC843"/>
    <w:rsid w:val="0FFD63DA"/>
    <w:rsid w:val="100E62C3"/>
    <w:rsid w:val="103BBA09"/>
    <w:rsid w:val="1046CB40"/>
    <w:rsid w:val="1052DDD5"/>
    <w:rsid w:val="10560BC7"/>
    <w:rsid w:val="1058DC25"/>
    <w:rsid w:val="105B3D59"/>
    <w:rsid w:val="1071E1C4"/>
    <w:rsid w:val="1075E79F"/>
    <w:rsid w:val="1080B7A7"/>
    <w:rsid w:val="10868289"/>
    <w:rsid w:val="10BBC8E1"/>
    <w:rsid w:val="10C00721"/>
    <w:rsid w:val="10D17F72"/>
    <w:rsid w:val="10EFB584"/>
    <w:rsid w:val="111DA49E"/>
    <w:rsid w:val="112394B0"/>
    <w:rsid w:val="1127BC96"/>
    <w:rsid w:val="114EA170"/>
    <w:rsid w:val="1156A4C3"/>
    <w:rsid w:val="11615563"/>
    <w:rsid w:val="11705FD4"/>
    <w:rsid w:val="1176DAF3"/>
    <w:rsid w:val="117CA3CF"/>
    <w:rsid w:val="118E7DC7"/>
    <w:rsid w:val="11AD6D9C"/>
    <w:rsid w:val="11BF2DEB"/>
    <w:rsid w:val="11D690CC"/>
    <w:rsid w:val="11DE166E"/>
    <w:rsid w:val="11E67903"/>
    <w:rsid w:val="11EE7467"/>
    <w:rsid w:val="11FAE36E"/>
    <w:rsid w:val="1204EC20"/>
    <w:rsid w:val="1208DDEF"/>
    <w:rsid w:val="12103772"/>
    <w:rsid w:val="123F2FAB"/>
    <w:rsid w:val="124DC851"/>
    <w:rsid w:val="124E4C62"/>
    <w:rsid w:val="1251C682"/>
    <w:rsid w:val="1256F1DA"/>
    <w:rsid w:val="1262BDA7"/>
    <w:rsid w:val="126C6ECE"/>
    <w:rsid w:val="1287DD83"/>
    <w:rsid w:val="12994A1C"/>
    <w:rsid w:val="12A53009"/>
    <w:rsid w:val="12B5D60C"/>
    <w:rsid w:val="12B780DC"/>
    <w:rsid w:val="12BBE6DC"/>
    <w:rsid w:val="12D3624B"/>
    <w:rsid w:val="12EB591B"/>
    <w:rsid w:val="12F7D7DB"/>
    <w:rsid w:val="12FCBAC5"/>
    <w:rsid w:val="1302F0D9"/>
    <w:rsid w:val="1304CDBE"/>
    <w:rsid w:val="13128D6A"/>
    <w:rsid w:val="1315969B"/>
    <w:rsid w:val="133189A1"/>
    <w:rsid w:val="13402527"/>
    <w:rsid w:val="13443850"/>
    <w:rsid w:val="1349A5D4"/>
    <w:rsid w:val="136185F1"/>
    <w:rsid w:val="136739C0"/>
    <w:rsid w:val="1367501A"/>
    <w:rsid w:val="138D510B"/>
    <w:rsid w:val="13985AB5"/>
    <w:rsid w:val="139A37FA"/>
    <w:rsid w:val="13A7504B"/>
    <w:rsid w:val="13B50B2E"/>
    <w:rsid w:val="13D8D6D6"/>
    <w:rsid w:val="13DF1132"/>
    <w:rsid w:val="141665F7"/>
    <w:rsid w:val="14336C7C"/>
    <w:rsid w:val="144123A1"/>
    <w:rsid w:val="1443E841"/>
    <w:rsid w:val="1451B801"/>
    <w:rsid w:val="1467C486"/>
    <w:rsid w:val="1471C803"/>
    <w:rsid w:val="1474236B"/>
    <w:rsid w:val="148E1C26"/>
    <w:rsid w:val="14A8448D"/>
    <w:rsid w:val="14B3C978"/>
    <w:rsid w:val="14BA6798"/>
    <w:rsid w:val="14BE6D15"/>
    <w:rsid w:val="14D0A854"/>
    <w:rsid w:val="14E94B5F"/>
    <w:rsid w:val="14F15563"/>
    <w:rsid w:val="14F3889C"/>
    <w:rsid w:val="15106A28"/>
    <w:rsid w:val="151418DF"/>
    <w:rsid w:val="153D7ABC"/>
    <w:rsid w:val="156F99CB"/>
    <w:rsid w:val="15789D2F"/>
    <w:rsid w:val="157D2616"/>
    <w:rsid w:val="158A5251"/>
    <w:rsid w:val="15912587"/>
    <w:rsid w:val="159DF429"/>
    <w:rsid w:val="15B5DD27"/>
    <w:rsid w:val="15F51D02"/>
    <w:rsid w:val="16133844"/>
    <w:rsid w:val="1615E78B"/>
    <w:rsid w:val="161CF89A"/>
    <w:rsid w:val="1631CA41"/>
    <w:rsid w:val="163E50CA"/>
    <w:rsid w:val="164BB5CE"/>
    <w:rsid w:val="165201AB"/>
    <w:rsid w:val="1654296D"/>
    <w:rsid w:val="16682292"/>
    <w:rsid w:val="16701CB7"/>
    <w:rsid w:val="16799F10"/>
    <w:rsid w:val="1685BDF1"/>
    <w:rsid w:val="169A5807"/>
    <w:rsid w:val="16A08E49"/>
    <w:rsid w:val="16A934E8"/>
    <w:rsid w:val="16AC7232"/>
    <w:rsid w:val="16E7F8CE"/>
    <w:rsid w:val="16F522EE"/>
    <w:rsid w:val="1702CBCB"/>
    <w:rsid w:val="17200FE2"/>
    <w:rsid w:val="1729336F"/>
    <w:rsid w:val="172F29C6"/>
    <w:rsid w:val="1755B8C0"/>
    <w:rsid w:val="177622CD"/>
    <w:rsid w:val="1776E769"/>
    <w:rsid w:val="178603E3"/>
    <w:rsid w:val="178C8103"/>
    <w:rsid w:val="17AD31DB"/>
    <w:rsid w:val="17B86C21"/>
    <w:rsid w:val="17BA2BE3"/>
    <w:rsid w:val="17C81C08"/>
    <w:rsid w:val="17FEA0FC"/>
    <w:rsid w:val="18336CBD"/>
    <w:rsid w:val="1833A524"/>
    <w:rsid w:val="1842EECD"/>
    <w:rsid w:val="184C1509"/>
    <w:rsid w:val="184D7524"/>
    <w:rsid w:val="186C4B63"/>
    <w:rsid w:val="1879A618"/>
    <w:rsid w:val="187B2DE0"/>
    <w:rsid w:val="18887889"/>
    <w:rsid w:val="188D7E8B"/>
    <w:rsid w:val="18A798DC"/>
    <w:rsid w:val="18A8AA8C"/>
    <w:rsid w:val="18A8ABC5"/>
    <w:rsid w:val="18AC1DB2"/>
    <w:rsid w:val="18B48401"/>
    <w:rsid w:val="18C96FFF"/>
    <w:rsid w:val="18CE84B4"/>
    <w:rsid w:val="18DFE6C4"/>
    <w:rsid w:val="18E819E0"/>
    <w:rsid w:val="191A50B7"/>
    <w:rsid w:val="19235BDA"/>
    <w:rsid w:val="1925E210"/>
    <w:rsid w:val="1928C490"/>
    <w:rsid w:val="196D6F3E"/>
    <w:rsid w:val="1983F9E0"/>
    <w:rsid w:val="19A675B8"/>
    <w:rsid w:val="19B9927B"/>
    <w:rsid w:val="19C7EE45"/>
    <w:rsid w:val="19DA7C60"/>
    <w:rsid w:val="19E02810"/>
    <w:rsid w:val="19E3E15D"/>
    <w:rsid w:val="19F6AF26"/>
    <w:rsid w:val="1A0FC835"/>
    <w:rsid w:val="1A3AB96B"/>
    <w:rsid w:val="1A4C02FC"/>
    <w:rsid w:val="1A6F2514"/>
    <w:rsid w:val="1A7AFFA7"/>
    <w:rsid w:val="1A7F5DE5"/>
    <w:rsid w:val="1A902C6F"/>
    <w:rsid w:val="1A94B043"/>
    <w:rsid w:val="1AAEE91C"/>
    <w:rsid w:val="1ABB0AFE"/>
    <w:rsid w:val="1ABD1D9C"/>
    <w:rsid w:val="1AD82EE6"/>
    <w:rsid w:val="1AF404D9"/>
    <w:rsid w:val="1AF8A06A"/>
    <w:rsid w:val="1B06E613"/>
    <w:rsid w:val="1B0C4FD7"/>
    <w:rsid w:val="1B124785"/>
    <w:rsid w:val="1B1D1B13"/>
    <w:rsid w:val="1B2794A0"/>
    <w:rsid w:val="1B3B365E"/>
    <w:rsid w:val="1B64E217"/>
    <w:rsid w:val="1B76CD6C"/>
    <w:rsid w:val="1B95FB58"/>
    <w:rsid w:val="1B9DDEA7"/>
    <w:rsid w:val="1B9FB861"/>
    <w:rsid w:val="1BA40E99"/>
    <w:rsid w:val="1BB59CCC"/>
    <w:rsid w:val="1BB8960B"/>
    <w:rsid w:val="1BC84832"/>
    <w:rsid w:val="1BE0BB71"/>
    <w:rsid w:val="1BE393B3"/>
    <w:rsid w:val="1C04B6B1"/>
    <w:rsid w:val="1C30A675"/>
    <w:rsid w:val="1C323006"/>
    <w:rsid w:val="1C567F8E"/>
    <w:rsid w:val="1C6AA515"/>
    <w:rsid w:val="1C6CABFD"/>
    <w:rsid w:val="1C8A30BE"/>
    <w:rsid w:val="1C8B3F31"/>
    <w:rsid w:val="1C8C46D9"/>
    <w:rsid w:val="1C92E29F"/>
    <w:rsid w:val="1C94A69D"/>
    <w:rsid w:val="1CA260EE"/>
    <w:rsid w:val="1CB84501"/>
    <w:rsid w:val="1CBFF875"/>
    <w:rsid w:val="1CD24BD8"/>
    <w:rsid w:val="1D24215A"/>
    <w:rsid w:val="1D3717A1"/>
    <w:rsid w:val="1D468427"/>
    <w:rsid w:val="1D515190"/>
    <w:rsid w:val="1D71BF66"/>
    <w:rsid w:val="1D8A6E4A"/>
    <w:rsid w:val="1D8C15EC"/>
    <w:rsid w:val="1D92A144"/>
    <w:rsid w:val="1DB552A1"/>
    <w:rsid w:val="1DBD8598"/>
    <w:rsid w:val="1DD227DA"/>
    <w:rsid w:val="1DD84109"/>
    <w:rsid w:val="1DE00565"/>
    <w:rsid w:val="1E0324E5"/>
    <w:rsid w:val="1E096FEC"/>
    <w:rsid w:val="1E12F536"/>
    <w:rsid w:val="1E1C8D23"/>
    <w:rsid w:val="1E234FD2"/>
    <w:rsid w:val="1E2F9D78"/>
    <w:rsid w:val="1E473B60"/>
    <w:rsid w:val="1E4CEC2C"/>
    <w:rsid w:val="1E5F145A"/>
    <w:rsid w:val="1E7DEC51"/>
    <w:rsid w:val="1E7FE7BE"/>
    <w:rsid w:val="1E846751"/>
    <w:rsid w:val="1EA5FDA2"/>
    <w:rsid w:val="1EB9DCA7"/>
    <w:rsid w:val="1F17F31E"/>
    <w:rsid w:val="1F4C588B"/>
    <w:rsid w:val="1F4DE5CF"/>
    <w:rsid w:val="1F586083"/>
    <w:rsid w:val="1F632A9F"/>
    <w:rsid w:val="1F6BB735"/>
    <w:rsid w:val="1F7C2D0D"/>
    <w:rsid w:val="1F92EFEE"/>
    <w:rsid w:val="1FA1355A"/>
    <w:rsid w:val="1FA18796"/>
    <w:rsid w:val="1FA6DA89"/>
    <w:rsid w:val="1FB51EF2"/>
    <w:rsid w:val="1FB7B47B"/>
    <w:rsid w:val="1FC296F7"/>
    <w:rsid w:val="1FCAF0B8"/>
    <w:rsid w:val="1FD52017"/>
    <w:rsid w:val="1FDBCA20"/>
    <w:rsid w:val="1FEABB6E"/>
    <w:rsid w:val="20094AAC"/>
    <w:rsid w:val="2011FA06"/>
    <w:rsid w:val="2018B7E6"/>
    <w:rsid w:val="20226021"/>
    <w:rsid w:val="2022686D"/>
    <w:rsid w:val="202BB726"/>
    <w:rsid w:val="203142BA"/>
    <w:rsid w:val="20954630"/>
    <w:rsid w:val="20966212"/>
    <w:rsid w:val="209948B2"/>
    <w:rsid w:val="209A48EC"/>
    <w:rsid w:val="20C8E7CD"/>
    <w:rsid w:val="20DA0649"/>
    <w:rsid w:val="20DD1988"/>
    <w:rsid w:val="20DF1973"/>
    <w:rsid w:val="20E0469E"/>
    <w:rsid w:val="20E37709"/>
    <w:rsid w:val="20F97A1D"/>
    <w:rsid w:val="21083EA0"/>
    <w:rsid w:val="21132544"/>
    <w:rsid w:val="21238520"/>
    <w:rsid w:val="2149BD66"/>
    <w:rsid w:val="2160234C"/>
    <w:rsid w:val="21633767"/>
    <w:rsid w:val="2168D053"/>
    <w:rsid w:val="21958C69"/>
    <w:rsid w:val="219772F5"/>
    <w:rsid w:val="21A9C855"/>
    <w:rsid w:val="21ACFA0B"/>
    <w:rsid w:val="21CF9ADF"/>
    <w:rsid w:val="220525A7"/>
    <w:rsid w:val="22061FDA"/>
    <w:rsid w:val="223B0BD1"/>
    <w:rsid w:val="22416E1A"/>
    <w:rsid w:val="2249D168"/>
    <w:rsid w:val="2263DB00"/>
    <w:rsid w:val="2263EAFC"/>
    <w:rsid w:val="2268F8EB"/>
    <w:rsid w:val="226F20D6"/>
    <w:rsid w:val="227A5782"/>
    <w:rsid w:val="22875896"/>
    <w:rsid w:val="228C1A35"/>
    <w:rsid w:val="229FA762"/>
    <w:rsid w:val="229FEEBE"/>
    <w:rsid w:val="22A4E559"/>
    <w:rsid w:val="22AE5231"/>
    <w:rsid w:val="22CAF4FF"/>
    <w:rsid w:val="22CD6338"/>
    <w:rsid w:val="22CE1BDD"/>
    <w:rsid w:val="22E0895F"/>
    <w:rsid w:val="22EB7DC7"/>
    <w:rsid w:val="22F4DA9B"/>
    <w:rsid w:val="23029DAE"/>
    <w:rsid w:val="2308D9D1"/>
    <w:rsid w:val="2320D2D3"/>
    <w:rsid w:val="232791A7"/>
    <w:rsid w:val="235A4799"/>
    <w:rsid w:val="235B3B48"/>
    <w:rsid w:val="23852A0F"/>
    <w:rsid w:val="238DB1D3"/>
    <w:rsid w:val="239C472C"/>
    <w:rsid w:val="23A7840B"/>
    <w:rsid w:val="23B330B3"/>
    <w:rsid w:val="23BF3070"/>
    <w:rsid w:val="23CC35AE"/>
    <w:rsid w:val="23EB8D35"/>
    <w:rsid w:val="23EFD667"/>
    <w:rsid w:val="23FDFC9C"/>
    <w:rsid w:val="2404335D"/>
    <w:rsid w:val="2435B6D6"/>
    <w:rsid w:val="246B6FE7"/>
    <w:rsid w:val="248A7502"/>
    <w:rsid w:val="248B408B"/>
    <w:rsid w:val="248DCFDE"/>
    <w:rsid w:val="24948986"/>
    <w:rsid w:val="24A11D1F"/>
    <w:rsid w:val="24A1ED97"/>
    <w:rsid w:val="24D00297"/>
    <w:rsid w:val="24D1D79C"/>
    <w:rsid w:val="24D7FC26"/>
    <w:rsid w:val="24D87CD6"/>
    <w:rsid w:val="24FBC836"/>
    <w:rsid w:val="250EF5B3"/>
    <w:rsid w:val="252248B8"/>
    <w:rsid w:val="25276028"/>
    <w:rsid w:val="252A1F42"/>
    <w:rsid w:val="253981CF"/>
    <w:rsid w:val="254CB4BD"/>
    <w:rsid w:val="255290A5"/>
    <w:rsid w:val="25530C10"/>
    <w:rsid w:val="2558CADB"/>
    <w:rsid w:val="2563321C"/>
    <w:rsid w:val="2569A974"/>
    <w:rsid w:val="25777184"/>
    <w:rsid w:val="257FCC7A"/>
    <w:rsid w:val="25939035"/>
    <w:rsid w:val="259400DE"/>
    <w:rsid w:val="2597FDDA"/>
    <w:rsid w:val="25A8ABEE"/>
    <w:rsid w:val="25B24B11"/>
    <w:rsid w:val="25BAF75C"/>
    <w:rsid w:val="25BE84BC"/>
    <w:rsid w:val="25BED0EA"/>
    <w:rsid w:val="25C2C3AE"/>
    <w:rsid w:val="25D41DC6"/>
    <w:rsid w:val="25DB3212"/>
    <w:rsid w:val="25E2E2A2"/>
    <w:rsid w:val="25E4F05E"/>
    <w:rsid w:val="2604C305"/>
    <w:rsid w:val="260D67AA"/>
    <w:rsid w:val="2614A0FF"/>
    <w:rsid w:val="261CC2D5"/>
    <w:rsid w:val="2628763E"/>
    <w:rsid w:val="264B63BB"/>
    <w:rsid w:val="26627918"/>
    <w:rsid w:val="26694EAD"/>
    <w:rsid w:val="266A7EB0"/>
    <w:rsid w:val="268C46A7"/>
    <w:rsid w:val="268F80EF"/>
    <w:rsid w:val="26A2083A"/>
    <w:rsid w:val="26BFEEDB"/>
    <w:rsid w:val="26CCBF68"/>
    <w:rsid w:val="26D12C3B"/>
    <w:rsid w:val="26EDFF9C"/>
    <w:rsid w:val="26EE7D22"/>
    <w:rsid w:val="26F0662B"/>
    <w:rsid w:val="26F36992"/>
    <w:rsid w:val="2703A33F"/>
    <w:rsid w:val="270E0F67"/>
    <w:rsid w:val="2710321B"/>
    <w:rsid w:val="271AB497"/>
    <w:rsid w:val="2727C585"/>
    <w:rsid w:val="273738C5"/>
    <w:rsid w:val="27379372"/>
    <w:rsid w:val="27547F81"/>
    <w:rsid w:val="27554E2C"/>
    <w:rsid w:val="275DD9B0"/>
    <w:rsid w:val="2760C154"/>
    <w:rsid w:val="277CE89E"/>
    <w:rsid w:val="27A91633"/>
    <w:rsid w:val="27AECE8E"/>
    <w:rsid w:val="27B7BE75"/>
    <w:rsid w:val="27BA0080"/>
    <w:rsid w:val="27BA089C"/>
    <w:rsid w:val="27C71993"/>
    <w:rsid w:val="27FDBDFC"/>
    <w:rsid w:val="28013FD7"/>
    <w:rsid w:val="28034504"/>
    <w:rsid w:val="282A4892"/>
    <w:rsid w:val="28337077"/>
    <w:rsid w:val="28354222"/>
    <w:rsid w:val="28371642"/>
    <w:rsid w:val="2838480A"/>
    <w:rsid w:val="2852C7E2"/>
    <w:rsid w:val="285959DE"/>
    <w:rsid w:val="2868ECFF"/>
    <w:rsid w:val="2878B545"/>
    <w:rsid w:val="287EFA16"/>
    <w:rsid w:val="289B722B"/>
    <w:rsid w:val="289C2EB4"/>
    <w:rsid w:val="289D5D5A"/>
    <w:rsid w:val="28C0D8F5"/>
    <w:rsid w:val="28C9F8A4"/>
    <w:rsid w:val="28D24B08"/>
    <w:rsid w:val="28E3A598"/>
    <w:rsid w:val="290AD936"/>
    <w:rsid w:val="290BB1B3"/>
    <w:rsid w:val="29111F6A"/>
    <w:rsid w:val="291F7561"/>
    <w:rsid w:val="298788D6"/>
    <w:rsid w:val="299B9770"/>
    <w:rsid w:val="29A37935"/>
    <w:rsid w:val="29D0195D"/>
    <w:rsid w:val="29DB40C3"/>
    <w:rsid w:val="29E15456"/>
    <w:rsid w:val="29E7495B"/>
    <w:rsid w:val="29F1DFF3"/>
    <w:rsid w:val="29F2F08E"/>
    <w:rsid w:val="29FD077C"/>
    <w:rsid w:val="2A233AFD"/>
    <w:rsid w:val="2A2CC91C"/>
    <w:rsid w:val="2A3E9561"/>
    <w:rsid w:val="2A42253C"/>
    <w:rsid w:val="2A9ED6F5"/>
    <w:rsid w:val="2AA6DBB1"/>
    <w:rsid w:val="2ABA1895"/>
    <w:rsid w:val="2AC001EF"/>
    <w:rsid w:val="2AC52198"/>
    <w:rsid w:val="2ADFB128"/>
    <w:rsid w:val="2AF850D9"/>
    <w:rsid w:val="2AF8BBC5"/>
    <w:rsid w:val="2B0060C8"/>
    <w:rsid w:val="2B010AB8"/>
    <w:rsid w:val="2B024EFE"/>
    <w:rsid w:val="2B098624"/>
    <w:rsid w:val="2B0B3693"/>
    <w:rsid w:val="2B10FBE5"/>
    <w:rsid w:val="2B294FA4"/>
    <w:rsid w:val="2B52299E"/>
    <w:rsid w:val="2B5623FB"/>
    <w:rsid w:val="2B61B6BF"/>
    <w:rsid w:val="2B6E3297"/>
    <w:rsid w:val="2B7E5FE4"/>
    <w:rsid w:val="2B8EF96D"/>
    <w:rsid w:val="2B9BD7E7"/>
    <w:rsid w:val="2BAB3AAF"/>
    <w:rsid w:val="2BAB6D9A"/>
    <w:rsid w:val="2BBF30E2"/>
    <w:rsid w:val="2BC24B36"/>
    <w:rsid w:val="2BE2B8A7"/>
    <w:rsid w:val="2C108CBE"/>
    <w:rsid w:val="2C18B7C8"/>
    <w:rsid w:val="2C1BFC36"/>
    <w:rsid w:val="2C3736BF"/>
    <w:rsid w:val="2C376775"/>
    <w:rsid w:val="2C563520"/>
    <w:rsid w:val="2C636230"/>
    <w:rsid w:val="2C9651F6"/>
    <w:rsid w:val="2C98D0DF"/>
    <w:rsid w:val="2CA183B8"/>
    <w:rsid w:val="2CA497EF"/>
    <w:rsid w:val="2CB1AC4B"/>
    <w:rsid w:val="2CB9A7D4"/>
    <w:rsid w:val="2CBC85C7"/>
    <w:rsid w:val="2CC6E4AB"/>
    <w:rsid w:val="2CCE394C"/>
    <w:rsid w:val="2CDE1254"/>
    <w:rsid w:val="2CE99494"/>
    <w:rsid w:val="2D0CF4CE"/>
    <w:rsid w:val="2D1C622D"/>
    <w:rsid w:val="2D2942B7"/>
    <w:rsid w:val="2D3DFB48"/>
    <w:rsid w:val="2D463EC0"/>
    <w:rsid w:val="2D526DCD"/>
    <w:rsid w:val="2D87C1BE"/>
    <w:rsid w:val="2D88C732"/>
    <w:rsid w:val="2D8E9519"/>
    <w:rsid w:val="2D9DA7A2"/>
    <w:rsid w:val="2DBD6EFE"/>
    <w:rsid w:val="2DC323C0"/>
    <w:rsid w:val="2DCB99EF"/>
    <w:rsid w:val="2DCEEFB1"/>
    <w:rsid w:val="2DE3C889"/>
    <w:rsid w:val="2E0153D2"/>
    <w:rsid w:val="2E13C86B"/>
    <w:rsid w:val="2E256F06"/>
    <w:rsid w:val="2E26D848"/>
    <w:rsid w:val="2E4678EC"/>
    <w:rsid w:val="2E4CB496"/>
    <w:rsid w:val="2E5EB442"/>
    <w:rsid w:val="2E5F926C"/>
    <w:rsid w:val="2E641853"/>
    <w:rsid w:val="2E664C93"/>
    <w:rsid w:val="2E75753E"/>
    <w:rsid w:val="2E77F260"/>
    <w:rsid w:val="2E86C953"/>
    <w:rsid w:val="2E8E3BE6"/>
    <w:rsid w:val="2EA8CB34"/>
    <w:rsid w:val="2EA90155"/>
    <w:rsid w:val="2EAFEA75"/>
    <w:rsid w:val="2EB152CB"/>
    <w:rsid w:val="2ECBE470"/>
    <w:rsid w:val="2ED61C3F"/>
    <w:rsid w:val="2ED7AF85"/>
    <w:rsid w:val="2EF55508"/>
    <w:rsid w:val="2EFAF221"/>
    <w:rsid w:val="2EFE9217"/>
    <w:rsid w:val="2F09AB24"/>
    <w:rsid w:val="2F183AF9"/>
    <w:rsid w:val="2F196B4F"/>
    <w:rsid w:val="2F1D2315"/>
    <w:rsid w:val="2F2DE3EB"/>
    <w:rsid w:val="2F305E8E"/>
    <w:rsid w:val="2F3B281B"/>
    <w:rsid w:val="2F3D9D3E"/>
    <w:rsid w:val="2F424988"/>
    <w:rsid w:val="2F48D3D0"/>
    <w:rsid w:val="2F50D67F"/>
    <w:rsid w:val="2F6C9E2D"/>
    <w:rsid w:val="2F7D2C98"/>
    <w:rsid w:val="2F90AE10"/>
    <w:rsid w:val="2F99C11D"/>
    <w:rsid w:val="2FB10E98"/>
    <w:rsid w:val="2FCBC22C"/>
    <w:rsid w:val="2FCCAEB3"/>
    <w:rsid w:val="2FDAC859"/>
    <w:rsid w:val="2FEEAC79"/>
    <w:rsid w:val="2FFA4B55"/>
    <w:rsid w:val="30125928"/>
    <w:rsid w:val="3016F34D"/>
    <w:rsid w:val="3018C679"/>
    <w:rsid w:val="302E7EA0"/>
    <w:rsid w:val="303DDD63"/>
    <w:rsid w:val="304D438A"/>
    <w:rsid w:val="30827A9B"/>
    <w:rsid w:val="309728FF"/>
    <w:rsid w:val="30A10490"/>
    <w:rsid w:val="30B6B8C2"/>
    <w:rsid w:val="30C78873"/>
    <w:rsid w:val="30CF7F75"/>
    <w:rsid w:val="30CFB5F0"/>
    <w:rsid w:val="30CFE2DC"/>
    <w:rsid w:val="30E08F4E"/>
    <w:rsid w:val="30E60441"/>
    <w:rsid w:val="30E78150"/>
    <w:rsid w:val="30F7E533"/>
    <w:rsid w:val="310EE0C6"/>
    <w:rsid w:val="3113237C"/>
    <w:rsid w:val="3126BEFB"/>
    <w:rsid w:val="312DA3E8"/>
    <w:rsid w:val="313120BC"/>
    <w:rsid w:val="31355305"/>
    <w:rsid w:val="314141DD"/>
    <w:rsid w:val="31442A28"/>
    <w:rsid w:val="3155EB83"/>
    <w:rsid w:val="31613E53"/>
    <w:rsid w:val="316B8D6C"/>
    <w:rsid w:val="316E4AED"/>
    <w:rsid w:val="31707489"/>
    <w:rsid w:val="31772C38"/>
    <w:rsid w:val="319321C3"/>
    <w:rsid w:val="31944844"/>
    <w:rsid w:val="31A5870B"/>
    <w:rsid w:val="31B795FE"/>
    <w:rsid w:val="31BB6B16"/>
    <w:rsid w:val="31BC40BF"/>
    <w:rsid w:val="31F3E46B"/>
    <w:rsid w:val="31FFBC32"/>
    <w:rsid w:val="3212C149"/>
    <w:rsid w:val="3224B642"/>
    <w:rsid w:val="3238FCA0"/>
    <w:rsid w:val="323E7EF6"/>
    <w:rsid w:val="32491866"/>
    <w:rsid w:val="3268F430"/>
    <w:rsid w:val="32932E42"/>
    <w:rsid w:val="32A1C88D"/>
    <w:rsid w:val="32BFB8F8"/>
    <w:rsid w:val="32C1323A"/>
    <w:rsid w:val="32DCB689"/>
    <w:rsid w:val="32ED41A3"/>
    <w:rsid w:val="3308CBA4"/>
    <w:rsid w:val="330DBDDC"/>
    <w:rsid w:val="330E9037"/>
    <w:rsid w:val="331E6E63"/>
    <w:rsid w:val="332BEA3F"/>
    <w:rsid w:val="33411442"/>
    <w:rsid w:val="3348B0A2"/>
    <w:rsid w:val="3349F5D0"/>
    <w:rsid w:val="3358791F"/>
    <w:rsid w:val="335FF8EE"/>
    <w:rsid w:val="3366CE6A"/>
    <w:rsid w:val="3387250C"/>
    <w:rsid w:val="338B03C9"/>
    <w:rsid w:val="33977836"/>
    <w:rsid w:val="339CF05E"/>
    <w:rsid w:val="33A453F5"/>
    <w:rsid w:val="33B15DEF"/>
    <w:rsid w:val="33B47687"/>
    <w:rsid w:val="33C07682"/>
    <w:rsid w:val="33CF3193"/>
    <w:rsid w:val="33D455F1"/>
    <w:rsid w:val="340D5300"/>
    <w:rsid w:val="341138FB"/>
    <w:rsid w:val="34161151"/>
    <w:rsid w:val="341A9BA0"/>
    <w:rsid w:val="34354BE6"/>
    <w:rsid w:val="344BB979"/>
    <w:rsid w:val="3458F24D"/>
    <w:rsid w:val="3459C853"/>
    <w:rsid w:val="34662C1F"/>
    <w:rsid w:val="34931C17"/>
    <w:rsid w:val="349817AA"/>
    <w:rsid w:val="349D567E"/>
    <w:rsid w:val="34A8A7ED"/>
    <w:rsid w:val="34BC9DDC"/>
    <w:rsid w:val="34C276AB"/>
    <w:rsid w:val="34D9F585"/>
    <w:rsid w:val="350544BD"/>
    <w:rsid w:val="3525B0F3"/>
    <w:rsid w:val="35296870"/>
    <w:rsid w:val="35563BA7"/>
    <w:rsid w:val="3565E3B3"/>
    <w:rsid w:val="356E8BAC"/>
    <w:rsid w:val="35890A6E"/>
    <w:rsid w:val="35891E29"/>
    <w:rsid w:val="358C6227"/>
    <w:rsid w:val="358C9AF0"/>
    <w:rsid w:val="35B3E548"/>
    <w:rsid w:val="35C22FEE"/>
    <w:rsid w:val="35C2A99E"/>
    <w:rsid w:val="35CF2333"/>
    <w:rsid w:val="35E00AE6"/>
    <w:rsid w:val="3600F7E5"/>
    <w:rsid w:val="3616789A"/>
    <w:rsid w:val="36178163"/>
    <w:rsid w:val="3617F6BA"/>
    <w:rsid w:val="36269250"/>
    <w:rsid w:val="3636D0BB"/>
    <w:rsid w:val="363C8B67"/>
    <w:rsid w:val="364441D3"/>
    <w:rsid w:val="364A1410"/>
    <w:rsid w:val="3658A577"/>
    <w:rsid w:val="36805501"/>
    <w:rsid w:val="3687D2DF"/>
    <w:rsid w:val="368F4009"/>
    <w:rsid w:val="369E9B19"/>
    <w:rsid w:val="36B64855"/>
    <w:rsid w:val="36C3E1F0"/>
    <w:rsid w:val="36DFAAB6"/>
    <w:rsid w:val="36E64BC7"/>
    <w:rsid w:val="36EF7392"/>
    <w:rsid w:val="3702F211"/>
    <w:rsid w:val="37076CD1"/>
    <w:rsid w:val="371A59A5"/>
    <w:rsid w:val="37266895"/>
    <w:rsid w:val="372E4C90"/>
    <w:rsid w:val="3734CF67"/>
    <w:rsid w:val="3751FD11"/>
    <w:rsid w:val="3757AE91"/>
    <w:rsid w:val="376F6255"/>
    <w:rsid w:val="377183C0"/>
    <w:rsid w:val="377ABD16"/>
    <w:rsid w:val="379268F2"/>
    <w:rsid w:val="3792F700"/>
    <w:rsid w:val="37948376"/>
    <w:rsid w:val="379B23D8"/>
    <w:rsid w:val="37A8F5A3"/>
    <w:rsid w:val="37ABA4FB"/>
    <w:rsid w:val="37AE330C"/>
    <w:rsid w:val="37AE515B"/>
    <w:rsid w:val="37BE6863"/>
    <w:rsid w:val="37C289EC"/>
    <w:rsid w:val="37D14B69"/>
    <w:rsid w:val="37D64933"/>
    <w:rsid w:val="37DCB24E"/>
    <w:rsid w:val="38086EA8"/>
    <w:rsid w:val="380F2B9B"/>
    <w:rsid w:val="381343C0"/>
    <w:rsid w:val="382225FB"/>
    <w:rsid w:val="383DD4F7"/>
    <w:rsid w:val="38427501"/>
    <w:rsid w:val="384AE64B"/>
    <w:rsid w:val="384C5B04"/>
    <w:rsid w:val="384D8493"/>
    <w:rsid w:val="3870B327"/>
    <w:rsid w:val="38758024"/>
    <w:rsid w:val="38795476"/>
    <w:rsid w:val="388080DC"/>
    <w:rsid w:val="388DD7BC"/>
    <w:rsid w:val="38AAF770"/>
    <w:rsid w:val="38CE2412"/>
    <w:rsid w:val="38D611DB"/>
    <w:rsid w:val="38E1932A"/>
    <w:rsid w:val="38EC257D"/>
    <w:rsid w:val="38F4EA66"/>
    <w:rsid w:val="38F9C1DB"/>
    <w:rsid w:val="38FB717B"/>
    <w:rsid w:val="39087814"/>
    <w:rsid w:val="391E5675"/>
    <w:rsid w:val="3927989C"/>
    <w:rsid w:val="39345D68"/>
    <w:rsid w:val="393CE872"/>
    <w:rsid w:val="393F276C"/>
    <w:rsid w:val="3966A881"/>
    <w:rsid w:val="39811B60"/>
    <w:rsid w:val="3981EDC4"/>
    <w:rsid w:val="39A42F3E"/>
    <w:rsid w:val="39B39761"/>
    <w:rsid w:val="39B4F878"/>
    <w:rsid w:val="39B71C4D"/>
    <w:rsid w:val="39C80098"/>
    <w:rsid w:val="39CFF0D3"/>
    <w:rsid w:val="39D19E6A"/>
    <w:rsid w:val="39D23792"/>
    <w:rsid w:val="39D8765B"/>
    <w:rsid w:val="39DC64A4"/>
    <w:rsid w:val="39DF0A43"/>
    <w:rsid w:val="39E516DB"/>
    <w:rsid w:val="39EFFD25"/>
    <w:rsid w:val="3A02462D"/>
    <w:rsid w:val="3A05E019"/>
    <w:rsid w:val="3A0DBE0C"/>
    <w:rsid w:val="3A11E3D4"/>
    <w:rsid w:val="3A22FE6F"/>
    <w:rsid w:val="3A2C51F8"/>
    <w:rsid w:val="3A2C844D"/>
    <w:rsid w:val="3A356029"/>
    <w:rsid w:val="3A3DF615"/>
    <w:rsid w:val="3A3E2B81"/>
    <w:rsid w:val="3A429356"/>
    <w:rsid w:val="3A4533ED"/>
    <w:rsid w:val="3A5C80E6"/>
    <w:rsid w:val="3A6336E1"/>
    <w:rsid w:val="3A91818A"/>
    <w:rsid w:val="3AA476F2"/>
    <w:rsid w:val="3AB3FBEF"/>
    <w:rsid w:val="3AC3B2E6"/>
    <w:rsid w:val="3AE5823F"/>
    <w:rsid w:val="3AF14E86"/>
    <w:rsid w:val="3B16324C"/>
    <w:rsid w:val="3B19D531"/>
    <w:rsid w:val="3B279F5A"/>
    <w:rsid w:val="3B383AEB"/>
    <w:rsid w:val="3B3F3658"/>
    <w:rsid w:val="3B4BDE34"/>
    <w:rsid w:val="3B4EA49A"/>
    <w:rsid w:val="3B604B0F"/>
    <w:rsid w:val="3B69A48F"/>
    <w:rsid w:val="3B81F1E6"/>
    <w:rsid w:val="3B92AA1C"/>
    <w:rsid w:val="3B95C27E"/>
    <w:rsid w:val="3B982B86"/>
    <w:rsid w:val="3B9F9633"/>
    <w:rsid w:val="3BAF493E"/>
    <w:rsid w:val="3BB95A8A"/>
    <w:rsid w:val="3BBC2B2C"/>
    <w:rsid w:val="3BC006FF"/>
    <w:rsid w:val="3BC39F22"/>
    <w:rsid w:val="3BCA3782"/>
    <w:rsid w:val="3BCDCEE2"/>
    <w:rsid w:val="3BD85B4F"/>
    <w:rsid w:val="3BFF1252"/>
    <w:rsid w:val="3C1FDFB8"/>
    <w:rsid w:val="3C2117C7"/>
    <w:rsid w:val="3C285740"/>
    <w:rsid w:val="3C3BD3B2"/>
    <w:rsid w:val="3C41CDAB"/>
    <w:rsid w:val="3C625A1A"/>
    <w:rsid w:val="3C6B0431"/>
    <w:rsid w:val="3C6FFD23"/>
    <w:rsid w:val="3C823FCC"/>
    <w:rsid w:val="3C845667"/>
    <w:rsid w:val="3C8542EE"/>
    <w:rsid w:val="3C9C981E"/>
    <w:rsid w:val="3C9E70AC"/>
    <w:rsid w:val="3CA8A962"/>
    <w:rsid w:val="3CB090AC"/>
    <w:rsid w:val="3CE88222"/>
    <w:rsid w:val="3CF15579"/>
    <w:rsid w:val="3CF3F6F9"/>
    <w:rsid w:val="3CFC8F38"/>
    <w:rsid w:val="3CFF9526"/>
    <w:rsid w:val="3D183391"/>
    <w:rsid w:val="3D1F1A82"/>
    <w:rsid w:val="3D21D5A6"/>
    <w:rsid w:val="3D338295"/>
    <w:rsid w:val="3D4A6F9A"/>
    <w:rsid w:val="3D5D7EAD"/>
    <w:rsid w:val="3D79861E"/>
    <w:rsid w:val="3D81B6D3"/>
    <w:rsid w:val="3D8BD815"/>
    <w:rsid w:val="3D8D65C1"/>
    <w:rsid w:val="3D8D9644"/>
    <w:rsid w:val="3D90BECA"/>
    <w:rsid w:val="3D917AD5"/>
    <w:rsid w:val="3D965F4C"/>
    <w:rsid w:val="3D9F00E9"/>
    <w:rsid w:val="3D9FAFB2"/>
    <w:rsid w:val="3DAD8574"/>
    <w:rsid w:val="3DB239A7"/>
    <w:rsid w:val="3DB243BC"/>
    <w:rsid w:val="3DBD7BEF"/>
    <w:rsid w:val="3DD19726"/>
    <w:rsid w:val="3DD40A50"/>
    <w:rsid w:val="3DDA4104"/>
    <w:rsid w:val="3DFA0DF3"/>
    <w:rsid w:val="3DFB1528"/>
    <w:rsid w:val="3E052467"/>
    <w:rsid w:val="3E0D5810"/>
    <w:rsid w:val="3E13CA72"/>
    <w:rsid w:val="3E243B5E"/>
    <w:rsid w:val="3E2E6709"/>
    <w:rsid w:val="3E2E981A"/>
    <w:rsid w:val="3E2FADB0"/>
    <w:rsid w:val="3E3B961D"/>
    <w:rsid w:val="3E49F182"/>
    <w:rsid w:val="3E4A9D26"/>
    <w:rsid w:val="3E623303"/>
    <w:rsid w:val="3E6408EE"/>
    <w:rsid w:val="3E68329E"/>
    <w:rsid w:val="3EA67660"/>
    <w:rsid w:val="3EABB9C2"/>
    <w:rsid w:val="3EBD7A6D"/>
    <w:rsid w:val="3EC30377"/>
    <w:rsid w:val="3ED24D03"/>
    <w:rsid w:val="3EDDC6F9"/>
    <w:rsid w:val="3EDE0EE5"/>
    <w:rsid w:val="3EE5E1EC"/>
    <w:rsid w:val="3EEDC06C"/>
    <w:rsid w:val="3EF003AF"/>
    <w:rsid w:val="3F1EB3E5"/>
    <w:rsid w:val="3F337351"/>
    <w:rsid w:val="3F3CB028"/>
    <w:rsid w:val="3F506687"/>
    <w:rsid w:val="3F573604"/>
    <w:rsid w:val="3F5DF695"/>
    <w:rsid w:val="3F5E8DFA"/>
    <w:rsid w:val="3F5FABD0"/>
    <w:rsid w:val="3F7726A7"/>
    <w:rsid w:val="3F86A271"/>
    <w:rsid w:val="3FB27EEE"/>
    <w:rsid w:val="3FBC11A1"/>
    <w:rsid w:val="3FC0B71F"/>
    <w:rsid w:val="3FC3DFE8"/>
    <w:rsid w:val="3FCC4B04"/>
    <w:rsid w:val="3FD08619"/>
    <w:rsid w:val="3FD46516"/>
    <w:rsid w:val="3FE2A333"/>
    <w:rsid w:val="3FED3E81"/>
    <w:rsid w:val="3FED81C3"/>
    <w:rsid w:val="3FF9D88D"/>
    <w:rsid w:val="4002058C"/>
    <w:rsid w:val="400A804D"/>
    <w:rsid w:val="4023D193"/>
    <w:rsid w:val="40323FB7"/>
    <w:rsid w:val="4032913C"/>
    <w:rsid w:val="4035D8FA"/>
    <w:rsid w:val="40362312"/>
    <w:rsid w:val="403EC2B6"/>
    <w:rsid w:val="404192AB"/>
    <w:rsid w:val="4046F702"/>
    <w:rsid w:val="40584B20"/>
    <w:rsid w:val="4063B097"/>
    <w:rsid w:val="407F301E"/>
    <w:rsid w:val="4087B1A4"/>
    <w:rsid w:val="4099BC37"/>
    <w:rsid w:val="40A6226C"/>
    <w:rsid w:val="40A7A176"/>
    <w:rsid w:val="40AA2F34"/>
    <w:rsid w:val="40BFBAA9"/>
    <w:rsid w:val="40C55230"/>
    <w:rsid w:val="40C5F3A3"/>
    <w:rsid w:val="40D40001"/>
    <w:rsid w:val="40D6B949"/>
    <w:rsid w:val="40E02B92"/>
    <w:rsid w:val="40E823FE"/>
    <w:rsid w:val="40FE6A3C"/>
    <w:rsid w:val="4100EE1E"/>
    <w:rsid w:val="4127484A"/>
    <w:rsid w:val="413D9B10"/>
    <w:rsid w:val="41423EE7"/>
    <w:rsid w:val="41440FAD"/>
    <w:rsid w:val="414533C3"/>
    <w:rsid w:val="414A9422"/>
    <w:rsid w:val="41505861"/>
    <w:rsid w:val="4155909A"/>
    <w:rsid w:val="41626B46"/>
    <w:rsid w:val="4167C217"/>
    <w:rsid w:val="4170D566"/>
    <w:rsid w:val="417394EA"/>
    <w:rsid w:val="417F8800"/>
    <w:rsid w:val="418E451F"/>
    <w:rsid w:val="4192142D"/>
    <w:rsid w:val="41A08C61"/>
    <w:rsid w:val="41AD4454"/>
    <w:rsid w:val="41C35B85"/>
    <w:rsid w:val="41FCC57C"/>
    <w:rsid w:val="420BD778"/>
    <w:rsid w:val="421144E2"/>
    <w:rsid w:val="421FBF76"/>
    <w:rsid w:val="42452168"/>
    <w:rsid w:val="42470E98"/>
    <w:rsid w:val="42554860"/>
    <w:rsid w:val="4268E09A"/>
    <w:rsid w:val="4277D31C"/>
    <w:rsid w:val="427D26C5"/>
    <w:rsid w:val="42AE287B"/>
    <w:rsid w:val="42BA0ACA"/>
    <w:rsid w:val="42CF500F"/>
    <w:rsid w:val="42D6FE62"/>
    <w:rsid w:val="42E4D61F"/>
    <w:rsid w:val="42F0AE7E"/>
    <w:rsid w:val="43017EF3"/>
    <w:rsid w:val="43156841"/>
    <w:rsid w:val="4316FD9B"/>
    <w:rsid w:val="433177A8"/>
    <w:rsid w:val="43382F01"/>
    <w:rsid w:val="43598006"/>
    <w:rsid w:val="436FC883"/>
    <w:rsid w:val="43803535"/>
    <w:rsid w:val="439CCEB7"/>
    <w:rsid w:val="439FCBF3"/>
    <w:rsid w:val="43C70627"/>
    <w:rsid w:val="43C7CF8A"/>
    <w:rsid w:val="43CC33B7"/>
    <w:rsid w:val="43D389AA"/>
    <w:rsid w:val="43D4E263"/>
    <w:rsid w:val="440133A8"/>
    <w:rsid w:val="442FA662"/>
    <w:rsid w:val="4439629A"/>
    <w:rsid w:val="44557CB0"/>
    <w:rsid w:val="4469BBC4"/>
    <w:rsid w:val="446BEB0E"/>
    <w:rsid w:val="44771A40"/>
    <w:rsid w:val="44789CA1"/>
    <w:rsid w:val="4480C457"/>
    <w:rsid w:val="44813BAC"/>
    <w:rsid w:val="4482C25C"/>
    <w:rsid w:val="448F3C31"/>
    <w:rsid w:val="448F7F0C"/>
    <w:rsid w:val="44A09753"/>
    <w:rsid w:val="44A4F5B7"/>
    <w:rsid w:val="44CFD679"/>
    <w:rsid w:val="44F5FF99"/>
    <w:rsid w:val="44FAEB4D"/>
    <w:rsid w:val="45054A00"/>
    <w:rsid w:val="450C2DF8"/>
    <w:rsid w:val="451AEE07"/>
    <w:rsid w:val="451C4156"/>
    <w:rsid w:val="45284095"/>
    <w:rsid w:val="4529A9FD"/>
    <w:rsid w:val="453A66EA"/>
    <w:rsid w:val="453F8D8C"/>
    <w:rsid w:val="4545A17F"/>
    <w:rsid w:val="4546DEC9"/>
    <w:rsid w:val="4556CF80"/>
    <w:rsid w:val="4587135F"/>
    <w:rsid w:val="4589611A"/>
    <w:rsid w:val="458EA6E6"/>
    <w:rsid w:val="459C3793"/>
    <w:rsid w:val="459CD5C0"/>
    <w:rsid w:val="45A1CEE8"/>
    <w:rsid w:val="45AFE889"/>
    <w:rsid w:val="45C49BCB"/>
    <w:rsid w:val="45CACC38"/>
    <w:rsid w:val="45DC79F2"/>
    <w:rsid w:val="45E60869"/>
    <w:rsid w:val="460B66BD"/>
    <w:rsid w:val="461F112E"/>
    <w:rsid w:val="462BFC9F"/>
    <w:rsid w:val="462C2C8A"/>
    <w:rsid w:val="463FCEF0"/>
    <w:rsid w:val="46481A12"/>
    <w:rsid w:val="464A124F"/>
    <w:rsid w:val="4651FF52"/>
    <w:rsid w:val="4661DBF8"/>
    <w:rsid w:val="46657C48"/>
    <w:rsid w:val="46760CB1"/>
    <w:rsid w:val="467A07CD"/>
    <w:rsid w:val="4698124D"/>
    <w:rsid w:val="46AD80D1"/>
    <w:rsid w:val="46B6C991"/>
    <w:rsid w:val="46BD7E4B"/>
    <w:rsid w:val="46C2E6CD"/>
    <w:rsid w:val="46C7AF58"/>
    <w:rsid w:val="46E70D55"/>
    <w:rsid w:val="46EF4865"/>
    <w:rsid w:val="46F0E681"/>
    <w:rsid w:val="46FA2E21"/>
    <w:rsid w:val="46FFE6EB"/>
    <w:rsid w:val="4707449B"/>
    <w:rsid w:val="4714E0D9"/>
    <w:rsid w:val="4734BD92"/>
    <w:rsid w:val="47391EF3"/>
    <w:rsid w:val="474FC26B"/>
    <w:rsid w:val="4751A1ED"/>
    <w:rsid w:val="47654487"/>
    <w:rsid w:val="4774ECA8"/>
    <w:rsid w:val="478F2401"/>
    <w:rsid w:val="479759D4"/>
    <w:rsid w:val="479B1332"/>
    <w:rsid w:val="47A829E8"/>
    <w:rsid w:val="47AFB6C1"/>
    <w:rsid w:val="47B516DA"/>
    <w:rsid w:val="47BC9858"/>
    <w:rsid w:val="47C33DE6"/>
    <w:rsid w:val="47C3CC4A"/>
    <w:rsid w:val="47CFF2F6"/>
    <w:rsid w:val="47E95F56"/>
    <w:rsid w:val="48092B4D"/>
    <w:rsid w:val="480BAA9C"/>
    <w:rsid w:val="480BCCA1"/>
    <w:rsid w:val="48112B7F"/>
    <w:rsid w:val="4819094B"/>
    <w:rsid w:val="482A7559"/>
    <w:rsid w:val="482DA3AB"/>
    <w:rsid w:val="48313AC0"/>
    <w:rsid w:val="48691DC2"/>
    <w:rsid w:val="489A56F8"/>
    <w:rsid w:val="489B33BB"/>
    <w:rsid w:val="48A0208D"/>
    <w:rsid w:val="48A29CA0"/>
    <w:rsid w:val="48A3C3E1"/>
    <w:rsid w:val="48A9BBA7"/>
    <w:rsid w:val="48B276D8"/>
    <w:rsid w:val="48B50D5C"/>
    <w:rsid w:val="48C0789E"/>
    <w:rsid w:val="48C76718"/>
    <w:rsid w:val="48DD4E1C"/>
    <w:rsid w:val="48E4095C"/>
    <w:rsid w:val="48F55741"/>
    <w:rsid w:val="49044DD0"/>
    <w:rsid w:val="49063025"/>
    <w:rsid w:val="4909F91F"/>
    <w:rsid w:val="49155224"/>
    <w:rsid w:val="492B27B8"/>
    <w:rsid w:val="493C12CE"/>
    <w:rsid w:val="493F90F1"/>
    <w:rsid w:val="49412940"/>
    <w:rsid w:val="494B5289"/>
    <w:rsid w:val="49589217"/>
    <w:rsid w:val="495CD447"/>
    <w:rsid w:val="496AA250"/>
    <w:rsid w:val="497DD220"/>
    <w:rsid w:val="4995C7D2"/>
    <w:rsid w:val="499969A7"/>
    <w:rsid w:val="499C15BD"/>
    <w:rsid w:val="49B85112"/>
    <w:rsid w:val="49C8ACE4"/>
    <w:rsid w:val="49DC5F51"/>
    <w:rsid w:val="49ECF182"/>
    <w:rsid w:val="49ED015C"/>
    <w:rsid w:val="4A06A015"/>
    <w:rsid w:val="4A0AC41F"/>
    <w:rsid w:val="4A2DD4DE"/>
    <w:rsid w:val="4A2DE771"/>
    <w:rsid w:val="4A307368"/>
    <w:rsid w:val="4A341F6D"/>
    <w:rsid w:val="4A35900D"/>
    <w:rsid w:val="4A3CE30C"/>
    <w:rsid w:val="4A3DFE89"/>
    <w:rsid w:val="4A895B30"/>
    <w:rsid w:val="4AA1988C"/>
    <w:rsid w:val="4AA57B58"/>
    <w:rsid w:val="4AA7A019"/>
    <w:rsid w:val="4AAA83D8"/>
    <w:rsid w:val="4ABD4CEF"/>
    <w:rsid w:val="4AD050EF"/>
    <w:rsid w:val="4AE81EB0"/>
    <w:rsid w:val="4B035751"/>
    <w:rsid w:val="4B10D92A"/>
    <w:rsid w:val="4B16CB58"/>
    <w:rsid w:val="4B1FFEA8"/>
    <w:rsid w:val="4B44C061"/>
    <w:rsid w:val="4B5696B0"/>
    <w:rsid w:val="4B69BF3F"/>
    <w:rsid w:val="4B7D1285"/>
    <w:rsid w:val="4BA7C14B"/>
    <w:rsid w:val="4BADED1C"/>
    <w:rsid w:val="4BB931E3"/>
    <w:rsid w:val="4BE6B9D2"/>
    <w:rsid w:val="4BF04688"/>
    <w:rsid w:val="4C241880"/>
    <w:rsid w:val="4C29092E"/>
    <w:rsid w:val="4C382735"/>
    <w:rsid w:val="4C49A563"/>
    <w:rsid w:val="4C545244"/>
    <w:rsid w:val="4C6188F0"/>
    <w:rsid w:val="4C61C2B3"/>
    <w:rsid w:val="4C669222"/>
    <w:rsid w:val="4C69BADE"/>
    <w:rsid w:val="4C72CA68"/>
    <w:rsid w:val="4C77D9C7"/>
    <w:rsid w:val="4C78019F"/>
    <w:rsid w:val="4C784DBC"/>
    <w:rsid w:val="4C7ECCCF"/>
    <w:rsid w:val="4C8635CD"/>
    <w:rsid w:val="4CEF01E2"/>
    <w:rsid w:val="4CF71891"/>
    <w:rsid w:val="4D06B3E1"/>
    <w:rsid w:val="4D265F61"/>
    <w:rsid w:val="4D3DABA3"/>
    <w:rsid w:val="4D58199F"/>
    <w:rsid w:val="4D792992"/>
    <w:rsid w:val="4D91AF70"/>
    <w:rsid w:val="4DB0F8B7"/>
    <w:rsid w:val="4DB10731"/>
    <w:rsid w:val="4DF16D8D"/>
    <w:rsid w:val="4DF97BC2"/>
    <w:rsid w:val="4E2B1ECB"/>
    <w:rsid w:val="4E382329"/>
    <w:rsid w:val="4E4D7EB4"/>
    <w:rsid w:val="4E532BC9"/>
    <w:rsid w:val="4E673246"/>
    <w:rsid w:val="4E67392C"/>
    <w:rsid w:val="4E74F4B9"/>
    <w:rsid w:val="4E7EEB76"/>
    <w:rsid w:val="4E9532E2"/>
    <w:rsid w:val="4EB4D554"/>
    <w:rsid w:val="4EC001B3"/>
    <w:rsid w:val="4ED9B8E5"/>
    <w:rsid w:val="4EDB8061"/>
    <w:rsid w:val="4EE28728"/>
    <w:rsid w:val="4EECEC39"/>
    <w:rsid w:val="4F038A3C"/>
    <w:rsid w:val="4F08BD8B"/>
    <w:rsid w:val="4F1A1BBD"/>
    <w:rsid w:val="4F20B304"/>
    <w:rsid w:val="4F23DF6D"/>
    <w:rsid w:val="4F26D9A4"/>
    <w:rsid w:val="4F2D18D2"/>
    <w:rsid w:val="4F42E9A3"/>
    <w:rsid w:val="4F449FCE"/>
    <w:rsid w:val="4F5F1214"/>
    <w:rsid w:val="4F65ED91"/>
    <w:rsid w:val="4F96BBD4"/>
    <w:rsid w:val="4FBAAD14"/>
    <w:rsid w:val="4FC782B9"/>
    <w:rsid w:val="4FCB9084"/>
    <w:rsid w:val="4FD222DC"/>
    <w:rsid w:val="4FD405E8"/>
    <w:rsid w:val="4FF7A839"/>
    <w:rsid w:val="5005DDB6"/>
    <w:rsid w:val="50152537"/>
    <w:rsid w:val="50175E0A"/>
    <w:rsid w:val="501C4B20"/>
    <w:rsid w:val="504B5CAB"/>
    <w:rsid w:val="505297DF"/>
    <w:rsid w:val="506662B2"/>
    <w:rsid w:val="508834B3"/>
    <w:rsid w:val="508D31A6"/>
    <w:rsid w:val="50AC3102"/>
    <w:rsid w:val="50C45D81"/>
    <w:rsid w:val="50D00E47"/>
    <w:rsid w:val="50F42553"/>
    <w:rsid w:val="50F52DCB"/>
    <w:rsid w:val="511A2FEB"/>
    <w:rsid w:val="5127CB82"/>
    <w:rsid w:val="5128FEF9"/>
    <w:rsid w:val="51294142"/>
    <w:rsid w:val="513AFA60"/>
    <w:rsid w:val="513CF597"/>
    <w:rsid w:val="513DD519"/>
    <w:rsid w:val="513DD637"/>
    <w:rsid w:val="5152A740"/>
    <w:rsid w:val="51816906"/>
    <w:rsid w:val="518D636E"/>
    <w:rsid w:val="51A853A5"/>
    <w:rsid w:val="51AEBB9B"/>
    <w:rsid w:val="51B40149"/>
    <w:rsid w:val="51BFC4F5"/>
    <w:rsid w:val="51C3FED9"/>
    <w:rsid w:val="51F99F4E"/>
    <w:rsid w:val="52070C51"/>
    <w:rsid w:val="521566A8"/>
    <w:rsid w:val="525142EB"/>
    <w:rsid w:val="525B83DB"/>
    <w:rsid w:val="526F6871"/>
    <w:rsid w:val="5290CB8B"/>
    <w:rsid w:val="5299A70C"/>
    <w:rsid w:val="52AF8E9A"/>
    <w:rsid w:val="52D73476"/>
    <w:rsid w:val="53012A90"/>
    <w:rsid w:val="5305768C"/>
    <w:rsid w:val="530BC0C3"/>
    <w:rsid w:val="53121C7C"/>
    <w:rsid w:val="5334C4DA"/>
    <w:rsid w:val="534CBAC8"/>
    <w:rsid w:val="53527A82"/>
    <w:rsid w:val="53545009"/>
    <w:rsid w:val="535960C5"/>
    <w:rsid w:val="536213EF"/>
    <w:rsid w:val="53D3C0F4"/>
    <w:rsid w:val="53D696DB"/>
    <w:rsid w:val="53DC720F"/>
    <w:rsid w:val="53EA607A"/>
    <w:rsid w:val="53EE6DFF"/>
    <w:rsid w:val="53F51832"/>
    <w:rsid w:val="53FB9A9B"/>
    <w:rsid w:val="540C5A04"/>
    <w:rsid w:val="5420A5EA"/>
    <w:rsid w:val="54266151"/>
    <w:rsid w:val="5426F35A"/>
    <w:rsid w:val="5428F6FA"/>
    <w:rsid w:val="5436FFA4"/>
    <w:rsid w:val="5447A372"/>
    <w:rsid w:val="545ACE90"/>
    <w:rsid w:val="548755FF"/>
    <w:rsid w:val="54956D55"/>
    <w:rsid w:val="54A01AC7"/>
    <w:rsid w:val="54A1634B"/>
    <w:rsid w:val="54A1DD7D"/>
    <w:rsid w:val="54AFA50A"/>
    <w:rsid w:val="54C96CF5"/>
    <w:rsid w:val="54DA0761"/>
    <w:rsid w:val="54E6FD5A"/>
    <w:rsid w:val="54EDC7C0"/>
    <w:rsid w:val="54FCA0F4"/>
    <w:rsid w:val="54FDB1D9"/>
    <w:rsid w:val="550AA027"/>
    <w:rsid w:val="550B6706"/>
    <w:rsid w:val="55129396"/>
    <w:rsid w:val="5521FE44"/>
    <w:rsid w:val="55465F62"/>
    <w:rsid w:val="554A6338"/>
    <w:rsid w:val="55567914"/>
    <w:rsid w:val="555AF22C"/>
    <w:rsid w:val="555DB87F"/>
    <w:rsid w:val="555FA176"/>
    <w:rsid w:val="5574D197"/>
    <w:rsid w:val="5576769E"/>
    <w:rsid w:val="5578236D"/>
    <w:rsid w:val="55789578"/>
    <w:rsid w:val="5579819B"/>
    <w:rsid w:val="557C4869"/>
    <w:rsid w:val="55812A1A"/>
    <w:rsid w:val="558C7B48"/>
    <w:rsid w:val="558E247F"/>
    <w:rsid w:val="559268A6"/>
    <w:rsid w:val="55957582"/>
    <w:rsid w:val="55B8346A"/>
    <w:rsid w:val="55BD37D5"/>
    <w:rsid w:val="55C1FB34"/>
    <w:rsid w:val="55C75853"/>
    <w:rsid w:val="55CEDC0B"/>
    <w:rsid w:val="55DEAD41"/>
    <w:rsid w:val="55E56079"/>
    <w:rsid w:val="55EBE571"/>
    <w:rsid w:val="55FAEFC0"/>
    <w:rsid w:val="5614C2CC"/>
    <w:rsid w:val="561AE97F"/>
    <w:rsid w:val="562B2E0C"/>
    <w:rsid w:val="562B6F38"/>
    <w:rsid w:val="5635F5A3"/>
    <w:rsid w:val="5636BB4E"/>
    <w:rsid w:val="56386EE7"/>
    <w:rsid w:val="5638E845"/>
    <w:rsid w:val="565384E6"/>
    <w:rsid w:val="566E4174"/>
    <w:rsid w:val="56824C35"/>
    <w:rsid w:val="56A35EFA"/>
    <w:rsid w:val="56A382D1"/>
    <w:rsid w:val="56A73DAB"/>
    <w:rsid w:val="56ABFC8A"/>
    <w:rsid w:val="56BA9251"/>
    <w:rsid w:val="56C80682"/>
    <w:rsid w:val="56CB30B3"/>
    <w:rsid w:val="56DAD94B"/>
    <w:rsid w:val="56E4042D"/>
    <w:rsid w:val="56E8ED2E"/>
    <w:rsid w:val="56EA17C9"/>
    <w:rsid w:val="56F46317"/>
    <w:rsid w:val="57053853"/>
    <w:rsid w:val="570CDDE1"/>
    <w:rsid w:val="5719ACCE"/>
    <w:rsid w:val="571A24D1"/>
    <w:rsid w:val="57236995"/>
    <w:rsid w:val="5732BAEF"/>
    <w:rsid w:val="57534FE0"/>
    <w:rsid w:val="57587B51"/>
    <w:rsid w:val="576D4423"/>
    <w:rsid w:val="57735045"/>
    <w:rsid w:val="577C9959"/>
    <w:rsid w:val="5783F2B5"/>
    <w:rsid w:val="579681FE"/>
    <w:rsid w:val="579A5FAF"/>
    <w:rsid w:val="579CBF64"/>
    <w:rsid w:val="57A10CF6"/>
    <w:rsid w:val="57A6D000"/>
    <w:rsid w:val="57DD41E6"/>
    <w:rsid w:val="57E45952"/>
    <w:rsid w:val="57E80338"/>
    <w:rsid w:val="57FF2416"/>
    <w:rsid w:val="58175E6D"/>
    <w:rsid w:val="581C0A14"/>
    <w:rsid w:val="583C4C72"/>
    <w:rsid w:val="584D30FE"/>
    <w:rsid w:val="586B53A8"/>
    <w:rsid w:val="586DA8B2"/>
    <w:rsid w:val="5872C88D"/>
    <w:rsid w:val="5899D86F"/>
    <w:rsid w:val="58A207BE"/>
    <w:rsid w:val="58A5ED80"/>
    <w:rsid w:val="58A8399D"/>
    <w:rsid w:val="58AEBA10"/>
    <w:rsid w:val="58C757FC"/>
    <w:rsid w:val="58D85C28"/>
    <w:rsid w:val="58F1D8FA"/>
    <w:rsid w:val="5905298E"/>
    <w:rsid w:val="59331DE6"/>
    <w:rsid w:val="593F2D5D"/>
    <w:rsid w:val="594125F1"/>
    <w:rsid w:val="594BDB99"/>
    <w:rsid w:val="594DAF39"/>
    <w:rsid w:val="595BF396"/>
    <w:rsid w:val="59632754"/>
    <w:rsid w:val="59960AA3"/>
    <w:rsid w:val="599FCF3E"/>
    <w:rsid w:val="59A0662A"/>
    <w:rsid w:val="59AC78D5"/>
    <w:rsid w:val="59C5CA80"/>
    <w:rsid w:val="59D7DF1B"/>
    <w:rsid w:val="59EA5541"/>
    <w:rsid w:val="59F0AAEF"/>
    <w:rsid w:val="5A043FF8"/>
    <w:rsid w:val="5A0BE517"/>
    <w:rsid w:val="5A155EFC"/>
    <w:rsid w:val="5A19C8D2"/>
    <w:rsid w:val="5A1B7C8B"/>
    <w:rsid w:val="5A1E9766"/>
    <w:rsid w:val="5A29408A"/>
    <w:rsid w:val="5A29D88E"/>
    <w:rsid w:val="5A30CF29"/>
    <w:rsid w:val="5A36CF31"/>
    <w:rsid w:val="5A68746C"/>
    <w:rsid w:val="5A69196B"/>
    <w:rsid w:val="5A6E66F5"/>
    <w:rsid w:val="5A8DFC3F"/>
    <w:rsid w:val="5AA39C79"/>
    <w:rsid w:val="5AA60926"/>
    <w:rsid w:val="5AB042FE"/>
    <w:rsid w:val="5AB6DA42"/>
    <w:rsid w:val="5AB9832A"/>
    <w:rsid w:val="5AC37F39"/>
    <w:rsid w:val="5ACA76E3"/>
    <w:rsid w:val="5ACAE476"/>
    <w:rsid w:val="5AD30D94"/>
    <w:rsid w:val="5AEF4F78"/>
    <w:rsid w:val="5AF69A5C"/>
    <w:rsid w:val="5B0FA324"/>
    <w:rsid w:val="5B1508E7"/>
    <w:rsid w:val="5B177B11"/>
    <w:rsid w:val="5B1DD1A7"/>
    <w:rsid w:val="5B2532B3"/>
    <w:rsid w:val="5B3DC2B3"/>
    <w:rsid w:val="5B3F5873"/>
    <w:rsid w:val="5B3F6C86"/>
    <w:rsid w:val="5B437B00"/>
    <w:rsid w:val="5B4E0296"/>
    <w:rsid w:val="5B5369EA"/>
    <w:rsid w:val="5B7987C1"/>
    <w:rsid w:val="5B7F8767"/>
    <w:rsid w:val="5B85264E"/>
    <w:rsid w:val="5B86DF16"/>
    <w:rsid w:val="5B89AFF3"/>
    <w:rsid w:val="5B8A8256"/>
    <w:rsid w:val="5B8AE663"/>
    <w:rsid w:val="5B8BBAE5"/>
    <w:rsid w:val="5B8FCF89"/>
    <w:rsid w:val="5B93927C"/>
    <w:rsid w:val="5B996DD3"/>
    <w:rsid w:val="5BA4AB93"/>
    <w:rsid w:val="5BB65398"/>
    <w:rsid w:val="5BC6D66E"/>
    <w:rsid w:val="5BC78A7F"/>
    <w:rsid w:val="5BCBB948"/>
    <w:rsid w:val="5BD2F92A"/>
    <w:rsid w:val="5BD3DEAF"/>
    <w:rsid w:val="5BD50B7E"/>
    <w:rsid w:val="5BD6474D"/>
    <w:rsid w:val="5BF0713D"/>
    <w:rsid w:val="5BFDF762"/>
    <w:rsid w:val="5C0EC0FE"/>
    <w:rsid w:val="5C13DCA1"/>
    <w:rsid w:val="5C29B6E8"/>
    <w:rsid w:val="5C3AF647"/>
    <w:rsid w:val="5C62401C"/>
    <w:rsid w:val="5C70AC4D"/>
    <w:rsid w:val="5C751B68"/>
    <w:rsid w:val="5C795892"/>
    <w:rsid w:val="5C7C6C29"/>
    <w:rsid w:val="5CA513A9"/>
    <w:rsid w:val="5CAA4DAB"/>
    <w:rsid w:val="5CB90F59"/>
    <w:rsid w:val="5CCD4CA5"/>
    <w:rsid w:val="5CEB0B82"/>
    <w:rsid w:val="5CEC9E24"/>
    <w:rsid w:val="5CFC3BFE"/>
    <w:rsid w:val="5D051391"/>
    <w:rsid w:val="5D1EFD3B"/>
    <w:rsid w:val="5D28C0FF"/>
    <w:rsid w:val="5D49CE66"/>
    <w:rsid w:val="5D53DE0B"/>
    <w:rsid w:val="5D63E609"/>
    <w:rsid w:val="5D6C0482"/>
    <w:rsid w:val="5D6CBC77"/>
    <w:rsid w:val="5D6F9757"/>
    <w:rsid w:val="5D88AB1D"/>
    <w:rsid w:val="5D92CF12"/>
    <w:rsid w:val="5D9E6A29"/>
    <w:rsid w:val="5DA02D25"/>
    <w:rsid w:val="5DA8FB19"/>
    <w:rsid w:val="5DAED897"/>
    <w:rsid w:val="5DCA7C5A"/>
    <w:rsid w:val="5DDC85C1"/>
    <w:rsid w:val="5DE57649"/>
    <w:rsid w:val="5DF5206F"/>
    <w:rsid w:val="5DF54ACD"/>
    <w:rsid w:val="5DF981C0"/>
    <w:rsid w:val="5DFADE82"/>
    <w:rsid w:val="5DFC8316"/>
    <w:rsid w:val="5E0D906A"/>
    <w:rsid w:val="5E13C32A"/>
    <w:rsid w:val="5E1FC525"/>
    <w:rsid w:val="5E247511"/>
    <w:rsid w:val="5E314F22"/>
    <w:rsid w:val="5E433DE2"/>
    <w:rsid w:val="5E43D965"/>
    <w:rsid w:val="5E49A5E1"/>
    <w:rsid w:val="5E5F130D"/>
    <w:rsid w:val="5E628AFB"/>
    <w:rsid w:val="5E66BA1D"/>
    <w:rsid w:val="5E71B0AA"/>
    <w:rsid w:val="5E75D620"/>
    <w:rsid w:val="5E9E4922"/>
    <w:rsid w:val="5E9E88D4"/>
    <w:rsid w:val="5EB5A451"/>
    <w:rsid w:val="5EC179D0"/>
    <w:rsid w:val="5EC32DBE"/>
    <w:rsid w:val="5ECBAA3E"/>
    <w:rsid w:val="5ECE839F"/>
    <w:rsid w:val="5EE31087"/>
    <w:rsid w:val="5EEABAA6"/>
    <w:rsid w:val="5EEEF779"/>
    <w:rsid w:val="5EF8AE25"/>
    <w:rsid w:val="5F05DED5"/>
    <w:rsid w:val="5F0EAC62"/>
    <w:rsid w:val="5F298B29"/>
    <w:rsid w:val="5F45E238"/>
    <w:rsid w:val="5F4B251A"/>
    <w:rsid w:val="5F53DC77"/>
    <w:rsid w:val="5F61BBD5"/>
    <w:rsid w:val="5F767057"/>
    <w:rsid w:val="5F954FFA"/>
    <w:rsid w:val="5F9F287D"/>
    <w:rsid w:val="5FBF8C77"/>
    <w:rsid w:val="5FDC0700"/>
    <w:rsid w:val="5FEBF3A3"/>
    <w:rsid w:val="5FFED3AF"/>
    <w:rsid w:val="6015ED14"/>
    <w:rsid w:val="601662B3"/>
    <w:rsid w:val="60298091"/>
    <w:rsid w:val="603BBDC3"/>
    <w:rsid w:val="6045FC3A"/>
    <w:rsid w:val="605A27D9"/>
    <w:rsid w:val="605AA253"/>
    <w:rsid w:val="6096FC9C"/>
    <w:rsid w:val="60CB8C18"/>
    <w:rsid w:val="60CCA7F5"/>
    <w:rsid w:val="60DB21DA"/>
    <w:rsid w:val="60E28EBC"/>
    <w:rsid w:val="60F908C1"/>
    <w:rsid w:val="6103F11A"/>
    <w:rsid w:val="6107453A"/>
    <w:rsid w:val="61105268"/>
    <w:rsid w:val="611D6956"/>
    <w:rsid w:val="612595A2"/>
    <w:rsid w:val="61297F8F"/>
    <w:rsid w:val="612CCAD1"/>
    <w:rsid w:val="6131DBCB"/>
    <w:rsid w:val="61444783"/>
    <w:rsid w:val="6153341C"/>
    <w:rsid w:val="615DC00B"/>
    <w:rsid w:val="6196FDE6"/>
    <w:rsid w:val="61B05A71"/>
    <w:rsid w:val="61D1D496"/>
    <w:rsid w:val="61DE77D4"/>
    <w:rsid w:val="61F331CB"/>
    <w:rsid w:val="61F8EAA3"/>
    <w:rsid w:val="61FFEE7B"/>
    <w:rsid w:val="6200E140"/>
    <w:rsid w:val="621B3545"/>
    <w:rsid w:val="621E7CF5"/>
    <w:rsid w:val="6235A2A3"/>
    <w:rsid w:val="6236E851"/>
    <w:rsid w:val="6237B720"/>
    <w:rsid w:val="625549E1"/>
    <w:rsid w:val="6272F00A"/>
    <w:rsid w:val="6284FAEE"/>
    <w:rsid w:val="628ACB98"/>
    <w:rsid w:val="6296E07B"/>
    <w:rsid w:val="629A5413"/>
    <w:rsid w:val="62AF72BA"/>
    <w:rsid w:val="62B3ED7F"/>
    <w:rsid w:val="62BB87D4"/>
    <w:rsid w:val="62D28895"/>
    <w:rsid w:val="62E40467"/>
    <w:rsid w:val="632BA448"/>
    <w:rsid w:val="632EFD79"/>
    <w:rsid w:val="63323394"/>
    <w:rsid w:val="63484A91"/>
    <w:rsid w:val="634CDF21"/>
    <w:rsid w:val="635E1196"/>
    <w:rsid w:val="636D66D1"/>
    <w:rsid w:val="636F3ABB"/>
    <w:rsid w:val="63748C64"/>
    <w:rsid w:val="6376D547"/>
    <w:rsid w:val="637BDF5D"/>
    <w:rsid w:val="63811D3F"/>
    <w:rsid w:val="638E3358"/>
    <w:rsid w:val="638E55B3"/>
    <w:rsid w:val="638EB3EB"/>
    <w:rsid w:val="63BE4204"/>
    <w:rsid w:val="63C23CB1"/>
    <w:rsid w:val="63C3F1F0"/>
    <w:rsid w:val="63C438E0"/>
    <w:rsid w:val="63CD6772"/>
    <w:rsid w:val="63D6EA13"/>
    <w:rsid w:val="63E2F41B"/>
    <w:rsid w:val="63EEC44C"/>
    <w:rsid w:val="64007319"/>
    <w:rsid w:val="641BC245"/>
    <w:rsid w:val="6445ABAB"/>
    <w:rsid w:val="646FB13A"/>
    <w:rsid w:val="647424D9"/>
    <w:rsid w:val="647E5EBF"/>
    <w:rsid w:val="64868490"/>
    <w:rsid w:val="649345F5"/>
    <w:rsid w:val="64AC0761"/>
    <w:rsid w:val="64B83D29"/>
    <w:rsid w:val="64DF97A1"/>
    <w:rsid w:val="64E286A6"/>
    <w:rsid w:val="64E754ED"/>
    <w:rsid w:val="64EE81BB"/>
    <w:rsid w:val="64FC3F06"/>
    <w:rsid w:val="6500991D"/>
    <w:rsid w:val="652169C5"/>
    <w:rsid w:val="653A8375"/>
    <w:rsid w:val="653AFED7"/>
    <w:rsid w:val="654015BD"/>
    <w:rsid w:val="6548E3CE"/>
    <w:rsid w:val="65507EC7"/>
    <w:rsid w:val="655B7A1F"/>
    <w:rsid w:val="6577F90E"/>
    <w:rsid w:val="65805902"/>
    <w:rsid w:val="65901E97"/>
    <w:rsid w:val="65AE2FF7"/>
    <w:rsid w:val="65BAD67C"/>
    <w:rsid w:val="65BDFF0F"/>
    <w:rsid w:val="65C302A4"/>
    <w:rsid w:val="65CCD9F4"/>
    <w:rsid w:val="65EAA705"/>
    <w:rsid w:val="65F4EE32"/>
    <w:rsid w:val="65FDD6A1"/>
    <w:rsid w:val="662A9E0F"/>
    <w:rsid w:val="663BD2A4"/>
    <w:rsid w:val="664D3B91"/>
    <w:rsid w:val="66577F44"/>
    <w:rsid w:val="6660B8BB"/>
    <w:rsid w:val="666DD054"/>
    <w:rsid w:val="667C5CC9"/>
    <w:rsid w:val="66CDB484"/>
    <w:rsid w:val="66D34A07"/>
    <w:rsid w:val="66F53B35"/>
    <w:rsid w:val="66FAB9A8"/>
    <w:rsid w:val="67090776"/>
    <w:rsid w:val="6754E810"/>
    <w:rsid w:val="67554806"/>
    <w:rsid w:val="67688907"/>
    <w:rsid w:val="67727B64"/>
    <w:rsid w:val="67761C67"/>
    <w:rsid w:val="6789DAA2"/>
    <w:rsid w:val="6792E794"/>
    <w:rsid w:val="6798A063"/>
    <w:rsid w:val="67C3C1DA"/>
    <w:rsid w:val="67DC7AFA"/>
    <w:rsid w:val="67DC946C"/>
    <w:rsid w:val="67E41EE9"/>
    <w:rsid w:val="67EB50D6"/>
    <w:rsid w:val="67F371CA"/>
    <w:rsid w:val="680335CD"/>
    <w:rsid w:val="681D106E"/>
    <w:rsid w:val="682EE5BC"/>
    <w:rsid w:val="6845C808"/>
    <w:rsid w:val="684CBE17"/>
    <w:rsid w:val="686417C7"/>
    <w:rsid w:val="686821B1"/>
    <w:rsid w:val="687CB300"/>
    <w:rsid w:val="687D1980"/>
    <w:rsid w:val="687D1BD2"/>
    <w:rsid w:val="6892F83D"/>
    <w:rsid w:val="689C2FF1"/>
    <w:rsid w:val="689FEA62"/>
    <w:rsid w:val="68A4A641"/>
    <w:rsid w:val="68B97FA9"/>
    <w:rsid w:val="68C8B36B"/>
    <w:rsid w:val="69006941"/>
    <w:rsid w:val="690D28D9"/>
    <w:rsid w:val="6916C9B7"/>
    <w:rsid w:val="691A772A"/>
    <w:rsid w:val="692C3504"/>
    <w:rsid w:val="693BE52D"/>
    <w:rsid w:val="694E42B7"/>
    <w:rsid w:val="694F1AC9"/>
    <w:rsid w:val="695BB327"/>
    <w:rsid w:val="696669CB"/>
    <w:rsid w:val="6967D295"/>
    <w:rsid w:val="6980F698"/>
    <w:rsid w:val="69886DD1"/>
    <w:rsid w:val="699309D3"/>
    <w:rsid w:val="69B20789"/>
    <w:rsid w:val="69BE29A3"/>
    <w:rsid w:val="69C20956"/>
    <w:rsid w:val="69CD97F6"/>
    <w:rsid w:val="69E0A181"/>
    <w:rsid w:val="69E26DBC"/>
    <w:rsid w:val="69EA49B9"/>
    <w:rsid w:val="69EA7394"/>
    <w:rsid w:val="69EA8073"/>
    <w:rsid w:val="6A031B42"/>
    <w:rsid w:val="6A13DC80"/>
    <w:rsid w:val="6A188F23"/>
    <w:rsid w:val="6A284F6B"/>
    <w:rsid w:val="6A2FDDD7"/>
    <w:rsid w:val="6A308C29"/>
    <w:rsid w:val="6A4FE763"/>
    <w:rsid w:val="6A675C01"/>
    <w:rsid w:val="6A92FAD5"/>
    <w:rsid w:val="6A948DA1"/>
    <w:rsid w:val="6AA0AEE7"/>
    <w:rsid w:val="6AA103FC"/>
    <w:rsid w:val="6ABD8FFF"/>
    <w:rsid w:val="6AD2B733"/>
    <w:rsid w:val="6ADA216D"/>
    <w:rsid w:val="6AF86A17"/>
    <w:rsid w:val="6B0E931D"/>
    <w:rsid w:val="6B35F396"/>
    <w:rsid w:val="6B43219F"/>
    <w:rsid w:val="6B521E13"/>
    <w:rsid w:val="6B7A0AD0"/>
    <w:rsid w:val="6B7B3B55"/>
    <w:rsid w:val="6B8711E4"/>
    <w:rsid w:val="6B8D7750"/>
    <w:rsid w:val="6B929105"/>
    <w:rsid w:val="6B964B6D"/>
    <w:rsid w:val="6B9C1A9A"/>
    <w:rsid w:val="6B9CC103"/>
    <w:rsid w:val="6BB9EA33"/>
    <w:rsid w:val="6BBF76E6"/>
    <w:rsid w:val="6BC25786"/>
    <w:rsid w:val="6BC5438E"/>
    <w:rsid w:val="6BD00BFC"/>
    <w:rsid w:val="6BD6C030"/>
    <w:rsid w:val="6BF36FE7"/>
    <w:rsid w:val="6BFE97D1"/>
    <w:rsid w:val="6C05F320"/>
    <w:rsid w:val="6C05F9B1"/>
    <w:rsid w:val="6C1383DF"/>
    <w:rsid w:val="6C187B70"/>
    <w:rsid w:val="6C1E6E0C"/>
    <w:rsid w:val="6C24972F"/>
    <w:rsid w:val="6C3A08C3"/>
    <w:rsid w:val="6C494227"/>
    <w:rsid w:val="6C4EB861"/>
    <w:rsid w:val="6C717A26"/>
    <w:rsid w:val="6CB34AC0"/>
    <w:rsid w:val="6CD16AAF"/>
    <w:rsid w:val="6CEE754F"/>
    <w:rsid w:val="6CF0C0A2"/>
    <w:rsid w:val="6CF28419"/>
    <w:rsid w:val="6CF2D4DD"/>
    <w:rsid w:val="6CF4C3B2"/>
    <w:rsid w:val="6CF56C45"/>
    <w:rsid w:val="6CFAAD42"/>
    <w:rsid w:val="6D0C0680"/>
    <w:rsid w:val="6D1F10C4"/>
    <w:rsid w:val="6D24A49E"/>
    <w:rsid w:val="6D37D69A"/>
    <w:rsid w:val="6D3FFE55"/>
    <w:rsid w:val="6D6386CB"/>
    <w:rsid w:val="6D73BB24"/>
    <w:rsid w:val="6D79FD74"/>
    <w:rsid w:val="6D80F832"/>
    <w:rsid w:val="6D84D8A0"/>
    <w:rsid w:val="6D8E1F04"/>
    <w:rsid w:val="6D996DEC"/>
    <w:rsid w:val="6D9B6460"/>
    <w:rsid w:val="6DA6C093"/>
    <w:rsid w:val="6DAD266A"/>
    <w:rsid w:val="6DB1068B"/>
    <w:rsid w:val="6DB43464"/>
    <w:rsid w:val="6DB93ECF"/>
    <w:rsid w:val="6DBAC0AA"/>
    <w:rsid w:val="6DC288A2"/>
    <w:rsid w:val="6DD2A3BB"/>
    <w:rsid w:val="6DD7DED3"/>
    <w:rsid w:val="6DE5C5B7"/>
    <w:rsid w:val="6DE6F5B6"/>
    <w:rsid w:val="6DF01607"/>
    <w:rsid w:val="6DFADBBF"/>
    <w:rsid w:val="6DFBE225"/>
    <w:rsid w:val="6E02A2C4"/>
    <w:rsid w:val="6E0E13AD"/>
    <w:rsid w:val="6E289486"/>
    <w:rsid w:val="6E2E850C"/>
    <w:rsid w:val="6E70B050"/>
    <w:rsid w:val="6E771F69"/>
    <w:rsid w:val="6E7A64BF"/>
    <w:rsid w:val="6E7FA821"/>
    <w:rsid w:val="6E8397C8"/>
    <w:rsid w:val="6E8F9BCC"/>
    <w:rsid w:val="6EA2A97E"/>
    <w:rsid w:val="6EA48BBB"/>
    <w:rsid w:val="6EA943AB"/>
    <w:rsid w:val="6EAF6FF4"/>
    <w:rsid w:val="6EAF758C"/>
    <w:rsid w:val="6EB3902B"/>
    <w:rsid w:val="6ED2C427"/>
    <w:rsid w:val="6ED3F797"/>
    <w:rsid w:val="6ED4225B"/>
    <w:rsid w:val="6ED89147"/>
    <w:rsid w:val="6EDD2480"/>
    <w:rsid w:val="6EE0DE45"/>
    <w:rsid w:val="6EF4C843"/>
    <w:rsid w:val="6EF90013"/>
    <w:rsid w:val="6EFEB279"/>
    <w:rsid w:val="6F3226F6"/>
    <w:rsid w:val="6F3CA6AB"/>
    <w:rsid w:val="6F3E481F"/>
    <w:rsid w:val="6F4B99FD"/>
    <w:rsid w:val="6F4DE43D"/>
    <w:rsid w:val="6F5C5DD9"/>
    <w:rsid w:val="6F6F4D7A"/>
    <w:rsid w:val="6F863275"/>
    <w:rsid w:val="6F8C7CCF"/>
    <w:rsid w:val="6F93333B"/>
    <w:rsid w:val="6F95731E"/>
    <w:rsid w:val="6FA3851F"/>
    <w:rsid w:val="6FC31FA0"/>
    <w:rsid w:val="6FC9F5D9"/>
    <w:rsid w:val="6FD32ACC"/>
    <w:rsid w:val="6FDA11E7"/>
    <w:rsid w:val="6FE81C40"/>
    <w:rsid w:val="6FE9FB6B"/>
    <w:rsid w:val="6FEB23C0"/>
    <w:rsid w:val="6FEEDE55"/>
    <w:rsid w:val="7009CCAE"/>
    <w:rsid w:val="700EB194"/>
    <w:rsid w:val="7022C0AB"/>
    <w:rsid w:val="70421F9A"/>
    <w:rsid w:val="7045E065"/>
    <w:rsid w:val="705A5528"/>
    <w:rsid w:val="705E1F46"/>
    <w:rsid w:val="7060A4AA"/>
    <w:rsid w:val="7063D1E3"/>
    <w:rsid w:val="7073B929"/>
    <w:rsid w:val="707684C6"/>
    <w:rsid w:val="70853F1B"/>
    <w:rsid w:val="70911FAD"/>
    <w:rsid w:val="70A28BCC"/>
    <w:rsid w:val="70AB3036"/>
    <w:rsid w:val="70B5CD11"/>
    <w:rsid w:val="70DA6ECA"/>
    <w:rsid w:val="70E5BCB1"/>
    <w:rsid w:val="70E5C126"/>
    <w:rsid w:val="70EDD114"/>
    <w:rsid w:val="71031914"/>
    <w:rsid w:val="71099597"/>
    <w:rsid w:val="7113E807"/>
    <w:rsid w:val="71193B94"/>
    <w:rsid w:val="715CA948"/>
    <w:rsid w:val="715E13BE"/>
    <w:rsid w:val="71605B58"/>
    <w:rsid w:val="716D8F99"/>
    <w:rsid w:val="717955FD"/>
    <w:rsid w:val="719560A1"/>
    <w:rsid w:val="71974EB9"/>
    <w:rsid w:val="719C1E1C"/>
    <w:rsid w:val="71A20FFA"/>
    <w:rsid w:val="71DBEFC0"/>
    <w:rsid w:val="71E119EB"/>
    <w:rsid w:val="71E8AFF6"/>
    <w:rsid w:val="71F86325"/>
    <w:rsid w:val="71FB67E2"/>
    <w:rsid w:val="7200E1BB"/>
    <w:rsid w:val="7208CB28"/>
    <w:rsid w:val="7236987E"/>
    <w:rsid w:val="723AB786"/>
    <w:rsid w:val="7248575B"/>
    <w:rsid w:val="724D43B6"/>
    <w:rsid w:val="725C5BF1"/>
    <w:rsid w:val="7267DC4F"/>
    <w:rsid w:val="726BAF25"/>
    <w:rsid w:val="726F0FE1"/>
    <w:rsid w:val="7286EA00"/>
    <w:rsid w:val="7292EF3A"/>
    <w:rsid w:val="72ABDDF1"/>
    <w:rsid w:val="72DD919F"/>
    <w:rsid w:val="72EE45EE"/>
    <w:rsid w:val="730D56A1"/>
    <w:rsid w:val="730EE29F"/>
    <w:rsid w:val="73110EA8"/>
    <w:rsid w:val="731B1855"/>
    <w:rsid w:val="731E3ED8"/>
    <w:rsid w:val="731E5EEC"/>
    <w:rsid w:val="7331E8F8"/>
    <w:rsid w:val="734D2B01"/>
    <w:rsid w:val="7363CEBF"/>
    <w:rsid w:val="73655DFE"/>
    <w:rsid w:val="73680088"/>
    <w:rsid w:val="73AA9767"/>
    <w:rsid w:val="73C9C37F"/>
    <w:rsid w:val="73D898FE"/>
    <w:rsid w:val="73FF9474"/>
    <w:rsid w:val="741D8386"/>
    <w:rsid w:val="742DE90A"/>
    <w:rsid w:val="74340183"/>
    <w:rsid w:val="745277B7"/>
    <w:rsid w:val="74547488"/>
    <w:rsid w:val="7454F31F"/>
    <w:rsid w:val="746C67B3"/>
    <w:rsid w:val="74751E41"/>
    <w:rsid w:val="7480D532"/>
    <w:rsid w:val="749B8628"/>
    <w:rsid w:val="749CA05E"/>
    <w:rsid w:val="74B6FF34"/>
    <w:rsid w:val="74C4CA35"/>
    <w:rsid w:val="74D0DD12"/>
    <w:rsid w:val="74D8B892"/>
    <w:rsid w:val="74E2C2AE"/>
    <w:rsid w:val="751E9F0F"/>
    <w:rsid w:val="752AF0F2"/>
    <w:rsid w:val="753CAB96"/>
    <w:rsid w:val="753D2BBB"/>
    <w:rsid w:val="754078AD"/>
    <w:rsid w:val="754591F2"/>
    <w:rsid w:val="7547776C"/>
    <w:rsid w:val="75668268"/>
    <w:rsid w:val="756C8CE6"/>
    <w:rsid w:val="7581851B"/>
    <w:rsid w:val="759270D7"/>
    <w:rsid w:val="759EA9E9"/>
    <w:rsid w:val="75A91158"/>
    <w:rsid w:val="75B01FF2"/>
    <w:rsid w:val="75B1599E"/>
    <w:rsid w:val="75B84543"/>
    <w:rsid w:val="75DA6F84"/>
    <w:rsid w:val="75FF8C7E"/>
    <w:rsid w:val="75FFE962"/>
    <w:rsid w:val="760B732C"/>
    <w:rsid w:val="7615F66C"/>
    <w:rsid w:val="76263A6E"/>
    <w:rsid w:val="76405934"/>
    <w:rsid w:val="7675E32B"/>
    <w:rsid w:val="767898D0"/>
    <w:rsid w:val="767F3BD5"/>
    <w:rsid w:val="76976342"/>
    <w:rsid w:val="76B046ED"/>
    <w:rsid w:val="76B0F2A1"/>
    <w:rsid w:val="76B79449"/>
    <w:rsid w:val="76D71FC9"/>
    <w:rsid w:val="76F7E751"/>
    <w:rsid w:val="77082E1D"/>
    <w:rsid w:val="771D700A"/>
    <w:rsid w:val="77215A0E"/>
    <w:rsid w:val="77274C53"/>
    <w:rsid w:val="774581D0"/>
    <w:rsid w:val="774F32E6"/>
    <w:rsid w:val="775842E8"/>
    <w:rsid w:val="775EDEA1"/>
    <w:rsid w:val="776B5985"/>
    <w:rsid w:val="7773695A"/>
    <w:rsid w:val="7775DCE6"/>
    <w:rsid w:val="778119D9"/>
    <w:rsid w:val="779DD2F2"/>
    <w:rsid w:val="77BC3804"/>
    <w:rsid w:val="77C06EF0"/>
    <w:rsid w:val="77C8FD49"/>
    <w:rsid w:val="77DD5E03"/>
    <w:rsid w:val="77EF65E2"/>
    <w:rsid w:val="77F3FEE8"/>
    <w:rsid w:val="780708FC"/>
    <w:rsid w:val="780C6E57"/>
    <w:rsid w:val="7814A380"/>
    <w:rsid w:val="781B70DF"/>
    <w:rsid w:val="7827D01B"/>
    <w:rsid w:val="782B4E17"/>
    <w:rsid w:val="7832A2B3"/>
    <w:rsid w:val="7837DC9C"/>
    <w:rsid w:val="783B4199"/>
    <w:rsid w:val="785C6A94"/>
    <w:rsid w:val="785DFF86"/>
    <w:rsid w:val="786040D9"/>
    <w:rsid w:val="7880115A"/>
    <w:rsid w:val="7889FCF6"/>
    <w:rsid w:val="789A6230"/>
    <w:rsid w:val="789C299F"/>
    <w:rsid w:val="78A96FAF"/>
    <w:rsid w:val="78B06E71"/>
    <w:rsid w:val="78B462CB"/>
    <w:rsid w:val="78BCBB1F"/>
    <w:rsid w:val="78DAA973"/>
    <w:rsid w:val="78EA6057"/>
    <w:rsid w:val="78F760DE"/>
    <w:rsid w:val="790190F4"/>
    <w:rsid w:val="79120763"/>
    <w:rsid w:val="792918C6"/>
    <w:rsid w:val="79415444"/>
    <w:rsid w:val="795C6BDF"/>
    <w:rsid w:val="796A166F"/>
    <w:rsid w:val="7970E9E2"/>
    <w:rsid w:val="79720C1A"/>
    <w:rsid w:val="79757C11"/>
    <w:rsid w:val="79773110"/>
    <w:rsid w:val="799C09F3"/>
    <w:rsid w:val="79A1E744"/>
    <w:rsid w:val="79AD9353"/>
    <w:rsid w:val="79B5B4A2"/>
    <w:rsid w:val="79B81B34"/>
    <w:rsid w:val="79BF0462"/>
    <w:rsid w:val="79CC2E89"/>
    <w:rsid w:val="79CD888B"/>
    <w:rsid w:val="79D97982"/>
    <w:rsid w:val="79E13910"/>
    <w:rsid w:val="79FC7608"/>
    <w:rsid w:val="7A026671"/>
    <w:rsid w:val="7A02F6B4"/>
    <w:rsid w:val="7A0DF3DF"/>
    <w:rsid w:val="7A1D028E"/>
    <w:rsid w:val="7A21D789"/>
    <w:rsid w:val="7A2D722B"/>
    <w:rsid w:val="7A2E6F48"/>
    <w:rsid w:val="7A320DEE"/>
    <w:rsid w:val="7A33FE0B"/>
    <w:rsid w:val="7A449DED"/>
    <w:rsid w:val="7A60F273"/>
    <w:rsid w:val="7A763044"/>
    <w:rsid w:val="7A79CDE1"/>
    <w:rsid w:val="7AA8028F"/>
    <w:rsid w:val="7AA9DE93"/>
    <w:rsid w:val="7ABB0209"/>
    <w:rsid w:val="7ACFBB25"/>
    <w:rsid w:val="7AD7023F"/>
    <w:rsid w:val="7AE26B89"/>
    <w:rsid w:val="7AF1C02F"/>
    <w:rsid w:val="7AF70779"/>
    <w:rsid w:val="7B0E706F"/>
    <w:rsid w:val="7B1192CF"/>
    <w:rsid w:val="7B12FE6F"/>
    <w:rsid w:val="7B22CD05"/>
    <w:rsid w:val="7B25DB15"/>
    <w:rsid w:val="7B26FF36"/>
    <w:rsid w:val="7B32CF59"/>
    <w:rsid w:val="7B44EE7E"/>
    <w:rsid w:val="7B480A3F"/>
    <w:rsid w:val="7B4C4E7A"/>
    <w:rsid w:val="7B5E4930"/>
    <w:rsid w:val="7B5FA0AD"/>
    <w:rsid w:val="7B6298EE"/>
    <w:rsid w:val="7B68F22C"/>
    <w:rsid w:val="7B69A635"/>
    <w:rsid w:val="7B792CD2"/>
    <w:rsid w:val="7B82637B"/>
    <w:rsid w:val="7B83B4EB"/>
    <w:rsid w:val="7B85DD06"/>
    <w:rsid w:val="7B87AE2E"/>
    <w:rsid w:val="7B888208"/>
    <w:rsid w:val="7B89DFBD"/>
    <w:rsid w:val="7B8E0D1F"/>
    <w:rsid w:val="7B938934"/>
    <w:rsid w:val="7BA86A57"/>
    <w:rsid w:val="7BA97F87"/>
    <w:rsid w:val="7BAD711A"/>
    <w:rsid w:val="7BB0BB08"/>
    <w:rsid w:val="7BB9D87F"/>
    <w:rsid w:val="7BBD160C"/>
    <w:rsid w:val="7BC35BEE"/>
    <w:rsid w:val="7BC62D22"/>
    <w:rsid w:val="7BE63CF6"/>
    <w:rsid w:val="7BE9E6FF"/>
    <w:rsid w:val="7C098B08"/>
    <w:rsid w:val="7C108744"/>
    <w:rsid w:val="7C1B54EE"/>
    <w:rsid w:val="7C218960"/>
    <w:rsid w:val="7C446120"/>
    <w:rsid w:val="7C4ECFC1"/>
    <w:rsid w:val="7C4FEA19"/>
    <w:rsid w:val="7C6254CE"/>
    <w:rsid w:val="7C7B7103"/>
    <w:rsid w:val="7C834F0C"/>
    <w:rsid w:val="7C9B670E"/>
    <w:rsid w:val="7C9DF000"/>
    <w:rsid w:val="7CB88365"/>
    <w:rsid w:val="7D1B2E80"/>
    <w:rsid w:val="7D1D8DBF"/>
    <w:rsid w:val="7D30BB67"/>
    <w:rsid w:val="7D43FCB6"/>
    <w:rsid w:val="7D4DB237"/>
    <w:rsid w:val="7D5B8946"/>
    <w:rsid w:val="7D608587"/>
    <w:rsid w:val="7D650516"/>
    <w:rsid w:val="7D73EAFA"/>
    <w:rsid w:val="7D7CD628"/>
    <w:rsid w:val="7D8155E5"/>
    <w:rsid w:val="7D912B92"/>
    <w:rsid w:val="7DA6C3A2"/>
    <w:rsid w:val="7DA89C1E"/>
    <w:rsid w:val="7DACEC81"/>
    <w:rsid w:val="7DB5107E"/>
    <w:rsid w:val="7DEA7FE2"/>
    <w:rsid w:val="7DED1F5D"/>
    <w:rsid w:val="7DF9AE94"/>
    <w:rsid w:val="7E04DA27"/>
    <w:rsid w:val="7E0C5582"/>
    <w:rsid w:val="7E438D5C"/>
    <w:rsid w:val="7E43D596"/>
    <w:rsid w:val="7E4D87B6"/>
    <w:rsid w:val="7E6E18D8"/>
    <w:rsid w:val="7E8FDC62"/>
    <w:rsid w:val="7E906594"/>
    <w:rsid w:val="7E977B2C"/>
    <w:rsid w:val="7E9AD185"/>
    <w:rsid w:val="7EA2C55E"/>
    <w:rsid w:val="7EA7174C"/>
    <w:rsid w:val="7EC1ADEE"/>
    <w:rsid w:val="7EC44647"/>
    <w:rsid w:val="7ED08BCD"/>
    <w:rsid w:val="7EE659FA"/>
    <w:rsid w:val="7EE7CA53"/>
    <w:rsid w:val="7EFFB5B9"/>
    <w:rsid w:val="7F06A8E8"/>
    <w:rsid w:val="7F089BB2"/>
    <w:rsid w:val="7F1ED30F"/>
    <w:rsid w:val="7F27714B"/>
    <w:rsid w:val="7F32AE21"/>
    <w:rsid w:val="7F441D8E"/>
    <w:rsid w:val="7F4FB75A"/>
    <w:rsid w:val="7F57BDC0"/>
    <w:rsid w:val="7F7940A7"/>
    <w:rsid w:val="7F7DFAF0"/>
    <w:rsid w:val="7F804662"/>
    <w:rsid w:val="7F85511B"/>
    <w:rsid w:val="7F902DCC"/>
    <w:rsid w:val="7F936201"/>
    <w:rsid w:val="7F968620"/>
    <w:rsid w:val="7F9B5259"/>
    <w:rsid w:val="7F9C493B"/>
    <w:rsid w:val="7F9FFD28"/>
    <w:rsid w:val="7FA370DA"/>
    <w:rsid w:val="7FB97FBB"/>
    <w:rsid w:val="7FBA76FA"/>
    <w:rsid w:val="7FC271E0"/>
    <w:rsid w:val="7FC835AE"/>
    <w:rsid w:val="7FCC2454"/>
    <w:rsid w:val="7FCC9E8A"/>
    <w:rsid w:val="7FD41DAD"/>
    <w:rsid w:val="7FD48E8F"/>
    <w:rsid w:val="7FD57580"/>
    <w:rsid w:val="7FEC03B2"/>
    <w:rsid w:val="7FFC9C3B"/>
    <w:rsid w:val="7FFE11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4F8FB"/>
  <w15:chartTrackingRefBased/>
  <w15:docId w15:val="{99BE8011-68C1-4667-B50B-A926BD79C8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D21A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1A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1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1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1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1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1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1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1A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D21A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D21A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D21A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D21A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D21A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D21A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D21A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D21A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D21A3"/>
    <w:rPr>
      <w:rFonts w:eastAsiaTheme="majorEastAsia" w:cstheme="majorBidi"/>
      <w:color w:val="272727" w:themeColor="text1" w:themeTint="D8"/>
    </w:rPr>
  </w:style>
  <w:style w:type="paragraph" w:styleId="Title">
    <w:name w:val="Title"/>
    <w:basedOn w:val="Normal"/>
    <w:next w:val="Normal"/>
    <w:link w:val="TitleChar"/>
    <w:uiPriority w:val="10"/>
    <w:qFormat/>
    <w:rsid w:val="006D21A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D21A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D21A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D21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1A3"/>
    <w:pPr>
      <w:spacing w:before="160"/>
      <w:jc w:val="center"/>
    </w:pPr>
    <w:rPr>
      <w:i/>
      <w:iCs/>
      <w:color w:val="404040" w:themeColor="text1" w:themeTint="BF"/>
    </w:rPr>
  </w:style>
  <w:style w:type="character" w:styleId="QuoteChar" w:customStyle="1">
    <w:name w:val="Quote Char"/>
    <w:basedOn w:val="DefaultParagraphFont"/>
    <w:link w:val="Quote"/>
    <w:uiPriority w:val="29"/>
    <w:rsid w:val="006D21A3"/>
    <w:rPr>
      <w:i/>
      <w:iCs/>
      <w:color w:val="404040" w:themeColor="text1" w:themeTint="BF"/>
    </w:rPr>
  </w:style>
  <w:style w:type="paragraph" w:styleId="ListParagraph">
    <w:name w:val="List Paragraph"/>
    <w:basedOn w:val="Normal"/>
    <w:uiPriority w:val="34"/>
    <w:qFormat/>
    <w:rsid w:val="006D21A3"/>
    <w:pPr>
      <w:ind w:left="720"/>
      <w:contextualSpacing/>
    </w:pPr>
  </w:style>
  <w:style w:type="character" w:styleId="IntenseEmphasis">
    <w:name w:val="Intense Emphasis"/>
    <w:basedOn w:val="DefaultParagraphFont"/>
    <w:uiPriority w:val="21"/>
    <w:qFormat/>
    <w:rsid w:val="006D21A3"/>
    <w:rPr>
      <w:i/>
      <w:iCs/>
      <w:color w:val="0F4761" w:themeColor="accent1" w:themeShade="BF"/>
    </w:rPr>
  </w:style>
  <w:style w:type="paragraph" w:styleId="IntenseQuote">
    <w:name w:val="Intense Quote"/>
    <w:basedOn w:val="Normal"/>
    <w:next w:val="Normal"/>
    <w:link w:val="IntenseQuoteChar"/>
    <w:uiPriority w:val="30"/>
    <w:qFormat/>
    <w:rsid w:val="006D21A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D21A3"/>
    <w:rPr>
      <w:i/>
      <w:iCs/>
      <w:color w:val="0F4761" w:themeColor="accent1" w:themeShade="BF"/>
    </w:rPr>
  </w:style>
  <w:style w:type="character" w:styleId="IntenseReference">
    <w:name w:val="Intense Reference"/>
    <w:basedOn w:val="DefaultParagraphFont"/>
    <w:uiPriority w:val="32"/>
    <w:qFormat/>
    <w:rsid w:val="006D21A3"/>
    <w:rPr>
      <w:b/>
      <w:bCs/>
      <w:smallCaps/>
      <w:color w:val="0F4761" w:themeColor="accent1" w:themeShade="BF"/>
      <w:spacing w:val="5"/>
    </w:rPr>
  </w:style>
  <w:style w:type="character" w:styleId="Hyperlink">
    <w:name w:val="Hyperlink"/>
    <w:basedOn w:val="DefaultParagraphFont"/>
    <w:uiPriority w:val="99"/>
    <w:unhideWhenUsed/>
    <w:rsid w:val="00A21F50"/>
    <w:rPr>
      <w:color w:val="467886" w:themeColor="hyperlink"/>
      <w:u w:val="single"/>
    </w:rPr>
  </w:style>
  <w:style w:type="character" w:styleId="UnresolvedMention">
    <w:name w:val="Unresolved Mention"/>
    <w:basedOn w:val="DefaultParagraphFont"/>
    <w:uiPriority w:val="99"/>
    <w:semiHidden/>
    <w:unhideWhenUsed/>
    <w:rsid w:val="00A21F50"/>
    <w:rPr>
      <w:color w:val="605E5C"/>
      <w:shd w:val="clear" w:color="auto" w:fill="E1DFDD"/>
    </w:rPr>
  </w:style>
  <w:style w:type="character" w:styleId="FollowedHyperlink">
    <w:name w:val="FollowedHyperlink"/>
    <w:basedOn w:val="DefaultParagraphFont"/>
    <w:uiPriority w:val="99"/>
    <w:semiHidden/>
    <w:unhideWhenUsed/>
    <w:rsid w:val="0010263D"/>
    <w:rPr>
      <w:color w:val="96607D" w:themeColor="followedHyperlink"/>
      <w:u w:val="single"/>
    </w:rPr>
  </w:style>
  <w:style w:type="character" w:styleId="CommentReference">
    <w:name w:val="Comment Reference"/>
    <w:basedOn w:val="DefaultParagraphFont"/>
    <w:uiPriority w:val="99"/>
    <w:semiHidden/>
    <w:unhideWhenUsed/>
    <w:rsid w:val="00830041"/>
    <w:rPr>
      <w:sz w:val="16"/>
      <w:szCs w:val="16"/>
    </w:rPr>
  </w:style>
  <w:style w:type="paragraph" w:styleId="CommentText">
    <w:name w:val="Comment Text"/>
    <w:basedOn w:val="Normal"/>
    <w:link w:val="CommentTextChar"/>
    <w:uiPriority w:val="99"/>
    <w:unhideWhenUsed/>
    <w:rsid w:val="00830041"/>
    <w:pPr>
      <w:spacing w:line="240" w:lineRule="auto"/>
    </w:pPr>
    <w:rPr>
      <w:sz w:val="20"/>
      <w:szCs w:val="20"/>
    </w:rPr>
  </w:style>
  <w:style w:type="character" w:styleId="CommentTextChar" w:customStyle="1">
    <w:name w:val="Comment Text Char"/>
    <w:basedOn w:val="DefaultParagraphFont"/>
    <w:link w:val="CommentText"/>
    <w:uiPriority w:val="99"/>
    <w:rsid w:val="00830041"/>
    <w:rPr>
      <w:sz w:val="20"/>
      <w:szCs w:val="20"/>
    </w:rPr>
  </w:style>
  <w:style w:type="paragraph" w:styleId="CommentSubject">
    <w:name w:val="Comment Subject"/>
    <w:basedOn w:val="CommentText"/>
    <w:next w:val="CommentText"/>
    <w:link w:val="CommentSubjectChar"/>
    <w:uiPriority w:val="99"/>
    <w:semiHidden/>
    <w:unhideWhenUsed/>
    <w:rsid w:val="00830041"/>
    <w:rPr>
      <w:b/>
      <w:bCs/>
    </w:rPr>
  </w:style>
  <w:style w:type="character" w:styleId="CommentSubjectChar" w:customStyle="1">
    <w:name w:val="Comment Subject Char"/>
    <w:basedOn w:val="CommentTextChar"/>
    <w:link w:val="CommentSubject"/>
    <w:uiPriority w:val="99"/>
    <w:semiHidden/>
    <w:rsid w:val="00830041"/>
    <w:rPr>
      <w:b/>
      <w:bCs/>
      <w:sz w:val="20"/>
      <w:szCs w:val="2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302118"/>
    <w:pPr>
      <w:spacing w:after="0" w:line="240" w:lineRule="auto"/>
    </w:pPr>
  </w:style>
  <w:style w:type="paragraph" w:styleId="Header">
    <w:name w:val="header"/>
    <w:basedOn w:val="Normal"/>
    <w:link w:val="HeaderChar"/>
    <w:uiPriority w:val="99"/>
    <w:unhideWhenUsed/>
    <w:rsid w:val="004E55AC"/>
    <w:pPr>
      <w:tabs>
        <w:tab w:val="center" w:pos="4680"/>
        <w:tab w:val="right" w:pos="9360"/>
      </w:tabs>
      <w:spacing w:after="0" w:line="240" w:lineRule="auto"/>
    </w:pPr>
  </w:style>
  <w:style w:type="character" w:styleId="HeaderChar" w:customStyle="1">
    <w:name w:val="Header Char"/>
    <w:basedOn w:val="DefaultParagraphFont"/>
    <w:link w:val="Header"/>
    <w:uiPriority w:val="99"/>
    <w:rsid w:val="004E55AC"/>
  </w:style>
  <w:style w:type="paragraph" w:styleId="Footer">
    <w:name w:val="footer"/>
    <w:basedOn w:val="Normal"/>
    <w:link w:val="FooterChar"/>
    <w:uiPriority w:val="99"/>
    <w:unhideWhenUsed/>
    <w:rsid w:val="004E55AC"/>
    <w:pPr>
      <w:tabs>
        <w:tab w:val="center" w:pos="4680"/>
        <w:tab w:val="right" w:pos="9360"/>
      </w:tabs>
      <w:spacing w:after="0" w:line="240" w:lineRule="auto"/>
    </w:pPr>
  </w:style>
  <w:style w:type="character" w:styleId="FooterChar" w:customStyle="1">
    <w:name w:val="Footer Char"/>
    <w:basedOn w:val="DefaultParagraphFont"/>
    <w:link w:val="Footer"/>
    <w:uiPriority w:val="99"/>
    <w:rsid w:val="004E55AC"/>
  </w:style>
  <w:style w:type="character" w:styleId="normaltextrun" w:customStyle="1">
    <w:name w:val="normaltextrun"/>
    <w:basedOn w:val="DefaultParagraphFont"/>
    <w:rsid w:val="002A6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288884">
      <w:bodyDiv w:val="1"/>
      <w:marLeft w:val="0"/>
      <w:marRight w:val="0"/>
      <w:marTop w:val="0"/>
      <w:marBottom w:val="0"/>
      <w:divBdr>
        <w:top w:val="none" w:sz="0" w:space="0" w:color="auto"/>
        <w:left w:val="none" w:sz="0" w:space="0" w:color="auto"/>
        <w:bottom w:val="none" w:sz="0" w:space="0" w:color="auto"/>
        <w:right w:val="none" w:sz="0" w:space="0" w:color="auto"/>
      </w:divBdr>
      <w:divsChild>
        <w:div w:id="57631538">
          <w:marLeft w:val="0"/>
          <w:marRight w:val="0"/>
          <w:marTop w:val="0"/>
          <w:marBottom w:val="0"/>
          <w:divBdr>
            <w:top w:val="none" w:sz="0" w:space="0" w:color="auto"/>
            <w:left w:val="none" w:sz="0" w:space="0" w:color="auto"/>
            <w:bottom w:val="none" w:sz="0" w:space="0" w:color="auto"/>
            <w:right w:val="none" w:sz="0" w:space="0" w:color="auto"/>
          </w:divBdr>
        </w:div>
        <w:div w:id="206261235">
          <w:marLeft w:val="0"/>
          <w:marRight w:val="0"/>
          <w:marTop w:val="0"/>
          <w:marBottom w:val="0"/>
          <w:divBdr>
            <w:top w:val="none" w:sz="0" w:space="0" w:color="auto"/>
            <w:left w:val="none" w:sz="0" w:space="0" w:color="auto"/>
            <w:bottom w:val="none" w:sz="0" w:space="0" w:color="auto"/>
            <w:right w:val="none" w:sz="0" w:space="0" w:color="auto"/>
          </w:divBdr>
          <w:divsChild>
            <w:div w:id="6831559">
              <w:marLeft w:val="0"/>
              <w:marRight w:val="270"/>
              <w:marTop w:val="0"/>
              <w:marBottom w:val="0"/>
              <w:divBdr>
                <w:top w:val="none" w:sz="0" w:space="0" w:color="auto"/>
                <w:left w:val="none" w:sz="0" w:space="0" w:color="auto"/>
                <w:bottom w:val="none" w:sz="0" w:space="0" w:color="auto"/>
                <w:right w:val="none" w:sz="0" w:space="0" w:color="auto"/>
              </w:divBdr>
            </w:div>
          </w:divsChild>
        </w:div>
        <w:div w:id="534804949">
          <w:marLeft w:val="0"/>
          <w:marRight w:val="0"/>
          <w:marTop w:val="0"/>
          <w:marBottom w:val="0"/>
          <w:divBdr>
            <w:top w:val="none" w:sz="0" w:space="0" w:color="auto"/>
            <w:left w:val="none" w:sz="0" w:space="0" w:color="auto"/>
            <w:bottom w:val="none" w:sz="0" w:space="0" w:color="auto"/>
            <w:right w:val="none" w:sz="0" w:space="0" w:color="auto"/>
          </w:divBdr>
          <w:divsChild>
            <w:div w:id="971399015">
              <w:marLeft w:val="0"/>
              <w:marRight w:val="270"/>
              <w:marTop w:val="0"/>
              <w:marBottom w:val="0"/>
              <w:divBdr>
                <w:top w:val="none" w:sz="0" w:space="0" w:color="auto"/>
                <w:left w:val="none" w:sz="0" w:space="0" w:color="auto"/>
                <w:bottom w:val="none" w:sz="0" w:space="0" w:color="auto"/>
                <w:right w:val="none" w:sz="0" w:space="0" w:color="auto"/>
              </w:divBdr>
            </w:div>
          </w:divsChild>
        </w:div>
        <w:div w:id="703990086">
          <w:marLeft w:val="0"/>
          <w:marRight w:val="0"/>
          <w:marTop w:val="0"/>
          <w:marBottom w:val="0"/>
          <w:divBdr>
            <w:top w:val="none" w:sz="0" w:space="0" w:color="auto"/>
            <w:left w:val="none" w:sz="0" w:space="0" w:color="auto"/>
            <w:bottom w:val="none" w:sz="0" w:space="0" w:color="auto"/>
            <w:right w:val="none" w:sz="0" w:space="0" w:color="auto"/>
          </w:divBdr>
          <w:divsChild>
            <w:div w:id="963534165">
              <w:marLeft w:val="0"/>
              <w:marRight w:val="270"/>
              <w:marTop w:val="0"/>
              <w:marBottom w:val="0"/>
              <w:divBdr>
                <w:top w:val="none" w:sz="0" w:space="0" w:color="auto"/>
                <w:left w:val="none" w:sz="0" w:space="0" w:color="auto"/>
                <w:bottom w:val="none" w:sz="0" w:space="0" w:color="auto"/>
                <w:right w:val="none" w:sz="0" w:space="0" w:color="auto"/>
              </w:divBdr>
            </w:div>
          </w:divsChild>
        </w:div>
        <w:div w:id="885071697">
          <w:marLeft w:val="0"/>
          <w:marRight w:val="0"/>
          <w:marTop w:val="0"/>
          <w:marBottom w:val="0"/>
          <w:divBdr>
            <w:top w:val="none" w:sz="0" w:space="0" w:color="auto"/>
            <w:left w:val="none" w:sz="0" w:space="0" w:color="auto"/>
            <w:bottom w:val="none" w:sz="0" w:space="0" w:color="auto"/>
            <w:right w:val="none" w:sz="0" w:space="0" w:color="auto"/>
          </w:divBdr>
          <w:divsChild>
            <w:div w:id="417673881">
              <w:marLeft w:val="0"/>
              <w:marRight w:val="270"/>
              <w:marTop w:val="0"/>
              <w:marBottom w:val="0"/>
              <w:divBdr>
                <w:top w:val="none" w:sz="0" w:space="0" w:color="auto"/>
                <w:left w:val="none" w:sz="0" w:space="0" w:color="auto"/>
                <w:bottom w:val="none" w:sz="0" w:space="0" w:color="auto"/>
                <w:right w:val="none" w:sz="0" w:space="0" w:color="auto"/>
              </w:divBdr>
            </w:div>
          </w:divsChild>
        </w:div>
        <w:div w:id="1003824105">
          <w:marLeft w:val="0"/>
          <w:marRight w:val="0"/>
          <w:marTop w:val="0"/>
          <w:marBottom w:val="0"/>
          <w:divBdr>
            <w:top w:val="none" w:sz="0" w:space="0" w:color="auto"/>
            <w:left w:val="none" w:sz="0" w:space="0" w:color="auto"/>
            <w:bottom w:val="none" w:sz="0" w:space="0" w:color="auto"/>
            <w:right w:val="none" w:sz="0" w:space="0" w:color="auto"/>
          </w:divBdr>
          <w:divsChild>
            <w:div w:id="1160736330">
              <w:marLeft w:val="0"/>
              <w:marRight w:val="270"/>
              <w:marTop w:val="0"/>
              <w:marBottom w:val="0"/>
              <w:divBdr>
                <w:top w:val="none" w:sz="0" w:space="0" w:color="auto"/>
                <w:left w:val="none" w:sz="0" w:space="0" w:color="auto"/>
                <w:bottom w:val="none" w:sz="0" w:space="0" w:color="auto"/>
                <w:right w:val="none" w:sz="0" w:space="0" w:color="auto"/>
              </w:divBdr>
            </w:div>
          </w:divsChild>
        </w:div>
        <w:div w:id="1116094394">
          <w:marLeft w:val="0"/>
          <w:marRight w:val="0"/>
          <w:marTop w:val="0"/>
          <w:marBottom w:val="0"/>
          <w:divBdr>
            <w:top w:val="none" w:sz="0" w:space="0" w:color="auto"/>
            <w:left w:val="none" w:sz="0" w:space="0" w:color="auto"/>
            <w:bottom w:val="none" w:sz="0" w:space="0" w:color="auto"/>
            <w:right w:val="none" w:sz="0" w:space="0" w:color="auto"/>
          </w:divBdr>
          <w:divsChild>
            <w:div w:id="264969803">
              <w:marLeft w:val="0"/>
              <w:marRight w:val="270"/>
              <w:marTop w:val="0"/>
              <w:marBottom w:val="0"/>
              <w:divBdr>
                <w:top w:val="none" w:sz="0" w:space="0" w:color="auto"/>
                <w:left w:val="none" w:sz="0" w:space="0" w:color="auto"/>
                <w:bottom w:val="none" w:sz="0" w:space="0" w:color="auto"/>
                <w:right w:val="none" w:sz="0" w:space="0" w:color="auto"/>
              </w:divBdr>
            </w:div>
          </w:divsChild>
        </w:div>
        <w:div w:id="1387334977">
          <w:marLeft w:val="0"/>
          <w:marRight w:val="0"/>
          <w:marTop w:val="0"/>
          <w:marBottom w:val="0"/>
          <w:divBdr>
            <w:top w:val="none" w:sz="0" w:space="0" w:color="auto"/>
            <w:left w:val="none" w:sz="0" w:space="0" w:color="auto"/>
            <w:bottom w:val="none" w:sz="0" w:space="0" w:color="auto"/>
            <w:right w:val="none" w:sz="0" w:space="0" w:color="auto"/>
          </w:divBdr>
          <w:divsChild>
            <w:div w:id="1793481233">
              <w:marLeft w:val="0"/>
              <w:marRight w:val="270"/>
              <w:marTop w:val="0"/>
              <w:marBottom w:val="0"/>
              <w:divBdr>
                <w:top w:val="none" w:sz="0" w:space="0" w:color="auto"/>
                <w:left w:val="none" w:sz="0" w:space="0" w:color="auto"/>
                <w:bottom w:val="none" w:sz="0" w:space="0" w:color="auto"/>
                <w:right w:val="none" w:sz="0" w:space="0" w:color="auto"/>
              </w:divBdr>
            </w:div>
          </w:divsChild>
        </w:div>
        <w:div w:id="1572891179">
          <w:marLeft w:val="0"/>
          <w:marRight w:val="0"/>
          <w:marTop w:val="0"/>
          <w:marBottom w:val="0"/>
          <w:divBdr>
            <w:top w:val="none" w:sz="0" w:space="0" w:color="auto"/>
            <w:left w:val="none" w:sz="0" w:space="0" w:color="auto"/>
            <w:bottom w:val="none" w:sz="0" w:space="0" w:color="auto"/>
            <w:right w:val="none" w:sz="0" w:space="0" w:color="auto"/>
          </w:divBdr>
          <w:divsChild>
            <w:div w:id="1416168033">
              <w:marLeft w:val="0"/>
              <w:marRight w:val="270"/>
              <w:marTop w:val="0"/>
              <w:marBottom w:val="0"/>
              <w:divBdr>
                <w:top w:val="none" w:sz="0" w:space="0" w:color="auto"/>
                <w:left w:val="none" w:sz="0" w:space="0" w:color="auto"/>
                <w:bottom w:val="none" w:sz="0" w:space="0" w:color="auto"/>
                <w:right w:val="none" w:sz="0" w:space="0" w:color="auto"/>
              </w:divBdr>
            </w:div>
          </w:divsChild>
        </w:div>
        <w:div w:id="1642610114">
          <w:marLeft w:val="0"/>
          <w:marRight w:val="0"/>
          <w:marTop w:val="0"/>
          <w:marBottom w:val="0"/>
          <w:divBdr>
            <w:top w:val="none" w:sz="0" w:space="0" w:color="auto"/>
            <w:left w:val="none" w:sz="0" w:space="0" w:color="auto"/>
            <w:bottom w:val="none" w:sz="0" w:space="0" w:color="auto"/>
            <w:right w:val="none" w:sz="0" w:space="0" w:color="auto"/>
          </w:divBdr>
          <w:divsChild>
            <w:div w:id="1106123280">
              <w:marLeft w:val="0"/>
              <w:marRight w:val="270"/>
              <w:marTop w:val="0"/>
              <w:marBottom w:val="0"/>
              <w:divBdr>
                <w:top w:val="none" w:sz="0" w:space="0" w:color="auto"/>
                <w:left w:val="none" w:sz="0" w:space="0" w:color="auto"/>
                <w:bottom w:val="none" w:sz="0" w:space="0" w:color="auto"/>
                <w:right w:val="none" w:sz="0" w:space="0" w:color="auto"/>
              </w:divBdr>
            </w:div>
          </w:divsChild>
        </w:div>
        <w:div w:id="1793749809">
          <w:marLeft w:val="0"/>
          <w:marRight w:val="0"/>
          <w:marTop w:val="0"/>
          <w:marBottom w:val="0"/>
          <w:divBdr>
            <w:top w:val="none" w:sz="0" w:space="0" w:color="auto"/>
            <w:left w:val="none" w:sz="0" w:space="0" w:color="auto"/>
            <w:bottom w:val="none" w:sz="0" w:space="0" w:color="auto"/>
            <w:right w:val="none" w:sz="0" w:space="0" w:color="auto"/>
          </w:divBdr>
          <w:divsChild>
            <w:div w:id="1229421843">
              <w:marLeft w:val="0"/>
              <w:marRight w:val="270"/>
              <w:marTop w:val="0"/>
              <w:marBottom w:val="0"/>
              <w:divBdr>
                <w:top w:val="none" w:sz="0" w:space="0" w:color="auto"/>
                <w:left w:val="none" w:sz="0" w:space="0" w:color="auto"/>
                <w:bottom w:val="none" w:sz="0" w:space="0" w:color="auto"/>
                <w:right w:val="none" w:sz="0" w:space="0" w:color="auto"/>
              </w:divBdr>
            </w:div>
          </w:divsChild>
        </w:div>
        <w:div w:id="1802575673">
          <w:marLeft w:val="0"/>
          <w:marRight w:val="0"/>
          <w:marTop w:val="0"/>
          <w:marBottom w:val="0"/>
          <w:divBdr>
            <w:top w:val="none" w:sz="0" w:space="0" w:color="auto"/>
            <w:left w:val="none" w:sz="0" w:space="0" w:color="auto"/>
            <w:bottom w:val="none" w:sz="0" w:space="0" w:color="auto"/>
            <w:right w:val="none" w:sz="0" w:space="0" w:color="auto"/>
          </w:divBdr>
          <w:divsChild>
            <w:div w:id="1914657284">
              <w:marLeft w:val="0"/>
              <w:marRight w:val="270"/>
              <w:marTop w:val="0"/>
              <w:marBottom w:val="0"/>
              <w:divBdr>
                <w:top w:val="none" w:sz="0" w:space="0" w:color="auto"/>
                <w:left w:val="none" w:sz="0" w:space="0" w:color="auto"/>
                <w:bottom w:val="none" w:sz="0" w:space="0" w:color="auto"/>
                <w:right w:val="none" w:sz="0" w:space="0" w:color="auto"/>
              </w:divBdr>
            </w:div>
          </w:divsChild>
        </w:div>
        <w:div w:id="1889683295">
          <w:marLeft w:val="0"/>
          <w:marRight w:val="0"/>
          <w:marTop w:val="0"/>
          <w:marBottom w:val="0"/>
          <w:divBdr>
            <w:top w:val="none" w:sz="0" w:space="0" w:color="auto"/>
            <w:left w:val="none" w:sz="0" w:space="0" w:color="auto"/>
            <w:bottom w:val="none" w:sz="0" w:space="0" w:color="auto"/>
            <w:right w:val="none" w:sz="0" w:space="0" w:color="auto"/>
          </w:divBdr>
          <w:divsChild>
            <w:div w:id="1448505875">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538930501">
      <w:bodyDiv w:val="1"/>
      <w:marLeft w:val="0"/>
      <w:marRight w:val="0"/>
      <w:marTop w:val="0"/>
      <w:marBottom w:val="0"/>
      <w:divBdr>
        <w:top w:val="none" w:sz="0" w:space="0" w:color="auto"/>
        <w:left w:val="none" w:sz="0" w:space="0" w:color="auto"/>
        <w:bottom w:val="none" w:sz="0" w:space="0" w:color="auto"/>
        <w:right w:val="none" w:sz="0" w:space="0" w:color="auto"/>
      </w:divBdr>
      <w:divsChild>
        <w:div w:id="38894361">
          <w:marLeft w:val="0"/>
          <w:marRight w:val="0"/>
          <w:marTop w:val="0"/>
          <w:marBottom w:val="0"/>
          <w:divBdr>
            <w:top w:val="none" w:sz="0" w:space="0" w:color="auto"/>
            <w:left w:val="none" w:sz="0" w:space="0" w:color="auto"/>
            <w:bottom w:val="none" w:sz="0" w:space="0" w:color="auto"/>
            <w:right w:val="none" w:sz="0" w:space="0" w:color="auto"/>
          </w:divBdr>
          <w:divsChild>
            <w:div w:id="668425">
              <w:marLeft w:val="0"/>
              <w:marRight w:val="270"/>
              <w:marTop w:val="0"/>
              <w:marBottom w:val="0"/>
              <w:divBdr>
                <w:top w:val="none" w:sz="0" w:space="0" w:color="auto"/>
                <w:left w:val="none" w:sz="0" w:space="0" w:color="auto"/>
                <w:bottom w:val="none" w:sz="0" w:space="0" w:color="auto"/>
                <w:right w:val="none" w:sz="0" w:space="0" w:color="auto"/>
              </w:divBdr>
            </w:div>
          </w:divsChild>
        </w:div>
        <w:div w:id="233471258">
          <w:marLeft w:val="0"/>
          <w:marRight w:val="0"/>
          <w:marTop w:val="0"/>
          <w:marBottom w:val="0"/>
          <w:divBdr>
            <w:top w:val="none" w:sz="0" w:space="0" w:color="auto"/>
            <w:left w:val="none" w:sz="0" w:space="0" w:color="auto"/>
            <w:bottom w:val="none" w:sz="0" w:space="0" w:color="auto"/>
            <w:right w:val="none" w:sz="0" w:space="0" w:color="auto"/>
          </w:divBdr>
          <w:divsChild>
            <w:div w:id="2117869620">
              <w:marLeft w:val="0"/>
              <w:marRight w:val="270"/>
              <w:marTop w:val="0"/>
              <w:marBottom w:val="0"/>
              <w:divBdr>
                <w:top w:val="none" w:sz="0" w:space="0" w:color="auto"/>
                <w:left w:val="none" w:sz="0" w:space="0" w:color="auto"/>
                <w:bottom w:val="none" w:sz="0" w:space="0" w:color="auto"/>
                <w:right w:val="none" w:sz="0" w:space="0" w:color="auto"/>
              </w:divBdr>
            </w:div>
          </w:divsChild>
        </w:div>
        <w:div w:id="272712624">
          <w:marLeft w:val="0"/>
          <w:marRight w:val="0"/>
          <w:marTop w:val="0"/>
          <w:marBottom w:val="0"/>
          <w:divBdr>
            <w:top w:val="none" w:sz="0" w:space="0" w:color="auto"/>
            <w:left w:val="none" w:sz="0" w:space="0" w:color="auto"/>
            <w:bottom w:val="none" w:sz="0" w:space="0" w:color="auto"/>
            <w:right w:val="none" w:sz="0" w:space="0" w:color="auto"/>
          </w:divBdr>
          <w:divsChild>
            <w:div w:id="207842916">
              <w:marLeft w:val="0"/>
              <w:marRight w:val="270"/>
              <w:marTop w:val="0"/>
              <w:marBottom w:val="0"/>
              <w:divBdr>
                <w:top w:val="none" w:sz="0" w:space="0" w:color="auto"/>
                <w:left w:val="none" w:sz="0" w:space="0" w:color="auto"/>
                <w:bottom w:val="none" w:sz="0" w:space="0" w:color="auto"/>
                <w:right w:val="none" w:sz="0" w:space="0" w:color="auto"/>
              </w:divBdr>
            </w:div>
          </w:divsChild>
        </w:div>
        <w:div w:id="461264320">
          <w:marLeft w:val="0"/>
          <w:marRight w:val="0"/>
          <w:marTop w:val="0"/>
          <w:marBottom w:val="0"/>
          <w:divBdr>
            <w:top w:val="none" w:sz="0" w:space="0" w:color="auto"/>
            <w:left w:val="none" w:sz="0" w:space="0" w:color="auto"/>
            <w:bottom w:val="none" w:sz="0" w:space="0" w:color="auto"/>
            <w:right w:val="none" w:sz="0" w:space="0" w:color="auto"/>
          </w:divBdr>
          <w:divsChild>
            <w:div w:id="894778089">
              <w:marLeft w:val="0"/>
              <w:marRight w:val="270"/>
              <w:marTop w:val="0"/>
              <w:marBottom w:val="0"/>
              <w:divBdr>
                <w:top w:val="none" w:sz="0" w:space="0" w:color="auto"/>
                <w:left w:val="none" w:sz="0" w:space="0" w:color="auto"/>
                <w:bottom w:val="none" w:sz="0" w:space="0" w:color="auto"/>
                <w:right w:val="none" w:sz="0" w:space="0" w:color="auto"/>
              </w:divBdr>
            </w:div>
          </w:divsChild>
        </w:div>
        <w:div w:id="464399150">
          <w:marLeft w:val="0"/>
          <w:marRight w:val="0"/>
          <w:marTop w:val="0"/>
          <w:marBottom w:val="0"/>
          <w:divBdr>
            <w:top w:val="none" w:sz="0" w:space="0" w:color="auto"/>
            <w:left w:val="none" w:sz="0" w:space="0" w:color="auto"/>
            <w:bottom w:val="none" w:sz="0" w:space="0" w:color="auto"/>
            <w:right w:val="none" w:sz="0" w:space="0" w:color="auto"/>
          </w:divBdr>
          <w:divsChild>
            <w:div w:id="179323983">
              <w:marLeft w:val="0"/>
              <w:marRight w:val="270"/>
              <w:marTop w:val="0"/>
              <w:marBottom w:val="0"/>
              <w:divBdr>
                <w:top w:val="none" w:sz="0" w:space="0" w:color="auto"/>
                <w:left w:val="none" w:sz="0" w:space="0" w:color="auto"/>
                <w:bottom w:val="none" w:sz="0" w:space="0" w:color="auto"/>
                <w:right w:val="none" w:sz="0" w:space="0" w:color="auto"/>
              </w:divBdr>
            </w:div>
          </w:divsChild>
        </w:div>
        <w:div w:id="629359642">
          <w:marLeft w:val="0"/>
          <w:marRight w:val="0"/>
          <w:marTop w:val="0"/>
          <w:marBottom w:val="0"/>
          <w:divBdr>
            <w:top w:val="none" w:sz="0" w:space="0" w:color="auto"/>
            <w:left w:val="none" w:sz="0" w:space="0" w:color="auto"/>
            <w:bottom w:val="none" w:sz="0" w:space="0" w:color="auto"/>
            <w:right w:val="none" w:sz="0" w:space="0" w:color="auto"/>
          </w:divBdr>
          <w:divsChild>
            <w:div w:id="379595843">
              <w:marLeft w:val="0"/>
              <w:marRight w:val="270"/>
              <w:marTop w:val="0"/>
              <w:marBottom w:val="0"/>
              <w:divBdr>
                <w:top w:val="none" w:sz="0" w:space="0" w:color="auto"/>
                <w:left w:val="none" w:sz="0" w:space="0" w:color="auto"/>
                <w:bottom w:val="none" w:sz="0" w:space="0" w:color="auto"/>
                <w:right w:val="none" w:sz="0" w:space="0" w:color="auto"/>
              </w:divBdr>
            </w:div>
          </w:divsChild>
        </w:div>
        <w:div w:id="767774692">
          <w:marLeft w:val="0"/>
          <w:marRight w:val="0"/>
          <w:marTop w:val="0"/>
          <w:marBottom w:val="0"/>
          <w:divBdr>
            <w:top w:val="none" w:sz="0" w:space="0" w:color="auto"/>
            <w:left w:val="none" w:sz="0" w:space="0" w:color="auto"/>
            <w:bottom w:val="none" w:sz="0" w:space="0" w:color="auto"/>
            <w:right w:val="none" w:sz="0" w:space="0" w:color="auto"/>
          </w:divBdr>
          <w:divsChild>
            <w:div w:id="1578055064">
              <w:marLeft w:val="0"/>
              <w:marRight w:val="270"/>
              <w:marTop w:val="0"/>
              <w:marBottom w:val="0"/>
              <w:divBdr>
                <w:top w:val="none" w:sz="0" w:space="0" w:color="auto"/>
                <w:left w:val="none" w:sz="0" w:space="0" w:color="auto"/>
                <w:bottom w:val="none" w:sz="0" w:space="0" w:color="auto"/>
                <w:right w:val="none" w:sz="0" w:space="0" w:color="auto"/>
              </w:divBdr>
            </w:div>
          </w:divsChild>
        </w:div>
        <w:div w:id="960377954">
          <w:marLeft w:val="0"/>
          <w:marRight w:val="0"/>
          <w:marTop w:val="0"/>
          <w:marBottom w:val="0"/>
          <w:divBdr>
            <w:top w:val="none" w:sz="0" w:space="0" w:color="auto"/>
            <w:left w:val="none" w:sz="0" w:space="0" w:color="auto"/>
            <w:bottom w:val="none" w:sz="0" w:space="0" w:color="auto"/>
            <w:right w:val="none" w:sz="0" w:space="0" w:color="auto"/>
          </w:divBdr>
          <w:divsChild>
            <w:div w:id="1344477267">
              <w:marLeft w:val="0"/>
              <w:marRight w:val="270"/>
              <w:marTop w:val="0"/>
              <w:marBottom w:val="0"/>
              <w:divBdr>
                <w:top w:val="none" w:sz="0" w:space="0" w:color="auto"/>
                <w:left w:val="none" w:sz="0" w:space="0" w:color="auto"/>
                <w:bottom w:val="none" w:sz="0" w:space="0" w:color="auto"/>
                <w:right w:val="none" w:sz="0" w:space="0" w:color="auto"/>
              </w:divBdr>
            </w:div>
          </w:divsChild>
        </w:div>
        <w:div w:id="977950065">
          <w:marLeft w:val="0"/>
          <w:marRight w:val="0"/>
          <w:marTop w:val="0"/>
          <w:marBottom w:val="0"/>
          <w:divBdr>
            <w:top w:val="none" w:sz="0" w:space="0" w:color="auto"/>
            <w:left w:val="none" w:sz="0" w:space="0" w:color="auto"/>
            <w:bottom w:val="none" w:sz="0" w:space="0" w:color="auto"/>
            <w:right w:val="none" w:sz="0" w:space="0" w:color="auto"/>
          </w:divBdr>
          <w:divsChild>
            <w:div w:id="1946619703">
              <w:marLeft w:val="0"/>
              <w:marRight w:val="270"/>
              <w:marTop w:val="0"/>
              <w:marBottom w:val="0"/>
              <w:divBdr>
                <w:top w:val="none" w:sz="0" w:space="0" w:color="auto"/>
                <w:left w:val="none" w:sz="0" w:space="0" w:color="auto"/>
                <w:bottom w:val="none" w:sz="0" w:space="0" w:color="auto"/>
                <w:right w:val="none" w:sz="0" w:space="0" w:color="auto"/>
              </w:divBdr>
            </w:div>
          </w:divsChild>
        </w:div>
        <w:div w:id="1113130891">
          <w:marLeft w:val="0"/>
          <w:marRight w:val="0"/>
          <w:marTop w:val="0"/>
          <w:marBottom w:val="0"/>
          <w:divBdr>
            <w:top w:val="none" w:sz="0" w:space="0" w:color="auto"/>
            <w:left w:val="none" w:sz="0" w:space="0" w:color="auto"/>
            <w:bottom w:val="none" w:sz="0" w:space="0" w:color="auto"/>
            <w:right w:val="none" w:sz="0" w:space="0" w:color="auto"/>
          </w:divBdr>
          <w:divsChild>
            <w:div w:id="2078476634">
              <w:marLeft w:val="0"/>
              <w:marRight w:val="270"/>
              <w:marTop w:val="0"/>
              <w:marBottom w:val="0"/>
              <w:divBdr>
                <w:top w:val="none" w:sz="0" w:space="0" w:color="auto"/>
                <w:left w:val="none" w:sz="0" w:space="0" w:color="auto"/>
                <w:bottom w:val="none" w:sz="0" w:space="0" w:color="auto"/>
                <w:right w:val="none" w:sz="0" w:space="0" w:color="auto"/>
              </w:divBdr>
            </w:div>
          </w:divsChild>
        </w:div>
        <w:div w:id="1812864453">
          <w:marLeft w:val="0"/>
          <w:marRight w:val="0"/>
          <w:marTop w:val="0"/>
          <w:marBottom w:val="0"/>
          <w:divBdr>
            <w:top w:val="none" w:sz="0" w:space="0" w:color="auto"/>
            <w:left w:val="none" w:sz="0" w:space="0" w:color="auto"/>
            <w:bottom w:val="none" w:sz="0" w:space="0" w:color="auto"/>
            <w:right w:val="none" w:sz="0" w:space="0" w:color="auto"/>
          </w:divBdr>
        </w:div>
        <w:div w:id="1828012864">
          <w:marLeft w:val="0"/>
          <w:marRight w:val="0"/>
          <w:marTop w:val="0"/>
          <w:marBottom w:val="0"/>
          <w:divBdr>
            <w:top w:val="none" w:sz="0" w:space="0" w:color="auto"/>
            <w:left w:val="none" w:sz="0" w:space="0" w:color="auto"/>
            <w:bottom w:val="none" w:sz="0" w:space="0" w:color="auto"/>
            <w:right w:val="none" w:sz="0" w:space="0" w:color="auto"/>
          </w:divBdr>
          <w:divsChild>
            <w:div w:id="856507713">
              <w:marLeft w:val="0"/>
              <w:marRight w:val="270"/>
              <w:marTop w:val="0"/>
              <w:marBottom w:val="0"/>
              <w:divBdr>
                <w:top w:val="none" w:sz="0" w:space="0" w:color="auto"/>
                <w:left w:val="none" w:sz="0" w:space="0" w:color="auto"/>
                <w:bottom w:val="none" w:sz="0" w:space="0" w:color="auto"/>
                <w:right w:val="none" w:sz="0" w:space="0" w:color="auto"/>
              </w:divBdr>
            </w:div>
          </w:divsChild>
        </w:div>
        <w:div w:id="2061783446">
          <w:marLeft w:val="0"/>
          <w:marRight w:val="0"/>
          <w:marTop w:val="0"/>
          <w:marBottom w:val="0"/>
          <w:divBdr>
            <w:top w:val="none" w:sz="0" w:space="0" w:color="auto"/>
            <w:left w:val="none" w:sz="0" w:space="0" w:color="auto"/>
            <w:bottom w:val="none" w:sz="0" w:space="0" w:color="auto"/>
            <w:right w:val="none" w:sz="0" w:space="0" w:color="auto"/>
          </w:divBdr>
          <w:divsChild>
            <w:div w:id="753475005">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lanning.maryland.gov/Pages/OurWork/RRP/envr-planning/water-resources-mg/2022/03/climatechange-overview-md.aspx" TargetMode="External" Id="rId26" /><Relationship Type="http://schemas.openxmlformats.org/officeDocument/2006/relationships/hyperlink" Target="https://planning.maryland.gov/Pages/OurEngagement/SGSubcabinet/sustainable-growth.aspx" TargetMode="External" Id="rId21" /><Relationship Type="http://schemas.openxmlformats.org/officeDocument/2006/relationships/hyperlink" Target="https://mgaleg.maryland.gov/mgawebsite/Laws/StatuteText?article=glu&amp;section=1-412&amp;enactments=True&amp;archived=False" TargetMode="External" Id="rId42" /><Relationship Type="http://schemas.openxmlformats.org/officeDocument/2006/relationships/hyperlink" Target="https://mgaleg.maryland.gov/mgawebsite/Laws/StatuteText?article=glu&amp;section=1-412&amp;enactments=True&amp;archived=False" TargetMode="External" Id="rId47" /><Relationship Type="http://schemas.openxmlformats.org/officeDocument/2006/relationships/hyperlink" Target="https://planning.maryland.gov/Pages/OurEngagement/sggannualreport.aspx" TargetMode="External" Id="rId63" /><Relationship Type="http://schemas.openxmlformats.org/officeDocument/2006/relationships/hyperlink" Target="https://maryland-state-hazard-mitigation-plan-maryland.hub.arcgis.com/pages/data-resources~dcb22f6a76464adfa858b4e7eff8d3bd" TargetMode="External" Id="rId68" /><Relationship Type="http://schemas.openxmlformats.org/officeDocument/2006/relationships/hyperlink" Target="https://www.fema.gov/sites/default/files/documents/fema_hmd_local-mitigation-planning-policy-guide_2025.pdf" TargetMode="External" Id="rId84" /><Relationship Type="http://schemas.openxmlformats.org/officeDocument/2006/relationships/hyperlink" Target="https://dbm.maryland.gov/budget/Documents/Capital%20Budget/Information%20for%20Agencies/DBMCapitalBudgetGuide.pdf" TargetMode="External" Id="rId89" /><Relationship Type="http://schemas.openxmlformats.org/officeDocument/2006/relationships/hyperlink" Target="https://mgaleg.maryland.gov/mgawebsite/Legislation/Details/SB0630/?ys=2022rs" TargetMode="External" Id="rId16" /><Relationship Type="http://schemas.openxmlformats.org/officeDocument/2006/relationships/header" Target="header4.xml" Id="rId107" /><Relationship Type="http://schemas.openxmlformats.org/officeDocument/2006/relationships/hyperlink" Target="https://planning.maryland.gov/Pages/OurEngagement/SGSubcabinet/sustainable-growth.aspx" TargetMode="External" Id="rId11" /><Relationship Type="http://schemas.openxmlformats.org/officeDocument/2006/relationships/hyperlink" Target="https://maryland-state-hazard-mitigation-plan-maryland.hub.arcgis.com/" TargetMode="External" Id="rId32" /><Relationship Type="http://schemas.openxmlformats.org/officeDocument/2006/relationships/header" Target="header3.xml" Id="rId37" /><Relationship Type="http://schemas.openxmlformats.org/officeDocument/2006/relationships/hyperlink" Target="https://mgaleg.maryland.gov/mgawebsite/Laws/StatuteText?article=glu&amp;section=3-108&amp;enactments=true" TargetMode="External" Id="rId53" /><Relationship Type="http://schemas.openxmlformats.org/officeDocument/2006/relationships/hyperlink" Target="https://mgaleg.maryland.gov/mgawebsite/Laws/StatuteText?article=glu&amp;section=3-108&amp;enactments=true" TargetMode="External" Id="rId58" /><Relationship Type="http://schemas.openxmlformats.org/officeDocument/2006/relationships/hyperlink" Target="https://engage.eastonmd.gov/comprehensive-plan-update" TargetMode="External" Id="rId74" /><Relationship Type="http://schemas.openxmlformats.org/officeDocument/2006/relationships/hyperlink" Target="https://planning.maryland.gov/Documents/OurWork/RRP/envr-planning/Marylands-plan-to-adapt-to-saltwater-intrusion-and-salinization.pdf" TargetMode="External" Id="rId79" /><Relationship Type="http://schemas.openxmlformats.org/officeDocument/2006/relationships/hyperlink" Target="https://www.aberdeenmd.gov/comprehensive-plan-and-area-studies/pages/2022-comprehensive-plan" TargetMode="External" Id="rId102" /><Relationship Type="http://schemas.openxmlformats.org/officeDocument/2006/relationships/numbering" Target="numbering.xml" Id="rId5" /><Relationship Type="http://schemas.openxmlformats.org/officeDocument/2006/relationships/hyperlink" Target="https://worcestermd.gov/comprehensive-plan" TargetMode="External" Id="rId90" /><Relationship Type="http://schemas.openxmlformats.org/officeDocument/2006/relationships/hyperlink" Target="https://planning.baltimorecity.gov/planning-master-plan" TargetMode="External" Id="rId95" /><Relationship Type="http://schemas.openxmlformats.org/officeDocument/2006/relationships/hyperlink" Target="https://mgaleg.maryland.gov/mgawebsite/Laws/StatuteText?article=glu&amp;section=1-406&amp;enactments=true" TargetMode="External" Id="rId22" /><Relationship Type="http://schemas.openxmlformats.org/officeDocument/2006/relationships/hyperlink" Target="https://mgaleg.maryland.gov/mgawebsite/Laws/StatuteText?article=glu&amp;section=1-412&amp;enactments=True&amp;archived=False" TargetMode="External" Id="rId27" /><Relationship Type="http://schemas.openxmlformats.org/officeDocument/2006/relationships/hyperlink" Target="https://mgaleg.maryland.gov/mgawebsite/Laws/StatuteText?article=glu&amp;section=3-108&amp;enactments=true" TargetMode="External" Id="rId43" /><Relationship Type="http://schemas.openxmlformats.org/officeDocument/2006/relationships/hyperlink" Target="https://mgaleg.maryland.gov/mgawebsite/Laws/StatuteText?article=glu&amp;section=3-108&amp;enactments=true" TargetMode="External" Id="rId48" /><Relationship Type="http://schemas.openxmlformats.org/officeDocument/2006/relationships/hyperlink" Target="https://mgaleg.maryland.gov/mgawebsite/Laws/StatuteText?article=glu&amp;section=1-207&amp;enactments=false" TargetMode="External" Id="rId64" /><Relationship Type="http://schemas.openxmlformats.org/officeDocument/2006/relationships/hyperlink" Target="https://www.baltimoresustainability.org/wp-content/uploads/2019/10/2018-DP3-For-Print.pdf" TargetMode="External" Id="rId69" /><Relationship Type="http://schemas.openxmlformats.org/officeDocument/2006/relationships/hyperlink" Target="https://dnr.maryland.gov/ccs/Documents/Final_Nuisance_Flood_Plan_Guidance_2024.pdf" TargetMode="External" Id="rId80" /><Relationship Type="http://schemas.openxmlformats.org/officeDocument/2006/relationships/hyperlink" Target="https://www.chestertown.gov/planning-commission/page/town-chestertown-adopts-2026-comprehensive-plan" TargetMode="External" Id="rId85" /><Relationship Type="http://schemas.openxmlformats.org/officeDocument/2006/relationships/header" Target="header1.xml" Id="rId12" /><Relationship Type="http://schemas.openxmlformats.org/officeDocument/2006/relationships/header" Target="header2.xml" Id="rId17" /><Relationship Type="http://schemas.openxmlformats.org/officeDocument/2006/relationships/hyperlink" Target="https://mgaleg.maryland.gov/mgawebsite/Laws/StatuteText?article=glu&amp;section=1-412&amp;enactments=True&amp;archived=False" TargetMode="External" Id="rId33" /><Relationship Type="http://schemas.openxmlformats.org/officeDocument/2006/relationships/footer" Target="footer3.xml" Id="rId38" /><Relationship Type="http://schemas.openxmlformats.org/officeDocument/2006/relationships/hyperlink" Target="https://planning.maryland.gov/Pages/OurWork/RRP/envr-planning/water-resources-mg/2022/03/climatechange-overview-md.aspx" TargetMode="External" Id="rId59" /><Relationship Type="http://schemas.openxmlformats.org/officeDocument/2006/relationships/hyperlink" Target="https://mht.maryland.gov/Pages/research/medusa.aspx" TargetMode="External" Id="rId103" /><Relationship Type="http://schemas.openxmlformats.org/officeDocument/2006/relationships/fontTable" Target="fontTable.xml" Id="rId108" /><Relationship Type="http://schemas.openxmlformats.org/officeDocument/2006/relationships/hyperlink" Target="https://planning.maryland.gov/Pages/OurWork/RRP/envr-planning/water-resources-mg/2022/03/climatechange-checklist.aspx" TargetMode="External" Id="rId54" /><Relationship Type="http://schemas.openxmlformats.org/officeDocument/2006/relationships/hyperlink" Target="https://msc.fema.gov/portal/home" TargetMode="External" Id="rId70" /><Relationship Type="http://schemas.openxmlformats.org/officeDocument/2006/relationships/hyperlink" Target="https://msc.fema.gov/portal/home" TargetMode="External" Id="rId75" /><Relationship Type="http://schemas.openxmlformats.org/officeDocument/2006/relationships/hyperlink" Target="https://mdem.maryland.gov/pages/rlf-fund.aspx" TargetMode="External" Id="rId91" /><Relationship Type="http://schemas.openxmlformats.org/officeDocument/2006/relationships/hyperlink" Target="https://youtu.be/Oavp59GZNxY?si=6YOHdomWDBKQuWd4" TargetMode="External"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mdem.maryland.gov/pages/resilience-strategy.aspx" TargetMode="External" Id="rId15" /><Relationship Type="http://schemas.openxmlformats.org/officeDocument/2006/relationships/hyperlink" Target="https://mgaleg.maryland.gov/mgawebsite/Laws/StatuteText?article=glu&amp;section=1-412&amp;enactments=True&amp;archived=False" TargetMode="External" Id="rId23" /><Relationship Type="http://schemas.openxmlformats.org/officeDocument/2006/relationships/hyperlink" Target="https://mgaleg.maryland.gov/mgawebsite/Laws/StatuteText?article=glu&amp;section=3-108&amp;enactments=true" TargetMode="External" Id="rId28" /><Relationship Type="http://schemas.openxmlformats.org/officeDocument/2006/relationships/hyperlink" Target="https://mde.maryland.gov/programs/air/ClimateChange/MCCC/Documents/MD%20Climate%20Adaptation%20and%20Resilience%20Framework%20Recommendations.pdf" TargetMode="External" Id="rId36" /><Relationship Type="http://schemas.openxmlformats.org/officeDocument/2006/relationships/hyperlink" Target="https://mde.maryland.gov/programs/water/StormwaterManagementProgram/Pages/stormwater_design.aspx" TargetMode="External" Id="rId49" /><Relationship Type="http://schemas.openxmlformats.org/officeDocument/2006/relationships/hyperlink" Target="https://mgaleg.maryland.gov/mgawebsite/Laws/StatuteText?article=glu&amp;section=1-412&amp;enactments=True&amp;archived=False" TargetMode="External" Id="rId57" /><Relationship Type="http://schemas.openxmlformats.org/officeDocument/2006/relationships/hyperlink" Target="https://www.annapolis.gov/1446/2040-Comprehensive-Plan" TargetMode="External" Id="rId106" /><Relationship Type="http://schemas.openxmlformats.org/officeDocument/2006/relationships/endnotes" Target="endnotes.xml" Id="rId10" /><Relationship Type="http://schemas.openxmlformats.org/officeDocument/2006/relationships/hyperlink" Target="https://mgaleg.maryland.gov/mgawebsite/Laws/StatuteText?article=glu&amp;section=3-108&amp;enactments=true" TargetMode="External" Id="rId31" /><Relationship Type="http://schemas.openxmlformats.org/officeDocument/2006/relationships/hyperlink" Target="https://dnr.maryland.gov/ccs/Documents/Final_Nuisance_Flood_Plan_Guidance_2024.pdf" TargetMode="External" Id="rId44" /><Relationship Type="http://schemas.openxmlformats.org/officeDocument/2006/relationships/hyperlink" Target="https://mgaleg.maryland.gov/mgawebsite/Laws/StatuteText?article=glu&amp;section=1-412&amp;enactments=True&amp;archived=False" TargetMode="External" Id="rId52" /><Relationship Type="http://schemas.openxmlformats.org/officeDocument/2006/relationships/hyperlink" Target="https://www.choosecambridge.com/DocumentCenter/View/3905/INSPIRE-CAMBRIDGE_Comp_Plan_Pass-by-CC_8_10_26" TargetMode="External" Id="rId60" /><Relationship Type="http://schemas.openxmlformats.org/officeDocument/2006/relationships/hyperlink" Target="https://mgaleg.maryland.gov/mgawebsite/Laws/StatuteText?article=glu&amp;section=1-207&amp;enactments=false" TargetMode="External" Id="rId65" /><Relationship Type="http://schemas.openxmlformats.org/officeDocument/2006/relationships/hyperlink" Target="https://oceancitymd.gov/oc/wp-content/uploads/2025-Comprehensive-Plan-Adopted.pdf" TargetMode="External" Id="rId73" /><Relationship Type="http://schemas.openxmlformats.org/officeDocument/2006/relationships/hyperlink" Target="https://webgen1files1.revize.com/bettertonmd/2026%20Comp%20Plan.pdf?t=202609091640170" TargetMode="External" Id="rId78" /><Relationship Type="http://schemas.openxmlformats.org/officeDocument/2006/relationships/hyperlink" Target="https://planning.maryland.gov/Documents/OurWork/PBP/compplans-archived/25_CMP_Somerset.pdf" TargetMode="External" Id="rId81" /><Relationship Type="http://schemas.openxmlformats.org/officeDocument/2006/relationships/hyperlink" Target="https://mde.maryland.gov/Environmental_Justice/Pages/MDEnviroScreen.aspx" TargetMode="External" Id="rId86" /><Relationship Type="http://schemas.openxmlformats.org/officeDocument/2006/relationships/hyperlink" Target="https://mde.maryland.gov/Environmental_Justice/Pages/MDEnviroScreen.aspx" TargetMode="External" Id="rId94" /><Relationship Type="http://schemas.openxmlformats.org/officeDocument/2006/relationships/hyperlink" Target="https://militarycompatibility.maryland.gov/Resources/Compatible-Use-Planning/Maryland-CES-Mil-Ops-and-Cons-Report.pdf" TargetMode="External" Id="rId99" /><Relationship Type="http://schemas.openxmlformats.org/officeDocument/2006/relationships/hyperlink" Target="https://commerce.maryland.gov/supporting-installation-resilience-maryland" TargetMode="External"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3" /><Relationship Type="http://schemas.openxmlformats.org/officeDocument/2006/relationships/footer" Target="footer2.xml" Id="rId18" /><Relationship Type="http://schemas.openxmlformats.org/officeDocument/2006/relationships/theme" Target="theme/theme1.xml" Id="rId109" /><Relationship Type="http://schemas.openxmlformats.org/officeDocument/2006/relationships/hyperlink" Target="https://mgaleg.maryland.gov/mgawebsite/Laws/StatuteText?article=glu&amp;section=3-108&amp;enactments=true" TargetMode="External" Id="rId34" /><Relationship Type="http://schemas.openxmlformats.org/officeDocument/2006/relationships/hyperlink" Target="https://energy.maryland.gov/business/Pages/ResilientMaryland.aspx" TargetMode="External" Id="rId50" /><Relationship Type="http://schemas.openxmlformats.org/officeDocument/2006/relationships/hyperlink" Target="https://mht.maryland.gov/media/97/download?inline" TargetMode="External" Id="rId55" /><Relationship Type="http://schemas.openxmlformats.org/officeDocument/2006/relationships/hyperlink" Target="https://data.imap.maryland.gov/datasets/maryland::maryland-coast-smart-climate-ready-action-boundary-crab-coastal-flood-depth-grid/about" TargetMode="External" Id="rId76" /><Relationship Type="http://schemas.openxmlformats.org/officeDocument/2006/relationships/hyperlink" Target="https://energy.maryland.gov/govt/Pages/SolarAPP.aspx" TargetMode="External" Id="rId97" /><Relationship Type="http://schemas.openxmlformats.org/officeDocument/2006/relationships/hyperlink" Target="https://mht.maryland.gov/Documents/plan/floodpaper/2018-06-30_MD%20Flood%20Mitigation%20Guide.pdf" TargetMode="External" Id="rId104" /><Relationship Type="http://schemas.openxmlformats.org/officeDocument/2006/relationships/settings" Target="settings.xml" Id="rId7" /><Relationship Type="http://schemas.openxmlformats.org/officeDocument/2006/relationships/hyperlink" Target="https://data.imap.maryland.gov/datasets/maryland::maryland-coast-smart-climate-ready-action-boundary-crab-coastal-flood-depth-grid/about" TargetMode="External" Id="rId71" /><Relationship Type="http://schemas.openxmlformats.org/officeDocument/2006/relationships/hyperlink" Target="https://commerce.maryland.gov/compatibleuse" TargetMode="External" Id="rId92" /><Relationship Type="http://schemas.openxmlformats.org/officeDocument/2006/relationships/customXml" Target="../customXml/item2.xml" Id="rId2" /><Relationship Type="http://schemas.openxmlformats.org/officeDocument/2006/relationships/hyperlink" Target="https://www.fema.gov/emergency-managers/practitioners/resilience-analysis-and-planning-tool" TargetMode="External" Id="rId29" /><Relationship Type="http://schemas.openxmlformats.org/officeDocument/2006/relationships/hyperlink" Target="https://mgaleg.maryland.gov/mgawebsite/Laws/StatuteText?article=glu&amp;section=3-102&amp;enactments=true" TargetMode="External" Id="rId24" /><Relationship Type="http://schemas.openxmlformats.org/officeDocument/2006/relationships/hyperlink" Target="https://planning.maryland.gov/Pages/OurEngagement/SGSubcabinet/sustainable-growth.aspx" TargetMode="External" Id="rId40" /><Relationship Type="http://schemas.openxmlformats.org/officeDocument/2006/relationships/hyperlink" Target="https://data.imap.maryland.gov/datasets/maryland::maryland-coast-smart-climate-ready-action-boundary-crab-coastal-flood-depth-grid/about" TargetMode="External" Id="rId45" /><Relationship Type="http://schemas.openxmlformats.org/officeDocument/2006/relationships/hyperlink" Target="https://mdem.maryland.gov/community/pages/localjurisdictionhazardmitigation.aspx" TargetMode="External" Id="rId66" /><Relationship Type="http://schemas.openxmlformats.org/officeDocument/2006/relationships/hyperlink" Target="https://frederickcountymd.gov/8818/Green-Infrastructure-Plan" TargetMode="External" Id="rId87" /><Relationship Type="http://schemas.microsoft.com/office/2020/10/relationships/intelligence" Target="intelligence2.xml" Id="rId110" /><Relationship Type="http://schemas.openxmlformats.org/officeDocument/2006/relationships/hyperlink" Target="https://mde.maryland.gov/programs/air/ClimateChange/MCCC/Documents/MD%20Climate%20Adaptation%20and%20Resilience%20Framework%20Recommendations.pdf" TargetMode="External" Id="rId61" /><Relationship Type="http://schemas.openxmlformats.org/officeDocument/2006/relationships/hyperlink" Target="https://www.fema.gov/floodplain-management/community-rating-system" TargetMode="External" Id="rId82" /><Relationship Type="http://schemas.openxmlformats.org/officeDocument/2006/relationships/hyperlink" Target="https://maryland-state-hazard-mitigation-plan-maryland.hub.arcgis.com/" TargetMode="External" Id="rId19" /><Relationship Type="http://schemas.openxmlformats.org/officeDocument/2006/relationships/hyperlink" Target="mailto:clyde.drayton@maryland.gov" TargetMode="External" Id="rId14" /><Relationship Type="http://schemas.openxmlformats.org/officeDocument/2006/relationships/hyperlink" Target="https://mgaleg.maryland.gov/mgawebsite/Laws/StatuteText?article=glu&amp;section=1-412&amp;enactments=True&amp;archived=False" TargetMode="External" Id="rId30" /><Relationship Type="http://schemas.openxmlformats.org/officeDocument/2006/relationships/hyperlink" Target="https://experience.arcgis.com/experience/87b578c8e788467fa6442d78b119a637/page/MarylandCVS1_5" TargetMode="External" Id="rId35" /><Relationship Type="http://schemas.openxmlformats.org/officeDocument/2006/relationships/hyperlink" Target="https://www.carrollcountymd.gov/media/0f1njfzq/wre-2024-plan-adopted-2026-reduced.pdf" TargetMode="External" Id="rId56" /><Relationship Type="http://schemas.openxmlformats.org/officeDocument/2006/relationships/hyperlink" Target="https://www.baltimorecountymd.gov/departments/planning/development-land-use/capital-improvement-program/program-process" TargetMode="External" Id="rId77" /><Relationship Type="http://schemas.openxmlformats.org/officeDocument/2006/relationships/hyperlink" Target="https://planning.maryland.gov/Pages/OurWork/RRP/envr-planning/solar-siting/solar-siting-home.aspx" TargetMode="External" Id="rId100" /><Relationship Type="http://schemas.openxmlformats.org/officeDocument/2006/relationships/hyperlink" Target="https://www.fema.gov/pdf/fima/386-6_Book.pdf" TargetMode="External" Id="rId105" /><Relationship Type="http://schemas.openxmlformats.org/officeDocument/2006/relationships/webSettings" Target="webSettings.xml" Id="rId8" /><Relationship Type="http://schemas.openxmlformats.org/officeDocument/2006/relationships/hyperlink" Target="https://planning.maryland.gov/Documents/OurWork/PBP/compplans-accessible/26-CMP-St-Michaels.pdf" TargetMode="External" Id="rId51" /><Relationship Type="http://schemas.openxmlformats.org/officeDocument/2006/relationships/hyperlink" Target="https://planning.maryland.gov/Pages/OurWork/RRP/envr-planning/water-resources-mg/2022/03/climatechange-checklist.aspx" TargetMode="External" Id="rId72" /><Relationship Type="http://schemas.openxmlformats.org/officeDocument/2006/relationships/hyperlink" Target="https://oceancitymd.gov/oc/departments/planning-community-development/comprehensive-plan/" TargetMode="External" Id="rId93" /><Relationship Type="http://schemas.openxmlformats.org/officeDocument/2006/relationships/hyperlink" Target="https://dnr.maryland.gov/pprp/pages/smartdg.aspx" TargetMode="External" Id="rId98" /><Relationship Type="http://schemas.openxmlformats.org/officeDocument/2006/relationships/customXml" Target="../customXml/item3.xml" Id="rId3" /><Relationship Type="http://schemas.openxmlformats.org/officeDocument/2006/relationships/hyperlink" Target="https://mgaleg.maryland.gov/mgawebsite/Laws/StatuteText?article=glu&amp;section=3-108&amp;enactments=true" TargetMode="External" Id="rId25" /><Relationship Type="http://schemas.openxmlformats.org/officeDocument/2006/relationships/hyperlink" Target="https://oceancitymd.gov/oc/wp-content/uploads/2025-Comprehensive-Plan-Adopted.pdf" TargetMode="External" Id="rId46" /><Relationship Type="http://schemas.openxmlformats.org/officeDocument/2006/relationships/hyperlink" Target="https://planning.maryland.gov/Documents/OurWork/PBP/compplans-archived/22_CMP_QueenAnneC.pdf" TargetMode="External" Id="rId67" /><Relationship Type="http://schemas.openxmlformats.org/officeDocument/2006/relationships/hyperlink" Target="https://mgaleg.maryland.gov/mgawebsite/Laws/StatuteText?article=glu&amp;section=1-201&amp;enactments=true" TargetMode="External" Id="rId20" /><Relationship Type="http://schemas.openxmlformats.org/officeDocument/2006/relationships/hyperlink" Target="https://www.cumberlandmd.gov/DocumentCenter/View/6497/2026-Comprehensive-Plan-for-Cumberland?bidId=" TargetMode="External" Id="rId41" /><Relationship Type="http://schemas.openxmlformats.org/officeDocument/2006/relationships/hyperlink" Target="https://www.choosecambridge.com/DocumentCenter/View/3905/INSPIRE-CAMBRIDGE_Comp_Plan_Pass-by-CC_8_10_26" TargetMode="External" Id="rId62" /><Relationship Type="http://schemas.openxmlformats.org/officeDocument/2006/relationships/hyperlink" Target="https://www.fema.gov/flood-insurance" TargetMode="External" Id="rId83" /><Relationship Type="http://schemas.openxmlformats.org/officeDocument/2006/relationships/hyperlink" Target="https://www.fema.gov/sites/default/files/documents/fema_hmd_local-mitigation-planning-policy-guide_2025.pdf" TargetMode="External" Id="rId88" /><Relationship Type="http://schemas.openxmlformats.org/officeDocument/2006/relationships/hyperlink" Target="https://resilientmaryland.com/" TargetMode="External" Id="R67c5300c985444ac"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2046DDF638B7354FBCDD9AA72CC9DD27" ma:contentTypeVersion="4" ma:contentTypeDescription="Page is a system content type template created by the Publishing Resources feature. The column templates from Page will be added to all Pages libraries created by the Publishing feature." ma:contentTypeScope="" ma:versionID="8f47f571f1ed85a159d81e6685509891">
  <xsd:schema xmlns:xsd="http://www.w3.org/2001/XMLSchema" xmlns:xs="http://www.w3.org/2001/XMLSchema" xmlns:p="http://schemas.microsoft.com/office/2006/metadata/properties" xmlns:ns1="http://schemas.microsoft.com/sharepoint/v3" targetNamespace="http://schemas.microsoft.com/office/2006/metadata/properties" ma:root="true" ma:fieldsID="0da6ca4b797e1714565d28baad6ec510"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 ma:internalName="PublishingStartDate">
      <xsd:simpleType>
        <xsd:restriction base="dms:Unknown"/>
      </xsd:simpleType>
    </xsd:element>
    <xsd:element name="PublishingExpirationDate" ma:index="10" nillable="true" ma:displayName="Scheduling End Date" ma:description="" ma:internalName="PublishingExpirationDate">
      <xsd:simpleType>
        <xsd:restriction base="dms:Unknown"/>
      </xsd:simpleType>
    </xsd:element>
    <xsd:element name="PublishingContact" ma:index="11" nillable="true" ma:displayName="Contact" ma:description=""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 ma:internalName="PublishingContactEmail">
      <xsd:simpleType>
        <xsd:restriction base="dms:Text">
          <xsd:maxLength value="255"/>
        </xsd:restriction>
      </xsd:simpleType>
    </xsd:element>
    <xsd:element name="PublishingContactName" ma:index="13" nillable="true" ma:displayName="Contact Name" ma:description="" ma:internalName="PublishingContactName">
      <xsd:simpleType>
        <xsd:restriction base="dms:Text">
          <xsd:maxLength value="255"/>
        </xsd:restriction>
      </xsd:simpleType>
    </xsd:element>
    <xsd:element name="PublishingContactPicture" ma:index="14" nillable="true" ma:displayName="Contact Picture" ma:description=""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E4607-C7EB-4082-9D7A-B0F31F09E1A3}"/>
</file>

<file path=customXml/itemProps2.xml><?xml version="1.0" encoding="utf-8"?>
<ds:datastoreItem xmlns:ds="http://schemas.openxmlformats.org/officeDocument/2006/customXml" ds:itemID="{FFECBE54-B75A-4298-B53C-F84CC6F30EC6}">
  <ds:schemaRefs>
    <ds:schemaRef ds:uri="http://schemas.microsoft.com/sharepoint/v3/contenttype/forms"/>
  </ds:schemaRefs>
</ds:datastoreItem>
</file>

<file path=customXml/itemProps3.xml><?xml version="1.0" encoding="utf-8"?>
<ds:datastoreItem xmlns:ds="http://schemas.openxmlformats.org/officeDocument/2006/customXml" ds:itemID="{67198AB5-F0FC-495C-BDF1-50DFB2F5F7E4}">
  <ds:schemaRefs>
    <ds:schemaRef ds:uri="http://schemas.microsoft.com/office/2006/metadata/properties"/>
    <ds:schemaRef ds:uri="http://schemas.microsoft.com/office/infopath/2007/PartnerControls"/>
    <ds:schemaRef ds:uri="c347c865-7445-42cf-9bfc-9256b9f4e567"/>
    <ds:schemaRef ds:uri="5ae7eb10-30ca-4fb9-9e98-b2cf643c3e67"/>
  </ds:schemaRefs>
</ds:datastoreItem>
</file>

<file path=customXml/itemProps4.xml><?xml version="1.0" encoding="utf-8"?>
<ds:datastoreItem xmlns:ds="http://schemas.openxmlformats.org/officeDocument/2006/customXml" ds:itemID="{399535C2-3B1F-488C-A8CB-B28383577F4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Clyde Drayton</dc:creator>
  <cp:keywords/>
  <dc:description/>
  <cp:lastModifiedBy>Mary Daughton -MDP-</cp:lastModifiedBy>
  <cp:revision>56</cp:revision>
  <dcterms:created xsi:type="dcterms:W3CDTF">2026-10-15T17:28:00Z</dcterms:created>
  <dcterms:modified xsi:type="dcterms:W3CDTF">2026-10-15T19:21:05Z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0x010100C568DB52D9D0A14D9B2FDCC96666E9F2007948130EC3DB064584E219954237AF39002046DDF638B7354FBCDD9AA72CC9DD27</vt:lpwstr>
  </property>
  <property fmtid="{D5CDD505-2E9C-101B-9397-08002B2CF9AE}" pid="3" name="TaxKeyword">
    <vt:lpwstr/>
  </property>
  <property fmtid="{D5CDD505-2E9C-101B-9397-08002B2CF9AE}" pid="4" name="MediaServiceImageTags">
    <vt:lpwstr/>
  </property>
</Properties>
</file>