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DEA2" w14:textId="646CFDF4" w:rsidR="0564AADF" w:rsidRDefault="0564AADF" w:rsidP="0059404F">
      <w:pPr>
        <w:pStyle w:val="Title"/>
        <w:spacing w:after="120"/>
        <w:contextualSpacing w:val="0"/>
        <w:jc w:val="center"/>
        <w:rPr>
          <w:rFonts w:eastAsia="Calibri Light"/>
        </w:rPr>
      </w:pPr>
      <w:r w:rsidRPr="6FA581C4">
        <w:rPr>
          <w:rFonts w:eastAsia="Calibri Light"/>
        </w:rPr>
        <w:t xml:space="preserve">Local </w:t>
      </w:r>
      <w:r w:rsidR="2E07C192" w:rsidRPr="6FA581C4">
        <w:rPr>
          <w:rFonts w:eastAsia="Calibri Light"/>
        </w:rPr>
        <w:t xml:space="preserve">Government </w:t>
      </w:r>
      <w:r w:rsidRPr="6FA581C4">
        <w:rPr>
          <w:rFonts w:eastAsia="Calibri Light"/>
        </w:rPr>
        <w:t xml:space="preserve">ADU Law </w:t>
      </w:r>
      <w:r w:rsidR="6CC6477C" w:rsidRPr="6FA581C4">
        <w:rPr>
          <w:rFonts w:eastAsia="Calibri Light"/>
        </w:rPr>
        <w:t>Compliance Assessment Tool</w:t>
      </w:r>
    </w:p>
    <w:p w14:paraId="735B9FC0" w14:textId="356A3F45" w:rsidR="0564AADF" w:rsidRDefault="0564AADF" w:rsidP="0059404F">
      <w:pPr>
        <w:spacing w:after="120"/>
        <w:rPr>
          <w:rFonts w:ascii="Calibri Light" w:eastAsia="Calibri Light" w:hAnsi="Calibri Light" w:cs="Calibri Light"/>
        </w:rPr>
      </w:pPr>
      <w:r w:rsidRPr="4894A5D0">
        <w:rPr>
          <w:rFonts w:ascii="Calibri Light" w:eastAsia="Calibri Light" w:hAnsi="Calibri Light" w:cs="Calibri Light"/>
          <w:b/>
          <w:bCs/>
        </w:rPr>
        <w:t xml:space="preserve">Purpose: </w:t>
      </w:r>
      <w:r w:rsidRPr="4894A5D0">
        <w:rPr>
          <w:rFonts w:ascii="Calibri Light" w:eastAsia="Calibri Light" w:hAnsi="Calibri Light" w:cs="Calibri Light"/>
        </w:rPr>
        <w:t xml:space="preserve">The Maryland Department of Planning (MDP) designed this assessment tool to </w:t>
      </w:r>
      <w:r w:rsidR="00545BE6" w:rsidRPr="4894A5D0">
        <w:rPr>
          <w:rFonts w:ascii="Calibri Light" w:eastAsia="Calibri Light" w:hAnsi="Calibri Light" w:cs="Calibri Light"/>
        </w:rPr>
        <w:t>help</w:t>
      </w:r>
      <w:r w:rsidRPr="4894A5D0">
        <w:rPr>
          <w:rFonts w:ascii="Calibri Light" w:eastAsia="Calibri Light" w:hAnsi="Calibri Light" w:cs="Calibri Light"/>
        </w:rPr>
        <w:t xml:space="preserve"> local governments comply with </w:t>
      </w:r>
      <w:hyperlink r:id="rId10">
        <w:r w:rsidRPr="4894A5D0">
          <w:rPr>
            <w:rStyle w:val="Hyperlink"/>
            <w:rFonts w:ascii="Calibri Light" w:eastAsia="Calibri Light" w:hAnsi="Calibri Light" w:cs="Calibri Light"/>
          </w:rPr>
          <w:t xml:space="preserve">the </w:t>
        </w:r>
        <w:r w:rsidRPr="4894A5D0">
          <w:rPr>
            <w:rStyle w:val="Hyperlink"/>
            <w:rFonts w:ascii="Calibri Light" w:eastAsia="Calibri Light" w:hAnsi="Calibri Light" w:cs="Calibri Light"/>
            <w:i/>
            <w:iCs/>
          </w:rPr>
          <w:t>Land Use and Real Property – Accessory Dwelling Units – Requirements and Prohibitions act of 2025</w:t>
        </w:r>
        <w:r w:rsidRPr="4894A5D0">
          <w:rPr>
            <w:rStyle w:val="Hyperlink"/>
            <w:rFonts w:ascii="Calibri Light" w:eastAsia="Calibri Light" w:hAnsi="Calibri Light" w:cs="Calibri Light"/>
          </w:rPr>
          <w:t xml:space="preserve"> (HB 1466/</w:t>
        </w:r>
        <w:r w:rsidR="0DE5DDF1" w:rsidRPr="4894A5D0">
          <w:rPr>
            <w:rStyle w:val="Hyperlink"/>
            <w:rFonts w:ascii="Calibri Light" w:eastAsia="Calibri Light" w:hAnsi="Calibri Light" w:cs="Calibri Light"/>
          </w:rPr>
          <w:t>SB 891</w:t>
        </w:r>
        <w:r w:rsidRPr="4894A5D0">
          <w:rPr>
            <w:rStyle w:val="Hyperlink"/>
            <w:rFonts w:ascii="Calibri Light" w:eastAsia="Calibri Light" w:hAnsi="Calibri Light" w:cs="Calibri Light"/>
          </w:rPr>
          <w:t>)</w:t>
        </w:r>
      </w:hyperlink>
      <w:r w:rsidRPr="4894A5D0">
        <w:rPr>
          <w:rFonts w:ascii="Calibri Light" w:eastAsia="Calibri Light" w:hAnsi="Calibri Light" w:cs="Calibri Light"/>
        </w:rPr>
        <w:t xml:space="preserve">. It </w:t>
      </w:r>
      <w:r w:rsidR="007405A7" w:rsidRPr="4894A5D0">
        <w:rPr>
          <w:rFonts w:ascii="Calibri Light" w:eastAsia="Calibri Light" w:hAnsi="Calibri Light" w:cs="Calibri Light"/>
        </w:rPr>
        <w:t>accompanies MDP’s</w:t>
      </w:r>
      <w:r w:rsidR="19FDFB1B" w:rsidRPr="4894A5D0">
        <w:rPr>
          <w:rFonts w:ascii="Calibri Light" w:eastAsia="Calibri Light" w:hAnsi="Calibri Light" w:cs="Calibri Light"/>
        </w:rPr>
        <w:t xml:space="preserve"> </w:t>
      </w:r>
      <w:hyperlink r:id="rId11">
        <w:r w:rsidR="19FDFB1B" w:rsidRPr="4894A5D0">
          <w:rPr>
            <w:rStyle w:val="Hyperlink"/>
            <w:rFonts w:ascii="Calibri Light" w:eastAsia="Calibri Light" w:hAnsi="Calibri Light" w:cs="Calibri Light"/>
          </w:rPr>
          <w:t>FAQ for local governments</w:t>
        </w:r>
      </w:hyperlink>
      <w:r w:rsidR="19FDFB1B" w:rsidRPr="4894A5D0">
        <w:rPr>
          <w:rFonts w:ascii="Calibri Light" w:eastAsia="Calibri Light" w:hAnsi="Calibri Light" w:cs="Calibri Light"/>
        </w:rPr>
        <w:t xml:space="preserve"> and</w:t>
      </w:r>
      <w:r w:rsidR="007405A7" w:rsidRPr="4894A5D0">
        <w:rPr>
          <w:rFonts w:ascii="Calibri Light" w:eastAsia="Calibri Light" w:hAnsi="Calibri Light" w:cs="Calibri Light"/>
        </w:rPr>
        <w:t xml:space="preserve"> </w:t>
      </w:r>
      <w:hyperlink r:id="rId12">
        <w:r w:rsidR="004B46D8" w:rsidRPr="4894A5D0">
          <w:rPr>
            <w:rStyle w:val="Hyperlink"/>
            <w:rFonts w:ascii="Calibri Light" w:eastAsia="Calibri Light" w:hAnsi="Calibri Light" w:cs="Calibri Light"/>
          </w:rPr>
          <w:t>Model Local</w:t>
        </w:r>
        <w:r w:rsidR="0CC8873C" w:rsidRPr="4894A5D0">
          <w:rPr>
            <w:rStyle w:val="Hyperlink"/>
            <w:rFonts w:ascii="Calibri Light" w:eastAsia="Calibri Light" w:hAnsi="Calibri Light" w:cs="Calibri Light"/>
          </w:rPr>
          <w:t xml:space="preserve"> ADU</w:t>
        </w:r>
        <w:r w:rsidR="007405A7" w:rsidRPr="4894A5D0">
          <w:rPr>
            <w:rStyle w:val="Hyperlink"/>
            <w:rFonts w:ascii="Calibri Light" w:eastAsia="Calibri Light" w:hAnsi="Calibri Light" w:cs="Calibri Light"/>
          </w:rPr>
          <w:t xml:space="preserve"> Ordinance</w:t>
        </w:r>
      </w:hyperlink>
      <w:r w:rsidR="1A3867B2" w:rsidRPr="4894A5D0">
        <w:rPr>
          <w:rFonts w:ascii="Calibri Light" w:eastAsia="Calibri Light" w:hAnsi="Calibri Light" w:cs="Calibri Light"/>
        </w:rPr>
        <w:t>. It</w:t>
      </w:r>
      <w:r w:rsidR="00767869" w:rsidRPr="4894A5D0">
        <w:rPr>
          <w:rFonts w:ascii="Calibri Light" w:eastAsia="Calibri Light" w:hAnsi="Calibri Light" w:cs="Calibri Light"/>
        </w:rPr>
        <w:t xml:space="preserve"> </w:t>
      </w:r>
      <w:r w:rsidR="00127047" w:rsidRPr="4894A5D0">
        <w:rPr>
          <w:rFonts w:ascii="Calibri Light" w:eastAsia="Calibri Light" w:hAnsi="Calibri Light" w:cs="Calibri Light"/>
        </w:rPr>
        <w:t>is</w:t>
      </w:r>
      <w:r w:rsidRPr="4894A5D0">
        <w:rPr>
          <w:rFonts w:ascii="Calibri Light" w:eastAsia="Calibri Light" w:hAnsi="Calibri Light" w:cs="Calibri Light"/>
        </w:rPr>
        <w:t xml:space="preserve"> designed to </w:t>
      </w:r>
      <w:r w:rsidR="00127047" w:rsidRPr="4894A5D0">
        <w:rPr>
          <w:rFonts w:ascii="Calibri Light" w:eastAsia="Calibri Light" w:hAnsi="Calibri Light" w:cs="Calibri Light"/>
        </w:rPr>
        <w:t xml:space="preserve">help jurisdictions that already permit ADUs </w:t>
      </w:r>
      <w:r w:rsidR="6171D3CE" w:rsidRPr="4894A5D0">
        <w:rPr>
          <w:rFonts w:ascii="Calibri Light" w:eastAsia="Calibri Light" w:hAnsi="Calibri Light" w:cs="Calibri Light"/>
        </w:rPr>
        <w:t>assess whether</w:t>
      </w:r>
      <w:r w:rsidR="00504704" w:rsidRPr="4894A5D0">
        <w:rPr>
          <w:rFonts w:ascii="Calibri Light" w:eastAsia="Calibri Light" w:hAnsi="Calibri Light" w:cs="Calibri Light"/>
        </w:rPr>
        <w:t xml:space="preserve"> they need to</w:t>
      </w:r>
      <w:r w:rsidR="00127047" w:rsidRPr="4894A5D0">
        <w:rPr>
          <w:rFonts w:ascii="Calibri Light" w:eastAsia="Calibri Light" w:hAnsi="Calibri Light" w:cs="Calibri Light"/>
        </w:rPr>
        <w:t xml:space="preserve"> update </w:t>
      </w:r>
      <w:r w:rsidR="00010D2E" w:rsidRPr="4894A5D0">
        <w:rPr>
          <w:rFonts w:ascii="Calibri Light" w:eastAsia="Calibri Light" w:hAnsi="Calibri Light" w:cs="Calibri Light"/>
        </w:rPr>
        <w:t xml:space="preserve">their ordinances </w:t>
      </w:r>
      <w:r w:rsidR="00504704" w:rsidRPr="4894A5D0">
        <w:rPr>
          <w:rFonts w:ascii="Calibri Light" w:eastAsia="Calibri Light" w:hAnsi="Calibri Light" w:cs="Calibri Light"/>
        </w:rPr>
        <w:t>to meet the minimum compliance requirements of HB 1466</w:t>
      </w:r>
      <w:r w:rsidRPr="4894A5D0">
        <w:rPr>
          <w:rFonts w:ascii="Calibri Light" w:eastAsia="Calibri Light" w:hAnsi="Calibri Light" w:cs="Calibri Light"/>
        </w:rPr>
        <w:t xml:space="preserve">. </w:t>
      </w:r>
      <w:r w:rsidR="00543D99" w:rsidRPr="4894A5D0">
        <w:rPr>
          <w:rFonts w:ascii="Calibri Light" w:eastAsia="Calibri Light" w:hAnsi="Calibri Light" w:cs="Calibri Light"/>
        </w:rPr>
        <w:t xml:space="preserve">Jurisdictions can adopt local ADU laws that are more permissive of ADUs than required </w:t>
      </w:r>
      <w:r w:rsidR="008B2AEB" w:rsidRPr="4894A5D0">
        <w:rPr>
          <w:rFonts w:ascii="Calibri Light" w:eastAsia="Calibri Light" w:hAnsi="Calibri Light" w:cs="Calibri Light"/>
        </w:rPr>
        <w:t>by HB 1466, but they cannot adopt laws that are more restrictive.</w:t>
      </w:r>
      <w:r w:rsidRPr="4894A5D0">
        <w:rPr>
          <w:rFonts w:ascii="Calibri Light" w:eastAsia="Calibri Light" w:hAnsi="Calibri Light" w:cs="Calibri Light"/>
        </w:rPr>
        <w:t xml:space="preserve">  </w:t>
      </w:r>
      <w:r w:rsidR="00A73200" w:rsidRPr="4894A5D0">
        <w:rPr>
          <w:rFonts w:ascii="Calibri Light" w:eastAsia="Calibri Light" w:hAnsi="Calibri Light" w:cs="Calibri Light"/>
        </w:rPr>
        <w:t xml:space="preserve">This assessment tool does not address </w:t>
      </w:r>
      <w:r w:rsidR="00F61906" w:rsidRPr="4894A5D0">
        <w:rPr>
          <w:rFonts w:ascii="Calibri Light" w:eastAsia="Calibri Light" w:hAnsi="Calibri Light" w:cs="Calibri Light"/>
        </w:rPr>
        <w:t>HB 1466’s modifications to the Real Property Article</w:t>
      </w:r>
      <w:r w:rsidR="00F637CC" w:rsidRPr="4894A5D0">
        <w:rPr>
          <w:rFonts w:ascii="Calibri Light" w:eastAsia="Calibri Light" w:hAnsi="Calibri Light" w:cs="Calibri Light"/>
        </w:rPr>
        <w:t xml:space="preserve"> nor its allowances </w:t>
      </w:r>
      <w:r w:rsidR="00351D58" w:rsidRPr="4894A5D0">
        <w:rPr>
          <w:rFonts w:ascii="Calibri Light" w:eastAsia="Calibri Light" w:hAnsi="Calibri Light" w:cs="Calibri Light"/>
        </w:rPr>
        <w:t>for local ADU laws preceded by a “may” statement</w:t>
      </w:r>
      <w:r w:rsidR="00F61906" w:rsidRPr="4894A5D0">
        <w:rPr>
          <w:rFonts w:ascii="Calibri Light" w:eastAsia="Calibri Light" w:hAnsi="Calibri Light" w:cs="Calibri Light"/>
        </w:rPr>
        <w:t>.</w:t>
      </w:r>
    </w:p>
    <w:p w14:paraId="218282C9" w14:textId="74887C91" w:rsidR="005E7D3E" w:rsidRDefault="005E7D3E" w:rsidP="0059404F">
      <w:pPr>
        <w:spacing w:after="120"/>
        <w:rPr>
          <w:rFonts w:ascii="Calibri Light" w:eastAsia="Calibri Light" w:hAnsi="Calibri Light" w:cs="Calibri Light"/>
        </w:rPr>
      </w:pPr>
      <w:r w:rsidRPr="005E7D3E">
        <w:rPr>
          <w:rFonts w:ascii="Calibri Light" w:eastAsia="Calibri Light" w:hAnsi="Calibri Light" w:cs="Calibri Light"/>
        </w:rPr>
        <w:t>MDP prepared this guidance for Maryland's current ADU law as of February 25, 2026. If the Maryland General Assembly enacts legislation altering provisions related to ADUs, aspects of this guidance may no longer apply. MDP will update this guidance as soon as is practicable if the law changes. Direct any questions to Carter Reitman, Lead Housing Planner at MDP, at carter.reitman2@maryland.gov.</w:t>
      </w:r>
    </w:p>
    <w:tbl>
      <w:tblPr>
        <w:tblStyle w:val="TableGrid"/>
        <w:tblW w:w="1309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00"/>
        <w:gridCol w:w="1539"/>
        <w:gridCol w:w="1880"/>
        <w:gridCol w:w="2198"/>
        <w:gridCol w:w="2448"/>
        <w:gridCol w:w="1930"/>
      </w:tblGrid>
      <w:tr w:rsidR="008250FF" w14:paraId="4F3F220E" w14:textId="77777777" w:rsidTr="4894A5D0">
        <w:trPr>
          <w:cantSplit/>
          <w:trHeight w:val="300"/>
          <w:tblHeader/>
        </w:trPr>
        <w:tc>
          <w:tcPr>
            <w:tcW w:w="3322"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tcPr>
          <w:p w14:paraId="43558F65" w14:textId="2AAF5482" w:rsidR="54D00BB1" w:rsidRPr="00EF59AC" w:rsidRDefault="004B5E48" w:rsidP="4894A5D0">
            <w:pPr>
              <w:rPr>
                <w:rFonts w:ascii="Calibri Light" w:eastAsia="Calibri Light" w:hAnsi="Calibri Light" w:cs="Calibri Light"/>
              </w:rPr>
            </w:pPr>
            <w:r w:rsidRPr="4894A5D0">
              <w:rPr>
                <w:rFonts w:ascii="Calibri Light" w:eastAsia="Calibri Light" w:hAnsi="Calibri Light" w:cs="Calibri Light"/>
              </w:rPr>
              <w:lastRenderedPageBreak/>
              <w:t>State ADU Law Requirement</w:t>
            </w:r>
          </w:p>
        </w:tc>
        <w:tc>
          <w:tcPr>
            <w:tcW w:w="991"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tcPr>
          <w:p w14:paraId="3B1D927C" w14:textId="17B77AA4" w:rsidR="54D00BB1" w:rsidRPr="00EF59AC" w:rsidRDefault="54D00BB1" w:rsidP="4894A5D0">
            <w:pPr>
              <w:rPr>
                <w:rFonts w:ascii="Calibri Light" w:eastAsia="Calibri Light" w:hAnsi="Calibri Light" w:cs="Calibri Light"/>
              </w:rPr>
            </w:pPr>
            <w:r w:rsidRPr="4894A5D0">
              <w:rPr>
                <w:rFonts w:ascii="Calibri Light" w:eastAsia="Calibri Light" w:hAnsi="Calibri Light" w:cs="Calibri Light"/>
              </w:rPr>
              <w:t xml:space="preserve">Does your ordinance meet this requirement? </w:t>
            </w:r>
          </w:p>
        </w:tc>
        <w:tc>
          <w:tcPr>
            <w:tcW w:w="1928"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tcPr>
          <w:p w14:paraId="72A8B38E" w14:textId="7877F1A6" w:rsidR="54D00BB1" w:rsidRPr="00EF59AC" w:rsidRDefault="54D00BB1" w:rsidP="4894A5D0">
            <w:pPr>
              <w:rPr>
                <w:rFonts w:ascii="Calibri Light" w:eastAsia="Calibri Light" w:hAnsi="Calibri Light" w:cs="Calibri Light"/>
              </w:rPr>
            </w:pPr>
            <w:r w:rsidRPr="4894A5D0">
              <w:rPr>
                <w:rFonts w:ascii="Calibri Light" w:eastAsia="Calibri Light" w:hAnsi="Calibri Light" w:cs="Calibri Light"/>
              </w:rPr>
              <w:t>If the answer in column 2 is no, what do you need to amend to meet this requirement?</w:t>
            </w:r>
          </w:p>
        </w:tc>
        <w:tc>
          <w:tcPr>
            <w:tcW w:w="2273"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tcPr>
          <w:p w14:paraId="4CBA2DA8" w14:textId="7AA8A12E" w:rsidR="54D00BB1" w:rsidRPr="00EF59AC" w:rsidRDefault="54D00BB1" w:rsidP="4894A5D0">
            <w:pPr>
              <w:rPr>
                <w:rFonts w:ascii="Calibri Light" w:eastAsia="Calibri Light" w:hAnsi="Calibri Light" w:cs="Calibri Light"/>
              </w:rPr>
            </w:pPr>
            <w:r w:rsidRPr="4894A5D0">
              <w:rPr>
                <w:rFonts w:ascii="Calibri Light" w:eastAsia="Calibri Light" w:hAnsi="Calibri Light" w:cs="Calibri Light"/>
              </w:rPr>
              <w:t>Model ordinance reference for requirement</w:t>
            </w:r>
          </w:p>
        </w:tc>
        <w:tc>
          <w:tcPr>
            <w:tcW w:w="2591"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tcPr>
          <w:p w14:paraId="30BAF541" w14:textId="612F846F" w:rsidR="2E51D72B" w:rsidRPr="00EF59AC" w:rsidRDefault="2E51D72B" w:rsidP="4894A5D0">
            <w:pPr>
              <w:rPr>
                <w:rFonts w:ascii="Calibri Light" w:eastAsia="Calibri Light" w:hAnsi="Calibri Light" w:cs="Calibri Light"/>
              </w:rPr>
            </w:pPr>
            <w:r w:rsidRPr="4894A5D0">
              <w:rPr>
                <w:rFonts w:ascii="Calibri Light" w:eastAsia="Calibri Light" w:hAnsi="Calibri Light" w:cs="Calibri Light"/>
              </w:rPr>
              <w:t>FAQ reference for requirement</w:t>
            </w:r>
          </w:p>
          <w:p w14:paraId="613EBC43" w14:textId="0B6EF525" w:rsidR="2E51D72B" w:rsidRPr="00EF59AC" w:rsidRDefault="2E51D72B" w:rsidP="4894A5D0">
            <w:pPr>
              <w:rPr>
                <w:rFonts w:ascii="Calibri Light" w:eastAsia="Calibri Light" w:hAnsi="Calibri Light" w:cs="Calibri Light"/>
              </w:rPr>
            </w:pPr>
          </w:p>
        </w:tc>
        <w:tc>
          <w:tcPr>
            <w:tcW w:w="199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tcPr>
          <w:p w14:paraId="35357845" w14:textId="66E13422" w:rsidR="54D00BB1" w:rsidRPr="00EF59AC" w:rsidRDefault="54D00BB1" w:rsidP="4894A5D0">
            <w:pPr>
              <w:rPr>
                <w:rFonts w:ascii="Calibri Light" w:eastAsia="Calibri Light" w:hAnsi="Calibri Light" w:cs="Calibri Light"/>
              </w:rPr>
            </w:pPr>
            <w:r w:rsidRPr="4894A5D0">
              <w:rPr>
                <w:rFonts w:ascii="Calibri Light" w:eastAsia="Calibri Light" w:hAnsi="Calibri Light" w:cs="Calibri Light"/>
              </w:rPr>
              <w:t>Maryland ordinance examples that meet this requirement</w:t>
            </w:r>
          </w:p>
        </w:tc>
      </w:tr>
      <w:tr w:rsidR="008250FF" w14:paraId="0E48DED3"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9E99B3A" w14:textId="1E674550" w:rsidR="54D00BB1" w:rsidRDefault="005BE3FD" w:rsidP="6FA581C4">
            <w:pPr>
              <w:rPr>
                <w:rFonts w:ascii="Calibri Light" w:eastAsia="Calibri Light" w:hAnsi="Calibri Light" w:cs="Calibri Light"/>
              </w:rPr>
            </w:pPr>
            <w:r w:rsidRPr="6FA581C4">
              <w:rPr>
                <w:rFonts w:ascii="Calibri Light" w:eastAsia="Calibri Light" w:hAnsi="Calibri Light" w:cs="Calibri Light"/>
              </w:rPr>
              <w:t xml:space="preserve">A local law must authorize development of ADUs on lots with </w:t>
            </w:r>
            <w:r w:rsidRPr="6FA581C4">
              <w:rPr>
                <w:rFonts w:ascii="Calibri Light" w:eastAsia="Calibri Light" w:hAnsi="Calibri Light" w:cs="Calibri Light"/>
                <w:b/>
                <w:bCs/>
              </w:rPr>
              <w:t xml:space="preserve">single-family detached </w:t>
            </w:r>
            <w:r w:rsidRPr="6FA581C4">
              <w:rPr>
                <w:rFonts w:ascii="Calibri Light" w:eastAsia="Calibri Light" w:hAnsi="Calibri Light" w:cs="Calibri Light"/>
              </w:rPr>
              <w:t>dwelling units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077746C" w14:textId="45C725F7" w:rsidR="54D00BB1" w:rsidRDefault="54D00BB1" w:rsidP="6FA581C4">
            <w:pPr>
              <w:rPr>
                <w:rFonts w:ascii="Calibri Light" w:eastAsia="Calibri Light" w:hAnsi="Calibri Light" w:cs="Calibri Light"/>
              </w:rPr>
            </w:pPr>
            <w:r w:rsidRPr="6FA581C4">
              <w:rPr>
                <w:rFonts w:ascii="Calibri Light" w:eastAsia="Calibri Light" w:hAnsi="Calibri Light" w:cs="Calibri Light"/>
              </w:rPr>
              <w:t xml:space="preserve"> </w:t>
            </w: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4E79ED" w14:textId="69BB0AE0" w:rsidR="54D00BB1" w:rsidRDefault="54D00BB1" w:rsidP="6FA581C4">
            <w:pPr>
              <w:rPr>
                <w:rFonts w:ascii="Calibri Light" w:eastAsia="Calibri Light" w:hAnsi="Calibri Light" w:cs="Calibri Light"/>
              </w:rPr>
            </w:pPr>
            <w:r w:rsidRPr="6FA581C4">
              <w:rPr>
                <w:rFonts w:ascii="Calibri Light" w:eastAsia="Calibri Light" w:hAnsi="Calibri Light" w:cs="Calibri Light"/>
              </w:rPr>
              <w:t xml:space="preserve"> </w:t>
            </w: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59B865" w14:textId="77777777" w:rsidR="54D00BB1" w:rsidRDefault="008C55FA"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1E17493B" w:rsidRPr="49C0D3BF">
              <w:rPr>
                <w:rFonts w:ascii="Calibri Light" w:eastAsia="Calibri Light" w:hAnsi="Calibri Light" w:cs="Calibri Light"/>
              </w:rPr>
              <w:t>s</w:t>
            </w:r>
            <w:r w:rsidR="0EB42D0A" w:rsidRPr="49C0D3BF">
              <w:rPr>
                <w:rFonts w:ascii="Calibri Light" w:eastAsia="Calibri Light" w:hAnsi="Calibri Light" w:cs="Calibri Light"/>
              </w:rPr>
              <w:t>ee</w:t>
            </w:r>
            <w:r w:rsidR="4DF0BF3C" w:rsidRPr="6FA581C4">
              <w:rPr>
                <w:rFonts w:ascii="Calibri Light" w:eastAsia="Calibri Light" w:hAnsi="Calibri Light" w:cs="Calibri Light"/>
              </w:rPr>
              <w:t xml:space="preserve"> definition of</w:t>
            </w:r>
            <w:r w:rsidR="1A26AE30" w:rsidRPr="6FA581C4">
              <w:rPr>
                <w:rFonts w:ascii="Calibri Light" w:eastAsia="Calibri Light" w:hAnsi="Calibri Light" w:cs="Calibri Light"/>
              </w:rPr>
              <w:t xml:space="preserve"> “Accessory </w:t>
            </w:r>
            <w:r w:rsidR="124F0A81" w:rsidRPr="6FA581C4">
              <w:rPr>
                <w:rFonts w:ascii="Calibri Light" w:eastAsia="Calibri Light" w:hAnsi="Calibri Light" w:cs="Calibri Light"/>
              </w:rPr>
              <w:t xml:space="preserve">Dwelling unit </w:t>
            </w:r>
            <w:r w:rsidR="1A26AE30" w:rsidRPr="6FA581C4">
              <w:rPr>
                <w:rFonts w:ascii="Calibri Light" w:eastAsia="Calibri Light" w:hAnsi="Calibri Light" w:cs="Calibri Light"/>
              </w:rPr>
              <w:t>”</w:t>
            </w:r>
          </w:p>
          <w:p w14:paraId="70EFB146" w14:textId="77777777" w:rsidR="000925F0" w:rsidRPr="000925F0" w:rsidRDefault="000925F0" w:rsidP="000925F0">
            <w:pPr>
              <w:rPr>
                <w:rFonts w:ascii="Calibri Light" w:eastAsia="Calibri Light" w:hAnsi="Calibri Light" w:cs="Calibri Light"/>
              </w:rPr>
            </w:pPr>
          </w:p>
          <w:p w14:paraId="1C3DA717" w14:textId="77777777" w:rsidR="000925F0" w:rsidRPr="000925F0" w:rsidRDefault="000925F0" w:rsidP="000925F0">
            <w:pPr>
              <w:rPr>
                <w:rFonts w:ascii="Calibri Light" w:eastAsia="Calibri Light" w:hAnsi="Calibri Light" w:cs="Calibri Light"/>
              </w:rPr>
            </w:pPr>
          </w:p>
          <w:p w14:paraId="1FF064E8" w14:textId="77777777" w:rsidR="000925F0" w:rsidRPr="000925F0" w:rsidRDefault="000925F0" w:rsidP="000925F0">
            <w:pPr>
              <w:rPr>
                <w:rFonts w:ascii="Calibri Light" w:eastAsia="Calibri Light" w:hAnsi="Calibri Light" w:cs="Calibri Light"/>
              </w:rPr>
            </w:pPr>
          </w:p>
          <w:p w14:paraId="31E97489" w14:textId="77777777" w:rsidR="000925F0" w:rsidRPr="000925F0" w:rsidRDefault="000925F0" w:rsidP="000925F0">
            <w:pPr>
              <w:rPr>
                <w:rFonts w:ascii="Calibri Light" w:eastAsia="Calibri Light" w:hAnsi="Calibri Light" w:cs="Calibri Light"/>
              </w:rPr>
            </w:pPr>
          </w:p>
          <w:p w14:paraId="00BD2D4E" w14:textId="77777777" w:rsidR="000925F0" w:rsidRPr="000925F0" w:rsidRDefault="000925F0" w:rsidP="000925F0">
            <w:pPr>
              <w:rPr>
                <w:rFonts w:ascii="Calibri Light" w:eastAsia="Calibri Light" w:hAnsi="Calibri Light" w:cs="Calibri Light"/>
              </w:rPr>
            </w:pPr>
          </w:p>
          <w:p w14:paraId="64F99809" w14:textId="77777777" w:rsidR="000925F0" w:rsidRDefault="000925F0" w:rsidP="000925F0">
            <w:pPr>
              <w:rPr>
                <w:rFonts w:ascii="Calibri Light" w:eastAsia="Calibri Light" w:hAnsi="Calibri Light" w:cs="Calibri Light"/>
              </w:rPr>
            </w:pPr>
          </w:p>
          <w:p w14:paraId="0001A297" w14:textId="77777777" w:rsidR="000925F0" w:rsidRPr="000925F0" w:rsidRDefault="000925F0" w:rsidP="000925F0">
            <w:pPr>
              <w:rPr>
                <w:rFonts w:ascii="Calibri Light" w:eastAsia="Calibri Light" w:hAnsi="Calibri Light" w:cs="Calibri Light"/>
              </w:rPr>
            </w:pPr>
          </w:p>
          <w:p w14:paraId="1CB843F0" w14:textId="4B7C6052" w:rsidR="000925F0" w:rsidRPr="000925F0" w:rsidRDefault="000925F0" w:rsidP="000925F0">
            <w:pPr>
              <w:rPr>
                <w:rFonts w:ascii="Calibri Light" w:eastAsia="Calibri Light" w:hAnsi="Calibri Light" w:cs="Calibri Light"/>
              </w:rPr>
            </w:pP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BE608F" w14:textId="1BEF70EA" w:rsidR="6902E82E" w:rsidRDefault="6902E82E"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answers to questions 1, 2, 6, and 7</w:t>
            </w:r>
          </w:p>
          <w:p w14:paraId="51F9FDB4" w14:textId="45C37A0D" w:rsidR="6902E82E" w:rsidRPr="2D809061" w:rsidRDefault="6902E82E" w:rsidP="2D809061">
            <w:pPr>
              <w:rPr>
                <w:rFonts w:ascii="Calibri Light" w:eastAsia="Calibri Light" w:hAnsi="Calibri Light" w:cs="Calibri Light"/>
              </w:rPr>
            </w:pP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08F2579" w14:textId="122F6004" w:rsidR="54D00BB1" w:rsidRDefault="0051732F" w:rsidP="6FA581C4">
            <w:pPr>
              <w:rPr>
                <w:rFonts w:ascii="Calibri Light" w:eastAsia="Calibri Light" w:hAnsi="Calibri Light" w:cs="Calibri Light"/>
              </w:rPr>
            </w:pPr>
            <w:r>
              <w:rPr>
                <w:rFonts w:ascii="Calibri Light" w:eastAsia="Calibri Light" w:hAnsi="Calibri Light" w:cs="Calibri Light"/>
              </w:rPr>
              <w:t xml:space="preserve">For </w:t>
            </w:r>
            <w:r w:rsidR="00417B60">
              <w:rPr>
                <w:rFonts w:ascii="Calibri Light" w:eastAsia="Calibri Light" w:hAnsi="Calibri Light" w:cs="Calibri Light"/>
              </w:rPr>
              <w:t xml:space="preserve">an </w:t>
            </w:r>
            <w:r>
              <w:rPr>
                <w:rFonts w:ascii="Calibri Light" w:eastAsia="Calibri Light" w:hAnsi="Calibri Light" w:cs="Calibri Light"/>
              </w:rPr>
              <w:t xml:space="preserve">example, see </w:t>
            </w:r>
            <w:hyperlink r:id="rId13">
              <w:r w:rsidR="1BFD3657" w:rsidRPr="6FA581C4">
                <w:rPr>
                  <w:rStyle w:val="Hyperlink"/>
                  <w:rFonts w:ascii="Calibri Light" w:eastAsia="Calibri Light" w:hAnsi="Calibri Light" w:cs="Calibri Light"/>
                </w:rPr>
                <w:t>"Accessory Dwelling Unit" as defined in Chapter 21.72.010 of Title 21 in Annapolis’s Code</w:t>
              </w:r>
            </w:hyperlink>
          </w:p>
        </w:tc>
      </w:tr>
      <w:tr w:rsidR="008250FF" w14:paraId="0F96F5F4" w14:textId="77777777" w:rsidTr="4894A5D0">
        <w:trPr>
          <w:cantSplit/>
          <w:trHeight w:val="333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537F458" w14:textId="09A31935" w:rsidR="6BD88459" w:rsidRDefault="29166B27" w:rsidP="6FA581C4">
            <w:pPr>
              <w:rPr>
                <w:rFonts w:ascii="Calibri Light" w:eastAsia="Calibri Light" w:hAnsi="Calibri Light" w:cs="Calibri Light"/>
              </w:rPr>
            </w:pPr>
            <w:r w:rsidRPr="6FA581C4">
              <w:rPr>
                <w:rFonts w:ascii="Calibri Light" w:eastAsia="Calibri Light" w:hAnsi="Calibri Light" w:cs="Calibri Light"/>
              </w:rPr>
              <w:t xml:space="preserve">A local law must establish policies that support the intent of Maryland’s ADU law, which is to promote and encourage the creation of ADUs on </w:t>
            </w:r>
            <w:r w:rsidR="6F49BECC" w:rsidRPr="6FA581C4">
              <w:rPr>
                <w:rFonts w:ascii="Calibri Light" w:eastAsia="Calibri Light" w:hAnsi="Calibri Light" w:cs="Calibri Light"/>
              </w:rPr>
              <w:t xml:space="preserve">lots </w:t>
            </w:r>
            <w:r w:rsidRPr="6FA581C4">
              <w:rPr>
                <w:rFonts w:ascii="Calibri Light" w:eastAsia="Calibri Light" w:hAnsi="Calibri Light" w:cs="Calibri Light"/>
              </w:rPr>
              <w:t xml:space="preserve">with single-family detached dwelling units </w:t>
            </w:r>
            <w:r w:rsidR="0051732F" w:rsidRPr="6FA581C4">
              <w:rPr>
                <w:rFonts w:ascii="Calibri Light" w:eastAsia="Calibri Light" w:hAnsi="Calibri Light" w:cs="Calibri Light"/>
              </w:rPr>
              <w:t>to</w:t>
            </w:r>
            <w:r w:rsidR="2893D768" w:rsidRPr="6FA581C4">
              <w:rPr>
                <w:rFonts w:ascii="Calibri Light" w:eastAsia="Calibri Light" w:hAnsi="Calibri Light" w:cs="Calibri Light"/>
              </w:rPr>
              <w:t xml:space="preserve"> meet Maryland’s housing needs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3B62B5A" w14:textId="4AB4A841"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9D38AB" w14:textId="67ABD2A5"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6A8D33D" w14:textId="184C7576" w:rsidR="64BF074B" w:rsidRDefault="008C55FA" w:rsidP="6FA581C4">
            <w:pPr>
              <w:rPr>
                <w:rFonts w:ascii="Calibri Light" w:eastAsia="Calibri Light" w:hAnsi="Calibri Light" w:cs="Calibri Light"/>
              </w:rPr>
            </w:pPr>
            <w:r w:rsidRPr="4894A5D0">
              <w:rPr>
                <w:rFonts w:ascii="Calibri Light" w:eastAsia="Calibri Light" w:hAnsi="Calibri Light" w:cs="Calibri Light"/>
              </w:rPr>
              <w:t xml:space="preserve">For additional information, </w:t>
            </w:r>
            <w:r w:rsidR="1E17493B" w:rsidRPr="4894A5D0">
              <w:rPr>
                <w:rFonts w:ascii="Calibri Light" w:eastAsia="Calibri Light" w:hAnsi="Calibri Light" w:cs="Calibri Light"/>
              </w:rPr>
              <w:t>s</w:t>
            </w:r>
            <w:r w:rsidR="7AA077E6" w:rsidRPr="4894A5D0">
              <w:rPr>
                <w:rFonts w:ascii="Calibri Light" w:eastAsia="Calibri Light" w:hAnsi="Calibri Light" w:cs="Calibri Light"/>
              </w:rPr>
              <w:t>ee</w:t>
            </w:r>
            <w:r w:rsidR="64BF074B" w:rsidRPr="4894A5D0">
              <w:rPr>
                <w:rFonts w:ascii="Calibri Light" w:eastAsia="Calibri Light" w:hAnsi="Calibri Light" w:cs="Calibri Light"/>
              </w:rPr>
              <w:t xml:space="preserve"> “Purpose”</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367E26F" w14:textId="0D18AE02" w:rsidR="6377B66F" w:rsidRPr="2D809061" w:rsidRDefault="6377B66F"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w:t>
            </w:r>
            <w:r w:rsidR="62D9911A" w:rsidRPr="2D809061">
              <w:rPr>
                <w:rFonts w:ascii="Calibri Light" w:eastAsia="Calibri Light" w:hAnsi="Calibri Light" w:cs="Calibri Light"/>
              </w:rPr>
              <w:t>s</w:t>
            </w:r>
            <w:r w:rsidRPr="2D809061">
              <w:rPr>
                <w:rFonts w:ascii="Calibri Light" w:eastAsia="Calibri Light" w:hAnsi="Calibri Light" w:cs="Calibri Light"/>
              </w:rPr>
              <w:t xml:space="preserve"> to question</w:t>
            </w:r>
            <w:r w:rsidR="1E4F6289" w:rsidRPr="2D809061">
              <w:rPr>
                <w:rFonts w:ascii="Calibri Light" w:eastAsia="Calibri Light" w:hAnsi="Calibri Light" w:cs="Calibri Light"/>
              </w:rPr>
              <w:t>s</w:t>
            </w:r>
            <w:r w:rsidRPr="2D809061">
              <w:rPr>
                <w:rFonts w:ascii="Calibri Light" w:eastAsia="Calibri Light" w:hAnsi="Calibri Light" w:cs="Calibri Light"/>
              </w:rPr>
              <w:t xml:space="preserve"> 1</w:t>
            </w:r>
            <w:r w:rsidR="6A99EB00" w:rsidRPr="2D809061">
              <w:rPr>
                <w:rFonts w:ascii="Calibri Light" w:eastAsia="Calibri Light" w:hAnsi="Calibri Light" w:cs="Calibri Light"/>
              </w:rPr>
              <w:t xml:space="preserve"> and 8</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2B1AF3" w14:textId="02367FA5" w:rsidR="0297AEC1" w:rsidRPr="005C24B2" w:rsidRDefault="0051732F" w:rsidP="6FA581C4">
            <w:pPr>
              <w:rPr>
                <w:rFonts w:ascii="Calibri Light" w:eastAsia="Calibri Light" w:hAnsi="Calibri Light" w:cs="Calibri Light"/>
                <w:color w:val="000000" w:themeColor="text1"/>
              </w:rPr>
            </w:pPr>
            <w:r>
              <w:rPr>
                <w:rFonts w:ascii="Calibri Light" w:eastAsia="Calibri Light" w:hAnsi="Calibri Light" w:cs="Calibri Light"/>
              </w:rPr>
              <w:t xml:space="preserve">For </w:t>
            </w:r>
            <w:r w:rsidR="00417B60">
              <w:rPr>
                <w:rFonts w:ascii="Calibri Light" w:eastAsia="Calibri Light" w:hAnsi="Calibri Light" w:cs="Calibri Light"/>
              </w:rPr>
              <w:t xml:space="preserve">an </w:t>
            </w:r>
            <w:r>
              <w:rPr>
                <w:rFonts w:ascii="Calibri Light" w:eastAsia="Calibri Light" w:hAnsi="Calibri Light" w:cs="Calibri Light"/>
              </w:rPr>
              <w:t xml:space="preserve">example, see </w:t>
            </w:r>
            <w:hyperlink r:id="rId14">
              <w:r w:rsidR="331BC21A" w:rsidRPr="6FA581C4">
                <w:rPr>
                  <w:rStyle w:val="Hyperlink"/>
                  <w:rFonts w:ascii="Calibri Light" w:eastAsia="Calibri Light" w:hAnsi="Calibri Light" w:cs="Calibri Light"/>
                </w:rPr>
                <w:t>Section 802 of Frederick City’s Land Management Code</w:t>
              </w:r>
            </w:hyperlink>
            <w:r w:rsidR="331BC21A" w:rsidRPr="6FA581C4">
              <w:rPr>
                <w:rFonts w:ascii="Calibri Light" w:eastAsia="Calibri Light" w:hAnsi="Calibri Light" w:cs="Calibri Light"/>
                <w:color w:val="000000" w:themeColor="text1"/>
              </w:rPr>
              <w:t xml:space="preserve"> </w:t>
            </w:r>
          </w:p>
        </w:tc>
      </w:tr>
      <w:tr w:rsidR="008250FF" w14:paraId="2796BF69"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E1257C5" w14:textId="56BCF72A" w:rsidR="37F0DBF6" w:rsidRDefault="37F0DBF6" w:rsidP="6FA581C4">
            <w:pPr>
              <w:rPr>
                <w:rFonts w:ascii="Calibri Light" w:eastAsia="Calibri Light" w:hAnsi="Calibri Light" w:cs="Calibri Light"/>
              </w:rPr>
            </w:pPr>
            <w:r w:rsidRPr="6FA581C4">
              <w:rPr>
                <w:rFonts w:ascii="Calibri Light" w:eastAsia="Calibri Light" w:hAnsi="Calibri Light" w:cs="Calibri Light"/>
              </w:rPr>
              <w:lastRenderedPageBreak/>
              <w:t>A local law</w:t>
            </w:r>
            <w:r w:rsidR="0F067B8A" w:rsidRPr="6FA581C4">
              <w:rPr>
                <w:rFonts w:ascii="Calibri Light" w:eastAsia="Calibri Light" w:hAnsi="Calibri Light" w:cs="Calibri Light"/>
              </w:rPr>
              <w:t xml:space="preserve"> </w:t>
            </w:r>
            <w:r w:rsidR="0F067B8A" w:rsidRPr="6FA581C4">
              <w:rPr>
                <w:rFonts w:ascii="Calibri Light" w:eastAsia="Calibri Light" w:hAnsi="Calibri Light" w:cs="Calibri Light"/>
                <w:b/>
                <w:bCs/>
              </w:rPr>
              <w:t>must authorize ADUs no greater</w:t>
            </w:r>
            <w:r w:rsidR="0052268A">
              <w:rPr>
                <w:rFonts w:ascii="Calibri Light" w:eastAsia="Calibri Light" w:hAnsi="Calibri Light" w:cs="Calibri Light"/>
                <w:b/>
                <w:bCs/>
              </w:rPr>
              <w:t>, and no lesser,</w:t>
            </w:r>
            <w:r w:rsidR="0F067B8A" w:rsidRPr="6FA581C4">
              <w:rPr>
                <w:rFonts w:ascii="Calibri Light" w:eastAsia="Calibri Light" w:hAnsi="Calibri Light" w:cs="Calibri Light"/>
                <w:b/>
                <w:bCs/>
              </w:rPr>
              <w:t xml:space="preserve"> than 75%</w:t>
            </w:r>
            <w:r w:rsidR="0F067B8A" w:rsidRPr="6FA581C4">
              <w:rPr>
                <w:rFonts w:ascii="Calibri Light" w:eastAsia="Calibri Light" w:hAnsi="Calibri Light" w:cs="Calibri Light"/>
              </w:rPr>
              <w:t xml:space="preserve"> of the size of and subordinate in use to their respective primary dwelling units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10842DE" w14:textId="4A95F013"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F419F19" w14:textId="02039DAD"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5571B75" w14:textId="67FCDFC0" w:rsidR="0F067B8A" w:rsidRDefault="00417B60"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70408672" w:rsidRPr="404CE5B5">
              <w:rPr>
                <w:rFonts w:ascii="Calibri Light" w:eastAsia="Calibri Light" w:hAnsi="Calibri Light" w:cs="Calibri Light"/>
              </w:rPr>
              <w:t>s</w:t>
            </w:r>
            <w:r w:rsidR="09556136" w:rsidRPr="404CE5B5">
              <w:rPr>
                <w:rFonts w:ascii="Calibri Light" w:eastAsia="Calibri Light" w:hAnsi="Calibri Light" w:cs="Calibri Light"/>
              </w:rPr>
              <w:t>ee</w:t>
            </w:r>
            <w:r w:rsidR="0F067B8A" w:rsidRPr="6FA581C4">
              <w:rPr>
                <w:rFonts w:ascii="Calibri Light" w:eastAsia="Calibri Light" w:hAnsi="Calibri Light" w:cs="Calibri Light"/>
              </w:rPr>
              <w:t xml:space="preserve"> “Definitions”</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F7BF149" w14:textId="20AE7D9B" w:rsidR="736A6640" w:rsidRPr="2D809061" w:rsidRDefault="736A6640"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 to question 10</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25238BA" w14:textId="670EC7C4" w:rsidR="0297AEC1" w:rsidRPr="007370FD" w:rsidRDefault="5CB52C30" w:rsidP="6FA581C4">
            <w:pPr>
              <w:rPr>
                <w:rFonts w:ascii="Calibri Light" w:eastAsia="Calibri Light" w:hAnsi="Calibri Light" w:cs="Calibri Light"/>
                <w:color w:val="467886"/>
                <w:u w:val="single"/>
              </w:rPr>
            </w:pPr>
            <w:hyperlink r:id="rId15" w:anchor="legislation"/>
            <w:r w:rsidR="72E03BA0" w:rsidRPr="3ED5DCC6">
              <w:rPr>
                <w:rFonts w:ascii="Calibri Light" w:eastAsia="Calibri Light" w:hAnsi="Calibri Light" w:cs="Calibri Light"/>
              </w:rPr>
              <w:t>N/A</w:t>
            </w:r>
          </w:p>
        </w:tc>
      </w:tr>
      <w:tr w:rsidR="008250FF" w14:paraId="4B52B76C"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63C84EC" w14:textId="5E275339" w:rsidR="0F067B8A" w:rsidRDefault="0F067B8A" w:rsidP="6FA581C4">
            <w:pPr>
              <w:rPr>
                <w:rFonts w:ascii="Calibri Light" w:eastAsia="Calibri Light" w:hAnsi="Calibri Light" w:cs="Calibri Light"/>
              </w:rPr>
            </w:pPr>
            <w:r w:rsidRPr="6FA581C4">
              <w:rPr>
                <w:rFonts w:ascii="Calibri Light" w:eastAsia="Calibri Light" w:hAnsi="Calibri Light" w:cs="Calibri Light"/>
              </w:rPr>
              <w:t>A local law must authorize ADUs that provide complete living facilities for at least</w:t>
            </w:r>
            <w:r w:rsidR="3F648BB9" w:rsidRPr="6FA581C4">
              <w:rPr>
                <w:rFonts w:ascii="Calibri Light" w:eastAsia="Calibri Light" w:hAnsi="Calibri Light" w:cs="Calibri Light"/>
              </w:rPr>
              <w:t xml:space="preserve"> one person, including, at a minimum, sanitation, cooking, eating, and sleeping</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2586A91" w14:textId="2A15D46D"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D2CC47A" w14:textId="77702B13"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B2462F1" w14:textId="1F713D07" w:rsidR="3F648BB9" w:rsidRDefault="00417B60"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70408672" w:rsidRPr="404CE5B5">
              <w:rPr>
                <w:rFonts w:ascii="Calibri Light" w:eastAsia="Calibri Light" w:hAnsi="Calibri Light" w:cs="Calibri Light"/>
              </w:rPr>
              <w:t>s</w:t>
            </w:r>
            <w:r w:rsidR="0B9DA78C" w:rsidRPr="404CE5B5">
              <w:rPr>
                <w:rFonts w:ascii="Calibri Light" w:eastAsia="Calibri Light" w:hAnsi="Calibri Light" w:cs="Calibri Light"/>
              </w:rPr>
              <w:t>ee</w:t>
            </w:r>
            <w:r w:rsidR="3F648BB9" w:rsidRPr="6FA581C4">
              <w:rPr>
                <w:rFonts w:ascii="Calibri Light" w:eastAsia="Calibri Light" w:hAnsi="Calibri Light" w:cs="Calibri Light"/>
              </w:rPr>
              <w:t xml:space="preserve"> “Definitions”</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22BA25D" w14:textId="2E1E0B53" w:rsidR="0690B129" w:rsidRPr="2D809061" w:rsidRDefault="0690B129" w:rsidP="2D809061">
            <w:pPr>
              <w:rPr>
                <w:rFonts w:ascii="Calibri Light" w:eastAsia="Calibri Light" w:hAnsi="Calibri Light" w:cs="Calibri Light"/>
              </w:rPr>
            </w:pPr>
            <w:r w:rsidRPr="2D809061">
              <w:rPr>
                <w:rFonts w:ascii="Calibri Light" w:eastAsia="Calibri Light" w:hAnsi="Calibri Light" w:cs="Calibri Light"/>
              </w:rPr>
              <w:t xml:space="preserve">For additional information, see answer to question </w:t>
            </w:r>
            <w:r w:rsidR="1321B483" w:rsidRPr="2D809061">
              <w:rPr>
                <w:rFonts w:ascii="Calibri Light" w:eastAsia="Calibri Light" w:hAnsi="Calibri Light" w:cs="Calibri Light"/>
              </w:rPr>
              <w:t>6</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61CA292" w14:textId="19C60E54" w:rsidR="0297AEC1" w:rsidRDefault="00417B60" w:rsidP="6FA581C4">
            <w:pPr>
              <w:rPr>
                <w:rFonts w:ascii="Calibri Light" w:eastAsia="Calibri Light" w:hAnsi="Calibri Light" w:cs="Calibri Light"/>
              </w:rPr>
            </w:pPr>
            <w:r>
              <w:rPr>
                <w:rFonts w:ascii="Calibri Light" w:eastAsia="Calibri Light" w:hAnsi="Calibri Light" w:cs="Calibri Light"/>
              </w:rPr>
              <w:t xml:space="preserve">For an example, see </w:t>
            </w:r>
            <w:hyperlink r:id="rId16">
              <w:r w:rsidR="1F03D4D8" w:rsidRPr="6FA581C4">
                <w:rPr>
                  <w:rStyle w:val="Hyperlink"/>
                  <w:rFonts w:ascii="Calibri Light" w:eastAsia="Calibri Light" w:hAnsi="Calibri Light" w:cs="Calibri Light"/>
                </w:rPr>
                <w:t>Montgomery County Code Section 59-3.3.3 (A1 and B1)</w:t>
              </w:r>
            </w:hyperlink>
          </w:p>
        </w:tc>
      </w:tr>
      <w:tr w:rsidR="008250FF" w14:paraId="7E2F5623"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4A4CF72" w14:textId="23A217E2" w:rsidR="0F067B8A" w:rsidRDefault="0F067B8A" w:rsidP="6FA581C4">
            <w:pPr>
              <w:rPr>
                <w:rFonts w:ascii="Calibri Light" w:eastAsia="Calibri Light" w:hAnsi="Calibri Light" w:cs="Calibri Light"/>
              </w:rPr>
            </w:pPr>
            <w:r w:rsidRPr="6FA581C4">
              <w:rPr>
                <w:rFonts w:ascii="Calibri Light" w:eastAsia="Calibri Light" w:hAnsi="Calibri Light" w:cs="Calibri Light"/>
              </w:rPr>
              <w:t>A local law must authorize detached and attached ADUs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B17A16D" w14:textId="3624302C"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8B43DC5" w14:textId="718E830E"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8685A23" w14:textId="3501E663" w:rsidR="0F067B8A" w:rsidRDefault="00417B60"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70408672" w:rsidRPr="191DAB27">
              <w:rPr>
                <w:rFonts w:ascii="Calibri Light" w:eastAsia="Calibri Light" w:hAnsi="Calibri Light" w:cs="Calibri Light"/>
              </w:rPr>
              <w:t>s</w:t>
            </w:r>
            <w:r w:rsidR="09556136" w:rsidRPr="191DAB27">
              <w:rPr>
                <w:rFonts w:ascii="Calibri Light" w:eastAsia="Calibri Light" w:hAnsi="Calibri Light" w:cs="Calibri Light"/>
              </w:rPr>
              <w:t>ee</w:t>
            </w:r>
            <w:r w:rsidR="0F067B8A" w:rsidRPr="6FA581C4">
              <w:rPr>
                <w:rFonts w:ascii="Calibri Light" w:eastAsia="Calibri Light" w:hAnsi="Calibri Light" w:cs="Calibri Light"/>
              </w:rPr>
              <w:t xml:space="preserve"> “Definitions”</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908338" w14:textId="2A1AF26D" w:rsidR="40254DFE" w:rsidRPr="2D809061" w:rsidRDefault="40254DFE"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 to question 2</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228C59C" w14:textId="5E7AD0B3" w:rsidR="0297AEC1" w:rsidRDefault="00417B60" w:rsidP="6FA581C4">
            <w:pPr>
              <w:rPr>
                <w:rFonts w:ascii="Calibri Light" w:eastAsia="Calibri Light" w:hAnsi="Calibri Light" w:cs="Calibri Light"/>
              </w:rPr>
            </w:pPr>
            <w:r>
              <w:rPr>
                <w:rFonts w:ascii="Calibri Light" w:eastAsia="Calibri Light" w:hAnsi="Calibri Light" w:cs="Calibri Light"/>
              </w:rPr>
              <w:t xml:space="preserve">For an example, see </w:t>
            </w:r>
            <w:hyperlink r:id="rId17">
              <w:r w:rsidR="55851E49" w:rsidRPr="6FA581C4">
                <w:rPr>
                  <w:rStyle w:val="Hyperlink"/>
                  <w:rFonts w:ascii="Calibri Light" w:eastAsia="Calibri Light" w:hAnsi="Calibri Light" w:cs="Calibri Light"/>
                </w:rPr>
                <w:t>Havre de Grace Code Chapter 205-9(H)(4) and (5)</w:t>
              </w:r>
            </w:hyperlink>
          </w:p>
        </w:tc>
      </w:tr>
      <w:tr w:rsidR="008250FF" w14:paraId="4914CAF4"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654FDDB" w14:textId="5A94F6DB" w:rsidR="54D00BB1" w:rsidRDefault="4614CE2E" w:rsidP="6FA581C4">
            <w:pPr>
              <w:rPr>
                <w:rFonts w:ascii="Calibri Light" w:eastAsia="Calibri Light" w:hAnsi="Calibri Light" w:cs="Calibri Light"/>
              </w:rPr>
            </w:pPr>
            <w:r w:rsidRPr="6FA581C4">
              <w:rPr>
                <w:rFonts w:ascii="Calibri Light" w:eastAsia="Calibri Light" w:hAnsi="Calibri Light" w:cs="Calibri Light"/>
              </w:rPr>
              <w:t>A local law must exclude ADUs from density calculations and any like measures that limit residential growth</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F7E4B28" w14:textId="5988D04E" w:rsidR="54D00BB1" w:rsidRDefault="54D00BB1" w:rsidP="6FA581C4">
            <w:pPr>
              <w:rPr>
                <w:rFonts w:ascii="Calibri Light" w:eastAsia="Calibri Light" w:hAnsi="Calibri Light" w:cs="Calibri Light"/>
              </w:rPr>
            </w:pPr>
            <w:r w:rsidRPr="6FA581C4">
              <w:rPr>
                <w:rFonts w:ascii="Calibri Light" w:eastAsia="Calibri Light" w:hAnsi="Calibri Light" w:cs="Calibri Light"/>
              </w:rPr>
              <w:t xml:space="preserve"> </w:t>
            </w: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9C6A186" w14:textId="446EC354" w:rsidR="54D00BB1" w:rsidRDefault="54D00BB1" w:rsidP="6FA581C4">
            <w:pPr>
              <w:rPr>
                <w:rFonts w:ascii="Calibri Light" w:eastAsia="Calibri Light" w:hAnsi="Calibri Light" w:cs="Calibri Light"/>
              </w:rPr>
            </w:pPr>
            <w:r w:rsidRPr="6FA581C4">
              <w:rPr>
                <w:rFonts w:ascii="Calibri Light" w:eastAsia="Calibri Light" w:hAnsi="Calibri Light" w:cs="Calibri Light"/>
              </w:rPr>
              <w:t xml:space="preserve"> </w:t>
            </w: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0E33B5" w14:textId="6EF039F9" w:rsidR="54D00BB1" w:rsidRDefault="00417B60" w:rsidP="6FA581C4">
            <w:pPr>
              <w:rPr>
                <w:rFonts w:ascii="Calibri Light" w:eastAsia="Calibri Light" w:hAnsi="Calibri Light" w:cs="Calibri Light"/>
              </w:rPr>
            </w:pPr>
            <w:r>
              <w:rPr>
                <w:rFonts w:ascii="Calibri Light" w:eastAsia="Calibri Light" w:hAnsi="Calibri Light" w:cs="Calibri Light"/>
              </w:rPr>
              <w:t>For additional information, s</w:t>
            </w:r>
            <w:r w:rsidR="17A7EB9A" w:rsidRPr="6FA581C4">
              <w:rPr>
                <w:rFonts w:ascii="Calibri Light" w:eastAsia="Calibri Light" w:hAnsi="Calibri Light" w:cs="Calibri Light"/>
              </w:rPr>
              <w:t>ee “Density and Limits on Residential Growth”</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1F9E1CC" w14:textId="1F6DF937" w:rsidR="47AC21AA" w:rsidRPr="2D809061" w:rsidRDefault="47AC21AA"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 to question 9</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9E87A3F" w14:textId="5E51266F" w:rsidR="54D00BB1" w:rsidRDefault="00417B60" w:rsidP="6FA581C4">
            <w:pPr>
              <w:rPr>
                <w:rFonts w:ascii="Calibri Light" w:eastAsia="Calibri Light" w:hAnsi="Calibri Light" w:cs="Calibri Light"/>
              </w:rPr>
            </w:pPr>
            <w:r>
              <w:rPr>
                <w:rFonts w:ascii="Calibri Light" w:eastAsia="Calibri Light" w:hAnsi="Calibri Light" w:cs="Calibri Light"/>
              </w:rPr>
              <w:t xml:space="preserve">For an example, see </w:t>
            </w:r>
            <w:hyperlink r:id="rId18">
              <w:r w:rsidR="489D4D70" w:rsidRPr="6FA581C4">
                <w:rPr>
                  <w:rStyle w:val="Hyperlink"/>
                  <w:rFonts w:ascii="Calibri Light" w:eastAsia="Calibri Light" w:hAnsi="Calibri Light" w:cs="Calibri Light"/>
                </w:rPr>
                <w:t xml:space="preserve">Talbot County Code </w:t>
              </w:r>
              <w:r w:rsidR="70D598BF" w:rsidRPr="6FA581C4">
                <w:rPr>
                  <w:rStyle w:val="Hyperlink"/>
                  <w:rFonts w:ascii="Calibri Light" w:eastAsia="Calibri Light" w:hAnsi="Calibri Light" w:cs="Calibri Light"/>
                </w:rPr>
                <w:t>§ 190.-33.6</w:t>
              </w:r>
              <w:r w:rsidR="0ABE4B77" w:rsidRPr="6FA581C4">
                <w:rPr>
                  <w:rStyle w:val="Hyperlink"/>
                  <w:rFonts w:ascii="Calibri Light" w:eastAsia="Calibri Light" w:hAnsi="Calibri Light" w:cs="Calibri Light"/>
                </w:rPr>
                <w:t>(B)</w:t>
              </w:r>
            </w:hyperlink>
            <w:r w:rsidR="0ABE4B77" w:rsidRPr="6FA581C4">
              <w:rPr>
                <w:rFonts w:ascii="Calibri Light" w:eastAsia="Calibri Light" w:hAnsi="Calibri Light" w:cs="Calibri Light"/>
              </w:rPr>
              <w:t xml:space="preserve"> </w:t>
            </w:r>
          </w:p>
        </w:tc>
      </w:tr>
      <w:tr w:rsidR="008250FF" w14:paraId="17ECA07A"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B61D48" w14:textId="4BC30F8D" w:rsidR="17A7EB9A" w:rsidRDefault="17A7EB9A" w:rsidP="6FA581C4">
            <w:pPr>
              <w:rPr>
                <w:rFonts w:ascii="Calibri Light" w:eastAsia="Calibri Light" w:hAnsi="Calibri Light" w:cs="Calibri Light"/>
              </w:rPr>
            </w:pPr>
            <w:r w:rsidRPr="6FA581C4">
              <w:rPr>
                <w:rFonts w:ascii="Calibri Light" w:eastAsia="Calibri Light" w:hAnsi="Calibri Light" w:cs="Calibri Light"/>
              </w:rPr>
              <w:lastRenderedPageBreak/>
              <w:t>A local law cannot require setbacks that exceed existing accessory structure setback requirements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D46E8B2" w14:textId="216D8582"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64189D0" w14:textId="53F44E4E"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B9B5D6" w14:textId="610C661D" w:rsidR="270992CE" w:rsidRDefault="00417B60"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70408672" w:rsidRPr="5DDBE222">
              <w:rPr>
                <w:rFonts w:ascii="Calibri Light" w:eastAsia="Calibri Light" w:hAnsi="Calibri Light" w:cs="Calibri Light"/>
              </w:rPr>
              <w:t>s</w:t>
            </w:r>
            <w:r w:rsidR="0F9050C9" w:rsidRPr="5DDBE222">
              <w:rPr>
                <w:rFonts w:ascii="Calibri Light" w:eastAsia="Calibri Light" w:hAnsi="Calibri Light" w:cs="Calibri Light"/>
              </w:rPr>
              <w:t>ee</w:t>
            </w:r>
            <w:r w:rsidR="270992CE" w:rsidRPr="6FA581C4">
              <w:rPr>
                <w:rFonts w:ascii="Calibri Light" w:eastAsia="Calibri Light" w:hAnsi="Calibri Light" w:cs="Calibri Light"/>
              </w:rPr>
              <w:t xml:space="preserve"> “Setbacks for ADUs”</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998F8C1" w14:textId="7F57246A" w:rsidR="20EE5C01" w:rsidRPr="2D809061" w:rsidRDefault="20EE5C01"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 to question 6</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7D17D51" w14:textId="44529CB7" w:rsidR="0297AEC1" w:rsidRDefault="00417B60" w:rsidP="6FA581C4">
            <w:pPr>
              <w:rPr>
                <w:rFonts w:ascii="Calibri Light" w:eastAsia="Calibri Light" w:hAnsi="Calibri Light" w:cs="Calibri Light"/>
              </w:rPr>
            </w:pPr>
            <w:r>
              <w:rPr>
                <w:rFonts w:ascii="Calibri Light" w:eastAsia="Calibri Light" w:hAnsi="Calibri Light" w:cs="Calibri Light"/>
              </w:rPr>
              <w:t xml:space="preserve">For an example, see </w:t>
            </w:r>
            <w:hyperlink r:id="rId19">
              <w:r w:rsidR="720780DF" w:rsidRPr="6FA581C4">
                <w:rPr>
                  <w:rStyle w:val="Hyperlink"/>
                  <w:rFonts w:ascii="Calibri Light" w:eastAsia="Calibri Light" w:hAnsi="Calibri Light" w:cs="Calibri Light"/>
                </w:rPr>
                <w:t>Anne Arundel County Code § 18-10-123</w:t>
              </w:r>
            </w:hyperlink>
          </w:p>
          <w:p w14:paraId="2B78E761" w14:textId="7652E773" w:rsidR="0297AEC1" w:rsidRDefault="0297AEC1" w:rsidP="6FA581C4">
            <w:pPr>
              <w:rPr>
                <w:rFonts w:ascii="Calibri Light" w:eastAsia="Calibri Light" w:hAnsi="Calibri Light" w:cs="Calibri Light"/>
              </w:rPr>
            </w:pPr>
          </w:p>
        </w:tc>
      </w:tr>
      <w:tr w:rsidR="008250FF" w14:paraId="21F490BC"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0354F8" w14:textId="2BA0FD7C" w:rsidR="74EDF8B9" w:rsidRDefault="74EDF8B9" w:rsidP="6FA581C4">
            <w:pPr>
              <w:rPr>
                <w:rFonts w:ascii="Calibri Light" w:eastAsia="Calibri Light" w:hAnsi="Calibri Light" w:cs="Calibri Light"/>
              </w:rPr>
            </w:pPr>
            <w:r w:rsidRPr="6FA581C4">
              <w:rPr>
                <w:rFonts w:ascii="Calibri Light" w:eastAsia="Calibri Light" w:hAnsi="Calibri Light" w:cs="Calibri Light"/>
              </w:rPr>
              <w:t xml:space="preserve">If a local law </w:t>
            </w:r>
            <w:r w:rsidR="0013619B">
              <w:rPr>
                <w:rFonts w:ascii="Calibri Light" w:eastAsia="Calibri Light" w:hAnsi="Calibri Light" w:cs="Calibri Light"/>
              </w:rPr>
              <w:t xml:space="preserve">requires </w:t>
            </w:r>
            <w:r w:rsidR="410D3DD6" w:rsidRPr="2457E3EC">
              <w:rPr>
                <w:rFonts w:ascii="Calibri Light" w:eastAsia="Calibri Light" w:hAnsi="Calibri Light" w:cs="Calibri Light"/>
              </w:rPr>
              <w:t>off</w:t>
            </w:r>
            <w:r w:rsidR="12ACB288" w:rsidRPr="2457E3EC">
              <w:rPr>
                <w:rFonts w:ascii="Calibri Light" w:eastAsia="Calibri Light" w:hAnsi="Calibri Light" w:cs="Calibri Light"/>
              </w:rPr>
              <w:t>-</w:t>
            </w:r>
            <w:r w:rsidR="410D3DD6" w:rsidRPr="2457E3EC">
              <w:rPr>
                <w:rFonts w:ascii="Calibri Light" w:eastAsia="Calibri Light" w:hAnsi="Calibri Light" w:cs="Calibri Light"/>
              </w:rPr>
              <w:t>street</w:t>
            </w:r>
            <w:r w:rsidRPr="6FA581C4">
              <w:rPr>
                <w:rFonts w:ascii="Calibri Light" w:eastAsia="Calibri Light" w:hAnsi="Calibri Light" w:cs="Calibri Light"/>
              </w:rPr>
              <w:t xml:space="preserve"> parking for ADUs, it must provide a waiver process for </w:t>
            </w:r>
            <w:r w:rsidR="6322B375" w:rsidRPr="6FA581C4">
              <w:rPr>
                <w:rFonts w:ascii="Calibri Light" w:eastAsia="Calibri Light" w:hAnsi="Calibri Light" w:cs="Calibri Light"/>
              </w:rPr>
              <w:t>the parking requirement</w:t>
            </w:r>
            <w:r w:rsidR="3B6DF450" w:rsidRPr="6FA581C4">
              <w:rPr>
                <w:rFonts w:ascii="Calibri Light" w:eastAsia="Calibri Light" w:hAnsi="Calibri Light" w:cs="Calibri Light"/>
              </w:rPr>
              <w:t>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9605245" w14:textId="3EB62B6A"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535162B" w14:textId="486C6E3B"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C532FD6" w14:textId="25DA59D5" w:rsidR="270992CE" w:rsidRDefault="00417B60"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70408672" w:rsidRPr="5DDBE222">
              <w:rPr>
                <w:rFonts w:ascii="Calibri Light" w:eastAsia="Calibri Light" w:hAnsi="Calibri Light" w:cs="Calibri Light"/>
              </w:rPr>
              <w:t>s</w:t>
            </w:r>
            <w:r w:rsidR="0F9050C9" w:rsidRPr="5DDBE222">
              <w:rPr>
                <w:rFonts w:ascii="Calibri Light" w:eastAsia="Calibri Light" w:hAnsi="Calibri Light" w:cs="Calibri Light"/>
              </w:rPr>
              <w:t>ee</w:t>
            </w:r>
            <w:r w:rsidR="270992CE" w:rsidRPr="6FA581C4">
              <w:rPr>
                <w:rFonts w:ascii="Calibri Light" w:eastAsia="Calibri Light" w:hAnsi="Calibri Light" w:cs="Calibri Light"/>
              </w:rPr>
              <w:t xml:space="preserve"> “</w:t>
            </w:r>
            <w:r w:rsidR="58AFF24B" w:rsidRPr="6FA581C4">
              <w:rPr>
                <w:rFonts w:ascii="Calibri Light" w:eastAsia="Calibri Light" w:hAnsi="Calibri Light" w:cs="Calibri Light"/>
              </w:rPr>
              <w:t>Parking Requirements”</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7AF67AA" w14:textId="4291968C" w:rsidR="6B1B57D7" w:rsidRPr="2D809061" w:rsidRDefault="6B1B57D7"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 to question 12</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7F4966" w14:textId="39D6CDDA" w:rsidR="0297AEC1" w:rsidRDefault="12C3D2A5" w:rsidP="6FA581C4">
            <w:pPr>
              <w:rPr>
                <w:rFonts w:ascii="Calibri Light" w:eastAsia="Calibri Light" w:hAnsi="Calibri Light" w:cs="Calibri Light"/>
              </w:rPr>
            </w:pPr>
            <w:r w:rsidRPr="6FA581C4">
              <w:rPr>
                <w:rFonts w:ascii="Calibri Light" w:eastAsia="Calibri Light" w:hAnsi="Calibri Light" w:cs="Calibri Light"/>
              </w:rPr>
              <w:t>N/A</w:t>
            </w:r>
          </w:p>
        </w:tc>
      </w:tr>
      <w:tr w:rsidR="008250FF" w14:paraId="753EFD13" w14:textId="77777777" w:rsidTr="4894A5D0">
        <w:trPr>
          <w:cantSplit/>
          <w:trHeight w:val="300"/>
        </w:trPr>
        <w:tc>
          <w:tcPr>
            <w:tcW w:w="33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8634E7" w14:textId="33928886" w:rsidR="30FD4991" w:rsidRDefault="30FD4991" w:rsidP="6FA581C4">
            <w:pPr>
              <w:rPr>
                <w:rFonts w:ascii="Calibri Light" w:eastAsia="Calibri Light" w:hAnsi="Calibri Light" w:cs="Calibri Light"/>
              </w:rPr>
            </w:pPr>
            <w:r w:rsidRPr="6FA581C4">
              <w:rPr>
                <w:rFonts w:ascii="Calibri Light" w:eastAsia="Calibri Light" w:hAnsi="Calibri Light" w:cs="Calibri Light"/>
              </w:rPr>
              <w:t>If a local la</w:t>
            </w:r>
            <w:r w:rsidR="27BE7E8E" w:rsidRPr="6FA581C4">
              <w:rPr>
                <w:rFonts w:ascii="Calibri Light" w:eastAsia="Calibri Light" w:hAnsi="Calibri Light" w:cs="Calibri Light"/>
              </w:rPr>
              <w:t xml:space="preserve">w </w:t>
            </w:r>
            <w:r w:rsidR="00A73200">
              <w:rPr>
                <w:rFonts w:ascii="Calibri Light" w:eastAsia="Calibri Light" w:hAnsi="Calibri Light" w:cs="Calibri Light"/>
              </w:rPr>
              <w:t xml:space="preserve">requires </w:t>
            </w:r>
            <w:r w:rsidR="00A73200" w:rsidRPr="6AC609A9">
              <w:rPr>
                <w:rFonts w:ascii="Calibri Light" w:eastAsia="Calibri Light" w:hAnsi="Calibri Light" w:cs="Calibri Light"/>
              </w:rPr>
              <w:t>off</w:t>
            </w:r>
            <w:r w:rsidR="3386F483" w:rsidRPr="6AC609A9">
              <w:rPr>
                <w:rFonts w:ascii="Calibri Light" w:eastAsia="Calibri Light" w:hAnsi="Calibri Light" w:cs="Calibri Light"/>
              </w:rPr>
              <w:t>-</w:t>
            </w:r>
            <w:r w:rsidR="00A73200" w:rsidRPr="6AC609A9">
              <w:rPr>
                <w:rFonts w:ascii="Calibri Light" w:eastAsia="Calibri Light" w:hAnsi="Calibri Light" w:cs="Calibri Light"/>
              </w:rPr>
              <w:t>street</w:t>
            </w:r>
            <w:r w:rsidRPr="6FA581C4">
              <w:rPr>
                <w:rFonts w:ascii="Calibri Light" w:eastAsia="Calibri Light" w:hAnsi="Calibri Light" w:cs="Calibri Light"/>
              </w:rPr>
              <w:t xml:space="preserve"> parking for ADUs, the legislative body creating the local law must first complete a parking study to demonstrate </w:t>
            </w:r>
            <w:r w:rsidR="4874453D" w:rsidRPr="6FA581C4">
              <w:rPr>
                <w:rFonts w:ascii="Calibri Light" w:eastAsia="Calibri Light" w:hAnsi="Calibri Light" w:cs="Calibri Light"/>
              </w:rPr>
              <w:t>applicable needs and restrictions</w:t>
            </w:r>
          </w:p>
        </w:tc>
        <w:tc>
          <w:tcPr>
            <w:tcW w:w="9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D2E1B32" w14:textId="5C3BA24F" w:rsidR="0297AEC1" w:rsidRDefault="0297AEC1" w:rsidP="6FA581C4">
            <w:pPr>
              <w:rPr>
                <w:rFonts w:ascii="Calibri Light" w:eastAsia="Calibri Light" w:hAnsi="Calibri Light" w:cs="Calibri Light"/>
              </w:rPr>
            </w:pPr>
          </w:p>
        </w:tc>
        <w:tc>
          <w:tcPr>
            <w:tcW w:w="192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16E6E60" w14:textId="53088B3E" w:rsidR="0297AEC1" w:rsidRDefault="0297AEC1" w:rsidP="6FA581C4">
            <w:pPr>
              <w:rPr>
                <w:rFonts w:ascii="Calibri Light" w:eastAsia="Calibri Light" w:hAnsi="Calibri Light" w:cs="Calibri Light"/>
              </w:rPr>
            </w:pPr>
          </w:p>
        </w:tc>
        <w:tc>
          <w:tcPr>
            <w:tcW w:w="22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411CB2A" w14:textId="48BE9B5E" w:rsidR="4874453D" w:rsidRDefault="00417B60" w:rsidP="6FA581C4">
            <w:pPr>
              <w:rPr>
                <w:rFonts w:ascii="Calibri Light" w:eastAsia="Calibri Light" w:hAnsi="Calibri Light" w:cs="Calibri Light"/>
              </w:rPr>
            </w:pPr>
            <w:r>
              <w:rPr>
                <w:rFonts w:ascii="Calibri Light" w:eastAsia="Calibri Light" w:hAnsi="Calibri Light" w:cs="Calibri Light"/>
              </w:rPr>
              <w:t xml:space="preserve">For additional information, </w:t>
            </w:r>
            <w:r w:rsidR="70408672" w:rsidRPr="270DB65C">
              <w:rPr>
                <w:rFonts w:ascii="Calibri Light" w:eastAsia="Calibri Light" w:hAnsi="Calibri Light" w:cs="Calibri Light"/>
              </w:rPr>
              <w:t>s</w:t>
            </w:r>
            <w:r w:rsidR="10EAD722" w:rsidRPr="270DB65C">
              <w:rPr>
                <w:rFonts w:ascii="Calibri Light" w:eastAsia="Calibri Light" w:hAnsi="Calibri Light" w:cs="Calibri Light"/>
              </w:rPr>
              <w:t>ee</w:t>
            </w:r>
            <w:r w:rsidR="4874453D" w:rsidRPr="6FA581C4">
              <w:rPr>
                <w:rFonts w:ascii="Calibri Light" w:eastAsia="Calibri Light" w:hAnsi="Calibri Light" w:cs="Calibri Light"/>
              </w:rPr>
              <w:t xml:space="preserve"> “Parking Requirements”</w:t>
            </w:r>
          </w:p>
        </w:tc>
        <w:tc>
          <w:tcPr>
            <w:tcW w:w="259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ED78D79" w14:textId="69B825B0" w:rsidR="0629E9A8" w:rsidRPr="2D809061" w:rsidRDefault="0629E9A8" w:rsidP="2D809061">
            <w:pPr>
              <w:rPr>
                <w:rFonts w:ascii="Calibri Light" w:eastAsia="Calibri Light" w:hAnsi="Calibri Light" w:cs="Calibri Light"/>
              </w:rPr>
            </w:pPr>
            <w:r w:rsidRPr="2D809061">
              <w:rPr>
                <w:rFonts w:ascii="Calibri Light" w:eastAsia="Calibri Light" w:hAnsi="Calibri Light" w:cs="Calibri Light"/>
              </w:rPr>
              <w:t>For additional information, see answers to questions 12 and 13</w:t>
            </w:r>
          </w:p>
        </w:tc>
        <w:tc>
          <w:tcPr>
            <w:tcW w:w="199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79F4DFB" w14:textId="3D449EE8" w:rsidR="0297AEC1" w:rsidRDefault="2D9E82EB" w:rsidP="6FA581C4">
            <w:pPr>
              <w:rPr>
                <w:rFonts w:ascii="Calibri Light" w:eastAsia="Calibri Light" w:hAnsi="Calibri Light" w:cs="Calibri Light"/>
              </w:rPr>
            </w:pPr>
            <w:r w:rsidRPr="6FA581C4">
              <w:rPr>
                <w:rFonts w:ascii="Calibri Light" w:eastAsia="Calibri Light" w:hAnsi="Calibri Light" w:cs="Calibri Light"/>
              </w:rPr>
              <w:t>N/A</w:t>
            </w:r>
          </w:p>
        </w:tc>
      </w:tr>
    </w:tbl>
    <w:p w14:paraId="654DC9EE" w14:textId="65395E04" w:rsidR="54D00BB1" w:rsidRDefault="54D00BB1" w:rsidP="6FA581C4">
      <w:pPr>
        <w:rPr>
          <w:rFonts w:ascii="Calibri Light" w:eastAsia="Calibri Light" w:hAnsi="Calibri Light" w:cs="Calibri Light"/>
          <w:color w:val="000000" w:themeColor="text1"/>
        </w:rPr>
      </w:pPr>
    </w:p>
    <w:sectPr w:rsidR="54D00BB1" w:rsidSect="0059404F">
      <w:headerReference w:type="default" r:id="rId20"/>
      <w:footerReference w:type="default" r:id="rId21"/>
      <w:headerReference w:type="first" r:id="rId22"/>
      <w:footerReference w:type="first" r:id="rId23"/>
      <w:pgSz w:w="15840" w:h="12240" w:orient="landscape"/>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A2D0" w14:textId="77777777" w:rsidR="00093FC7" w:rsidRDefault="00093FC7" w:rsidP="008C12F9">
      <w:pPr>
        <w:spacing w:after="0" w:line="240" w:lineRule="auto"/>
      </w:pPr>
      <w:r>
        <w:separator/>
      </w:r>
    </w:p>
  </w:endnote>
  <w:endnote w:type="continuationSeparator" w:id="0">
    <w:p w14:paraId="009DFC7B" w14:textId="77777777" w:rsidR="00093FC7" w:rsidRDefault="00093FC7" w:rsidP="008C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65103"/>
      <w:docPartObj>
        <w:docPartGallery w:val="Page Numbers (Bottom of Page)"/>
        <w:docPartUnique/>
      </w:docPartObj>
    </w:sdtPr>
    <w:sdtEndPr>
      <w:rPr>
        <w:noProof/>
      </w:rPr>
    </w:sdtEndPr>
    <w:sdtContent>
      <w:p w14:paraId="74631C20" w14:textId="06AF8CDA" w:rsidR="008C12F9" w:rsidRDefault="008C12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CCB387" w14:textId="77777777" w:rsidR="008C12F9" w:rsidRDefault="008C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4866"/>
      <w:docPartObj>
        <w:docPartGallery w:val="Page Numbers (Bottom of Page)"/>
        <w:docPartUnique/>
      </w:docPartObj>
    </w:sdtPr>
    <w:sdtEndPr>
      <w:rPr>
        <w:noProof/>
      </w:rPr>
    </w:sdtEndPr>
    <w:sdtContent>
      <w:p w14:paraId="2116F983" w14:textId="7B5BD38F" w:rsidR="00296A5D" w:rsidRDefault="00296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6AC0B" w14:textId="3008ECA9" w:rsidR="00F41C09" w:rsidRDefault="0059404F">
    <w:pPr>
      <w:pStyle w:val="Footer"/>
    </w:pPr>
    <w:r>
      <w:rPr>
        <w:noProof/>
      </w:rPr>
      <w:drawing>
        <wp:inline distT="0" distB="0" distL="0" distR="0" wp14:anchorId="616BE9FB" wp14:editId="068A8C16">
          <wp:extent cx="7913370" cy="1396365"/>
          <wp:effectExtent l="0" t="0" r="0" b="0"/>
          <wp:docPr id="1413798906" name="Picture 1" descr="A footer including contact information for MDP. Address: 120 E. Baltimore St., Suite 200, Baltimore, MD 21202&#10;&#10;Telephone number: 410.767.4500&#10;&#10;Website: planning.maryland.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8906" name="Picture 1" descr="A footer including contact information for MDP. Address: 120 E. Baltimore St., Suite 200, Baltimore, MD 21202&#10;&#10;Telephone number: 410.767.4500&#10;&#10;Website: planning.maryland.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3370" cy="13963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2640" w14:textId="77777777" w:rsidR="00093FC7" w:rsidRDefault="00093FC7" w:rsidP="008C12F9">
      <w:pPr>
        <w:spacing w:after="0" w:line="240" w:lineRule="auto"/>
      </w:pPr>
      <w:r>
        <w:separator/>
      </w:r>
    </w:p>
  </w:footnote>
  <w:footnote w:type="continuationSeparator" w:id="0">
    <w:p w14:paraId="521B57A7" w14:textId="77777777" w:rsidR="00093FC7" w:rsidRDefault="00093FC7" w:rsidP="008C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2209C9C084F4634BAFDB4580E4C0781"/>
      </w:placeholder>
      <w:temporary/>
      <w:showingPlcHdr/>
      <w15:appearance w15:val="hidden"/>
    </w:sdtPr>
    <w:sdtContent>
      <w:p w14:paraId="10C1C9AC" w14:textId="77777777" w:rsidR="00E11413" w:rsidRDefault="00E11413">
        <w:pPr>
          <w:pStyle w:val="Header"/>
        </w:pPr>
        <w:r>
          <w:t>[Type here]</w:t>
        </w:r>
      </w:p>
    </w:sdtContent>
  </w:sdt>
  <w:p w14:paraId="5388B6D3" w14:textId="77777777" w:rsidR="00F41C09" w:rsidRDefault="00F41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2FFA" w14:textId="57769D27" w:rsidR="00F41C09" w:rsidRDefault="00296A5D" w:rsidP="00296A5D">
    <w:pPr>
      <w:pStyle w:val="Header"/>
      <w:tabs>
        <w:tab w:val="clear" w:pos="4680"/>
        <w:tab w:val="clear" w:pos="9360"/>
        <w:tab w:val="left" w:pos="2480"/>
      </w:tabs>
    </w:pPr>
    <w:r>
      <w:rPr>
        <w:noProof/>
        <w14:ligatures w14:val="standardContextual"/>
      </w:rPr>
      <w:drawing>
        <wp:anchor distT="0" distB="0" distL="114300" distR="114300" simplePos="0" relativeHeight="251659264" behindDoc="0" locked="0" layoutInCell="1" allowOverlap="1" wp14:anchorId="7B62D664" wp14:editId="2DEDC72E">
          <wp:simplePos x="0" y="0"/>
          <wp:positionH relativeFrom="margin">
            <wp:align>left</wp:align>
          </wp:positionH>
          <wp:positionV relativeFrom="page">
            <wp:align>top</wp:align>
          </wp:positionV>
          <wp:extent cx="7960851" cy="1398959"/>
          <wp:effectExtent l="0" t="0" r="0" b="0"/>
          <wp:wrapSquare wrapText="bothSides"/>
          <wp:docPr id="1581763704" name="Picture 8" descr="Maryland Department of Planning&#10;Wes Moore, Governor&#10;Aruna Miller, Lt. Governor&#10;Rebecca L. Flora, AICP, LEED ND / BD+C, Secretary&#10;Kristin R. Fleckenstein, Deputy Secreta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3704" name="Picture 8" descr="Maryland Department of Planning&#10;Wes Moore, Governor&#10;Aruna Miller, Lt. Governor&#10;Rebecca L. Flora, AICP, LEED ND / BD+C, Secretary&#10;Kristin R. Fleckenstein, Deputy Secretary&#10;"/>
                  <pic:cNvPicPr/>
                </pic:nvPicPr>
                <pic:blipFill>
                  <a:blip r:embed="rId1">
                    <a:extLst>
                      <a:ext uri="{28A0092B-C50C-407E-A947-70E740481C1C}">
                        <a14:useLocalDpi xmlns:a14="http://schemas.microsoft.com/office/drawing/2010/main" val="0"/>
                      </a:ext>
                    </a:extLst>
                  </a:blip>
                  <a:stretch>
                    <a:fillRect/>
                  </a:stretch>
                </pic:blipFill>
                <pic:spPr>
                  <a:xfrm>
                    <a:off x="0" y="0"/>
                    <a:ext cx="7960851" cy="139895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18BF9"/>
    <w:rsid w:val="00003C81"/>
    <w:rsid w:val="000051F5"/>
    <w:rsid w:val="00010D2E"/>
    <w:rsid w:val="00064F7F"/>
    <w:rsid w:val="00073E8A"/>
    <w:rsid w:val="00090B1F"/>
    <w:rsid w:val="00091538"/>
    <w:rsid w:val="000925F0"/>
    <w:rsid w:val="00093B2F"/>
    <w:rsid w:val="00093FC7"/>
    <w:rsid w:val="000C5B3B"/>
    <w:rsid w:val="000D227B"/>
    <w:rsid w:val="000E14FA"/>
    <w:rsid w:val="00114CA7"/>
    <w:rsid w:val="0012256B"/>
    <w:rsid w:val="00127047"/>
    <w:rsid w:val="0013619B"/>
    <w:rsid w:val="00182B10"/>
    <w:rsid w:val="001912F6"/>
    <w:rsid w:val="001A0122"/>
    <w:rsid w:val="001B4E82"/>
    <w:rsid w:val="001C4E36"/>
    <w:rsid w:val="001E0ED0"/>
    <w:rsid w:val="001F63CB"/>
    <w:rsid w:val="002462FB"/>
    <w:rsid w:val="00256766"/>
    <w:rsid w:val="002817BC"/>
    <w:rsid w:val="00283D13"/>
    <w:rsid w:val="00296A5D"/>
    <w:rsid w:val="00302DCE"/>
    <w:rsid w:val="0030667E"/>
    <w:rsid w:val="003079A5"/>
    <w:rsid w:val="0032427A"/>
    <w:rsid w:val="00332B4A"/>
    <w:rsid w:val="00351D58"/>
    <w:rsid w:val="00355935"/>
    <w:rsid w:val="00364EDB"/>
    <w:rsid w:val="00374336"/>
    <w:rsid w:val="0039320A"/>
    <w:rsid w:val="00396445"/>
    <w:rsid w:val="003B2739"/>
    <w:rsid w:val="003B5E4F"/>
    <w:rsid w:val="003B78AD"/>
    <w:rsid w:val="003D7416"/>
    <w:rsid w:val="003E3F90"/>
    <w:rsid w:val="00417B60"/>
    <w:rsid w:val="00431727"/>
    <w:rsid w:val="00464700"/>
    <w:rsid w:val="004655C5"/>
    <w:rsid w:val="004B46D8"/>
    <w:rsid w:val="004B5E48"/>
    <w:rsid w:val="004B72CC"/>
    <w:rsid w:val="004C4329"/>
    <w:rsid w:val="004D5F1D"/>
    <w:rsid w:val="004E6263"/>
    <w:rsid w:val="004F1613"/>
    <w:rsid w:val="00504704"/>
    <w:rsid w:val="00515322"/>
    <w:rsid w:val="0051732F"/>
    <w:rsid w:val="0052268A"/>
    <w:rsid w:val="005370C7"/>
    <w:rsid w:val="005412A0"/>
    <w:rsid w:val="00543D99"/>
    <w:rsid w:val="00545BE6"/>
    <w:rsid w:val="0059404F"/>
    <w:rsid w:val="00594C34"/>
    <w:rsid w:val="005BE3FD"/>
    <w:rsid w:val="005C24B2"/>
    <w:rsid w:val="005C3974"/>
    <w:rsid w:val="005C6A83"/>
    <w:rsid w:val="005D4C30"/>
    <w:rsid w:val="005E7D3E"/>
    <w:rsid w:val="005F2B52"/>
    <w:rsid w:val="005F3BA0"/>
    <w:rsid w:val="006043C8"/>
    <w:rsid w:val="00620481"/>
    <w:rsid w:val="00647F60"/>
    <w:rsid w:val="0065059D"/>
    <w:rsid w:val="00654D6D"/>
    <w:rsid w:val="00655D88"/>
    <w:rsid w:val="006656FE"/>
    <w:rsid w:val="006938BC"/>
    <w:rsid w:val="0069759E"/>
    <w:rsid w:val="006D7013"/>
    <w:rsid w:val="006F7C74"/>
    <w:rsid w:val="00704733"/>
    <w:rsid w:val="007370FD"/>
    <w:rsid w:val="007405A7"/>
    <w:rsid w:val="0076061F"/>
    <w:rsid w:val="00767869"/>
    <w:rsid w:val="007A20A6"/>
    <w:rsid w:val="007A3791"/>
    <w:rsid w:val="007C1039"/>
    <w:rsid w:val="007F3B09"/>
    <w:rsid w:val="00803752"/>
    <w:rsid w:val="008250FF"/>
    <w:rsid w:val="00847544"/>
    <w:rsid w:val="008739C2"/>
    <w:rsid w:val="00875ED1"/>
    <w:rsid w:val="008B2AEB"/>
    <w:rsid w:val="008C12F9"/>
    <w:rsid w:val="008C55FA"/>
    <w:rsid w:val="008D7F45"/>
    <w:rsid w:val="008F1758"/>
    <w:rsid w:val="008F5E84"/>
    <w:rsid w:val="00907217"/>
    <w:rsid w:val="00910F0F"/>
    <w:rsid w:val="00931AD5"/>
    <w:rsid w:val="00951772"/>
    <w:rsid w:val="00992231"/>
    <w:rsid w:val="009C3EC6"/>
    <w:rsid w:val="009E1E0F"/>
    <w:rsid w:val="009E3F23"/>
    <w:rsid w:val="00A05534"/>
    <w:rsid w:val="00A25207"/>
    <w:rsid w:val="00A3324A"/>
    <w:rsid w:val="00A41DE4"/>
    <w:rsid w:val="00A50159"/>
    <w:rsid w:val="00A525F1"/>
    <w:rsid w:val="00A62470"/>
    <w:rsid w:val="00A67F10"/>
    <w:rsid w:val="00A70F40"/>
    <w:rsid w:val="00A73200"/>
    <w:rsid w:val="00AA3EE1"/>
    <w:rsid w:val="00AB6877"/>
    <w:rsid w:val="00AD695A"/>
    <w:rsid w:val="00AE5468"/>
    <w:rsid w:val="00B04F84"/>
    <w:rsid w:val="00B4471B"/>
    <w:rsid w:val="00B47940"/>
    <w:rsid w:val="00B86C1D"/>
    <w:rsid w:val="00B97C02"/>
    <w:rsid w:val="00BA033C"/>
    <w:rsid w:val="00BD0C94"/>
    <w:rsid w:val="00BE1885"/>
    <w:rsid w:val="00C42CB7"/>
    <w:rsid w:val="00C550C1"/>
    <w:rsid w:val="00C85D1C"/>
    <w:rsid w:val="00CA3915"/>
    <w:rsid w:val="00CD34B0"/>
    <w:rsid w:val="00CF144F"/>
    <w:rsid w:val="00D03AA4"/>
    <w:rsid w:val="00D15C36"/>
    <w:rsid w:val="00D93F8F"/>
    <w:rsid w:val="00DC3A98"/>
    <w:rsid w:val="00DE1470"/>
    <w:rsid w:val="00DE48F4"/>
    <w:rsid w:val="00DF5498"/>
    <w:rsid w:val="00E066B1"/>
    <w:rsid w:val="00E11413"/>
    <w:rsid w:val="00E26A28"/>
    <w:rsid w:val="00E3456D"/>
    <w:rsid w:val="00E52C4E"/>
    <w:rsid w:val="00E7793C"/>
    <w:rsid w:val="00E8284F"/>
    <w:rsid w:val="00E832B0"/>
    <w:rsid w:val="00E838C0"/>
    <w:rsid w:val="00E85FE7"/>
    <w:rsid w:val="00EC5E5C"/>
    <w:rsid w:val="00EF59AC"/>
    <w:rsid w:val="00F41C09"/>
    <w:rsid w:val="00F430FF"/>
    <w:rsid w:val="00F600B0"/>
    <w:rsid w:val="00F61906"/>
    <w:rsid w:val="00F637CC"/>
    <w:rsid w:val="00F85C0A"/>
    <w:rsid w:val="00F8750B"/>
    <w:rsid w:val="00F9524E"/>
    <w:rsid w:val="00FB0DEB"/>
    <w:rsid w:val="00FC03E8"/>
    <w:rsid w:val="00FC1FB1"/>
    <w:rsid w:val="00FE4AF4"/>
    <w:rsid w:val="00FE4D78"/>
    <w:rsid w:val="00FE6B9A"/>
    <w:rsid w:val="00FF14FB"/>
    <w:rsid w:val="00FF451C"/>
    <w:rsid w:val="01A6F91E"/>
    <w:rsid w:val="01F7CC55"/>
    <w:rsid w:val="020911B7"/>
    <w:rsid w:val="023B4418"/>
    <w:rsid w:val="0297AEC1"/>
    <w:rsid w:val="02DDCB47"/>
    <w:rsid w:val="0308936D"/>
    <w:rsid w:val="0342AF5F"/>
    <w:rsid w:val="03D3A34A"/>
    <w:rsid w:val="0495F80B"/>
    <w:rsid w:val="0564AADF"/>
    <w:rsid w:val="058B13C7"/>
    <w:rsid w:val="05E1617F"/>
    <w:rsid w:val="06075906"/>
    <w:rsid w:val="0629E9A8"/>
    <w:rsid w:val="0690B129"/>
    <w:rsid w:val="08450FEE"/>
    <w:rsid w:val="0847C840"/>
    <w:rsid w:val="0865F7D5"/>
    <w:rsid w:val="08890E0F"/>
    <w:rsid w:val="089D5A03"/>
    <w:rsid w:val="09556136"/>
    <w:rsid w:val="09C204B3"/>
    <w:rsid w:val="09C26094"/>
    <w:rsid w:val="09CCF997"/>
    <w:rsid w:val="0AA31B08"/>
    <w:rsid w:val="0ABE4B77"/>
    <w:rsid w:val="0B0B8F50"/>
    <w:rsid w:val="0B9DA78C"/>
    <w:rsid w:val="0C8445E7"/>
    <w:rsid w:val="0CC8873C"/>
    <w:rsid w:val="0CCB6C4B"/>
    <w:rsid w:val="0CE51ACD"/>
    <w:rsid w:val="0CF037CC"/>
    <w:rsid w:val="0D0D50B3"/>
    <w:rsid w:val="0DCF11A7"/>
    <w:rsid w:val="0DE5DDF1"/>
    <w:rsid w:val="0E6BFF9A"/>
    <w:rsid w:val="0EB42D0A"/>
    <w:rsid w:val="0F067B8A"/>
    <w:rsid w:val="0F9050C9"/>
    <w:rsid w:val="10557D3A"/>
    <w:rsid w:val="106969A4"/>
    <w:rsid w:val="10EAD722"/>
    <w:rsid w:val="1184C323"/>
    <w:rsid w:val="11ACCA48"/>
    <w:rsid w:val="1233C806"/>
    <w:rsid w:val="124F0A81"/>
    <w:rsid w:val="126B0CCA"/>
    <w:rsid w:val="12846169"/>
    <w:rsid w:val="12ACB288"/>
    <w:rsid w:val="12C3D2A5"/>
    <w:rsid w:val="1321B483"/>
    <w:rsid w:val="14EBD703"/>
    <w:rsid w:val="15577312"/>
    <w:rsid w:val="15E1BFF4"/>
    <w:rsid w:val="17A7EB9A"/>
    <w:rsid w:val="1834AEBF"/>
    <w:rsid w:val="191DAB27"/>
    <w:rsid w:val="194A0D75"/>
    <w:rsid w:val="19534170"/>
    <w:rsid w:val="19FDFB1B"/>
    <w:rsid w:val="1A26AE30"/>
    <w:rsid w:val="1A3867B2"/>
    <w:rsid w:val="1AC152F4"/>
    <w:rsid w:val="1AE69E32"/>
    <w:rsid w:val="1AFDEA84"/>
    <w:rsid w:val="1B7220C9"/>
    <w:rsid w:val="1BFD3657"/>
    <w:rsid w:val="1D6D3B8A"/>
    <w:rsid w:val="1E00DC9D"/>
    <w:rsid w:val="1E17493B"/>
    <w:rsid w:val="1E4F6289"/>
    <w:rsid w:val="1EDCCE77"/>
    <w:rsid w:val="1F03D4D8"/>
    <w:rsid w:val="1F87144F"/>
    <w:rsid w:val="1FE2C69D"/>
    <w:rsid w:val="200D70AE"/>
    <w:rsid w:val="20229299"/>
    <w:rsid w:val="20EE5C01"/>
    <w:rsid w:val="2248567A"/>
    <w:rsid w:val="2258F7D1"/>
    <w:rsid w:val="236130C5"/>
    <w:rsid w:val="23BCC92E"/>
    <w:rsid w:val="23DE3260"/>
    <w:rsid w:val="23FA3E8E"/>
    <w:rsid w:val="2457E3EC"/>
    <w:rsid w:val="2458527E"/>
    <w:rsid w:val="252747D7"/>
    <w:rsid w:val="262BD884"/>
    <w:rsid w:val="2662E96F"/>
    <w:rsid w:val="270992CE"/>
    <w:rsid w:val="270DB65C"/>
    <w:rsid w:val="2794B780"/>
    <w:rsid w:val="27BE7E8E"/>
    <w:rsid w:val="27D18BF9"/>
    <w:rsid w:val="2893D768"/>
    <w:rsid w:val="29166B27"/>
    <w:rsid w:val="291D8AC8"/>
    <w:rsid w:val="2930B4C1"/>
    <w:rsid w:val="2AFCFB18"/>
    <w:rsid w:val="2B97EFC1"/>
    <w:rsid w:val="2B9DE4E2"/>
    <w:rsid w:val="2D506987"/>
    <w:rsid w:val="2D809061"/>
    <w:rsid w:val="2D9E82EB"/>
    <w:rsid w:val="2DCF5A06"/>
    <w:rsid w:val="2E07C192"/>
    <w:rsid w:val="2E51D72B"/>
    <w:rsid w:val="2E9E3450"/>
    <w:rsid w:val="2F275998"/>
    <w:rsid w:val="2FD1E1FB"/>
    <w:rsid w:val="303BAFB6"/>
    <w:rsid w:val="30FD4991"/>
    <w:rsid w:val="317F2C70"/>
    <w:rsid w:val="31F016A6"/>
    <w:rsid w:val="322EA109"/>
    <w:rsid w:val="325A2AA3"/>
    <w:rsid w:val="331BC21A"/>
    <w:rsid w:val="3366ABC7"/>
    <w:rsid w:val="3386F483"/>
    <w:rsid w:val="33C27579"/>
    <w:rsid w:val="34699632"/>
    <w:rsid w:val="34741B3E"/>
    <w:rsid w:val="34DAC53A"/>
    <w:rsid w:val="3659234F"/>
    <w:rsid w:val="368C1CC0"/>
    <w:rsid w:val="37A4C164"/>
    <w:rsid w:val="37BC4F29"/>
    <w:rsid w:val="37F0DBF6"/>
    <w:rsid w:val="39251507"/>
    <w:rsid w:val="3967A691"/>
    <w:rsid w:val="397B82B3"/>
    <w:rsid w:val="3B381C8B"/>
    <w:rsid w:val="3B6DF450"/>
    <w:rsid w:val="3CBA43ED"/>
    <w:rsid w:val="3D617F35"/>
    <w:rsid w:val="3E259D52"/>
    <w:rsid w:val="3E3A69A5"/>
    <w:rsid w:val="3E4F09A6"/>
    <w:rsid w:val="3E95AE29"/>
    <w:rsid w:val="3ED5DCC6"/>
    <w:rsid w:val="3F648BB9"/>
    <w:rsid w:val="3FF0044C"/>
    <w:rsid w:val="400D38E0"/>
    <w:rsid w:val="40254DFE"/>
    <w:rsid w:val="404CE5B5"/>
    <w:rsid w:val="40A6AA62"/>
    <w:rsid w:val="410D3DD6"/>
    <w:rsid w:val="411CBBFD"/>
    <w:rsid w:val="4239D0B9"/>
    <w:rsid w:val="4256E44E"/>
    <w:rsid w:val="427E842C"/>
    <w:rsid w:val="42A8388F"/>
    <w:rsid w:val="4586A85E"/>
    <w:rsid w:val="45F555D8"/>
    <w:rsid w:val="4614CE2E"/>
    <w:rsid w:val="477739D5"/>
    <w:rsid w:val="47AC21AA"/>
    <w:rsid w:val="47DE1D03"/>
    <w:rsid w:val="47EE1ECF"/>
    <w:rsid w:val="4874453D"/>
    <w:rsid w:val="4894A5D0"/>
    <w:rsid w:val="489D4D70"/>
    <w:rsid w:val="493DF8CC"/>
    <w:rsid w:val="49C0939B"/>
    <w:rsid w:val="49C0D3BF"/>
    <w:rsid w:val="49E1B310"/>
    <w:rsid w:val="4AC793A7"/>
    <w:rsid w:val="4AE25003"/>
    <w:rsid w:val="4AF5B13B"/>
    <w:rsid w:val="4BBF2D2C"/>
    <w:rsid w:val="4C230DF8"/>
    <w:rsid w:val="4D08ABAC"/>
    <w:rsid w:val="4D3FA108"/>
    <w:rsid w:val="4DF0BF3C"/>
    <w:rsid w:val="4EFC20C1"/>
    <w:rsid w:val="4F96B8A8"/>
    <w:rsid w:val="508B6F89"/>
    <w:rsid w:val="508EFC54"/>
    <w:rsid w:val="518B7E52"/>
    <w:rsid w:val="52B81075"/>
    <w:rsid w:val="530E296B"/>
    <w:rsid w:val="53574DC5"/>
    <w:rsid w:val="54030F7A"/>
    <w:rsid w:val="546F0AAB"/>
    <w:rsid w:val="54D00BB1"/>
    <w:rsid w:val="54E109AD"/>
    <w:rsid w:val="5557EC86"/>
    <w:rsid w:val="55851E49"/>
    <w:rsid w:val="570A9C29"/>
    <w:rsid w:val="57294A5C"/>
    <w:rsid w:val="5729D5E8"/>
    <w:rsid w:val="57B2DE95"/>
    <w:rsid w:val="57D7F73B"/>
    <w:rsid w:val="582CFF73"/>
    <w:rsid w:val="58AFF24B"/>
    <w:rsid w:val="590FCBFD"/>
    <w:rsid w:val="5964F5DD"/>
    <w:rsid w:val="59B6EC23"/>
    <w:rsid w:val="5B0834A3"/>
    <w:rsid w:val="5BD6C071"/>
    <w:rsid w:val="5CB52C30"/>
    <w:rsid w:val="5CF174A7"/>
    <w:rsid w:val="5D6FEB1B"/>
    <w:rsid w:val="5DDBE222"/>
    <w:rsid w:val="5DF9C303"/>
    <w:rsid w:val="5E128880"/>
    <w:rsid w:val="5E1756E4"/>
    <w:rsid w:val="5EE23226"/>
    <w:rsid w:val="5F65C484"/>
    <w:rsid w:val="6041048C"/>
    <w:rsid w:val="60D08BD3"/>
    <w:rsid w:val="61092113"/>
    <w:rsid w:val="6171D3CE"/>
    <w:rsid w:val="62D0E7A0"/>
    <w:rsid w:val="62D9911A"/>
    <w:rsid w:val="6322B375"/>
    <w:rsid w:val="634F2C31"/>
    <w:rsid w:val="6377B66F"/>
    <w:rsid w:val="63B945EF"/>
    <w:rsid w:val="63C47603"/>
    <w:rsid w:val="64BF074B"/>
    <w:rsid w:val="651A640C"/>
    <w:rsid w:val="654618FB"/>
    <w:rsid w:val="6634E497"/>
    <w:rsid w:val="671B3B3F"/>
    <w:rsid w:val="6902E82E"/>
    <w:rsid w:val="69D53C41"/>
    <w:rsid w:val="6A99EB00"/>
    <w:rsid w:val="6AC609A9"/>
    <w:rsid w:val="6B0BE5D8"/>
    <w:rsid w:val="6B0C557C"/>
    <w:rsid w:val="6B1B57D7"/>
    <w:rsid w:val="6BD88459"/>
    <w:rsid w:val="6C00FBC1"/>
    <w:rsid w:val="6CC6477C"/>
    <w:rsid w:val="6DFF2741"/>
    <w:rsid w:val="6E6C080C"/>
    <w:rsid w:val="6F49BECC"/>
    <w:rsid w:val="6F5E71B3"/>
    <w:rsid w:val="6FA581C4"/>
    <w:rsid w:val="6FF7A681"/>
    <w:rsid w:val="7015A7A5"/>
    <w:rsid w:val="70408672"/>
    <w:rsid w:val="7079BFC8"/>
    <w:rsid w:val="70D598BF"/>
    <w:rsid w:val="70D623F7"/>
    <w:rsid w:val="715EF1E1"/>
    <w:rsid w:val="720780DF"/>
    <w:rsid w:val="7215B130"/>
    <w:rsid w:val="72E03BA0"/>
    <w:rsid w:val="736A6640"/>
    <w:rsid w:val="73DDCD5B"/>
    <w:rsid w:val="74656F6C"/>
    <w:rsid w:val="74C84C08"/>
    <w:rsid w:val="74EDF8B9"/>
    <w:rsid w:val="74FF0DEC"/>
    <w:rsid w:val="756FBED8"/>
    <w:rsid w:val="757245F4"/>
    <w:rsid w:val="7643960A"/>
    <w:rsid w:val="76805095"/>
    <w:rsid w:val="77720546"/>
    <w:rsid w:val="78638002"/>
    <w:rsid w:val="789B7A29"/>
    <w:rsid w:val="78B99CDD"/>
    <w:rsid w:val="7923E718"/>
    <w:rsid w:val="79266055"/>
    <w:rsid w:val="79FB7856"/>
    <w:rsid w:val="7AA077E6"/>
    <w:rsid w:val="7CF744AC"/>
    <w:rsid w:val="7CFCA85C"/>
    <w:rsid w:val="7EA17B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8BF9"/>
  <w15:chartTrackingRefBased/>
  <w15:docId w15:val="{11204373-2C5D-4AF5-8DEE-529BF77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3E95AE29"/>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5BE6"/>
    <w:pPr>
      <w:spacing w:after="0" w:line="240" w:lineRule="auto"/>
    </w:pPr>
  </w:style>
  <w:style w:type="character" w:styleId="UnresolvedMention">
    <w:name w:val="Unresolved Mention"/>
    <w:basedOn w:val="DefaultParagraphFont"/>
    <w:uiPriority w:val="99"/>
    <w:semiHidden/>
    <w:unhideWhenUsed/>
    <w:rsid w:val="00BD0C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3D99"/>
    <w:rPr>
      <w:b/>
      <w:bCs/>
    </w:rPr>
  </w:style>
  <w:style w:type="character" w:customStyle="1" w:styleId="CommentSubjectChar">
    <w:name w:val="Comment Subject Char"/>
    <w:basedOn w:val="CommentTextChar"/>
    <w:link w:val="CommentSubject"/>
    <w:uiPriority w:val="99"/>
    <w:semiHidden/>
    <w:rsid w:val="00543D99"/>
    <w:rPr>
      <w:b/>
      <w:bCs/>
      <w:sz w:val="20"/>
      <w:szCs w:val="20"/>
    </w:rPr>
  </w:style>
  <w:style w:type="character" w:styleId="FollowedHyperlink">
    <w:name w:val="FollowedHyperlink"/>
    <w:basedOn w:val="DefaultParagraphFont"/>
    <w:uiPriority w:val="99"/>
    <w:semiHidden/>
    <w:unhideWhenUsed/>
    <w:rsid w:val="008250FF"/>
    <w:rPr>
      <w:color w:val="96607D" w:themeColor="followedHyperlink"/>
      <w:u w:val="single"/>
    </w:rPr>
  </w:style>
  <w:style w:type="paragraph" w:styleId="Header">
    <w:name w:val="header"/>
    <w:basedOn w:val="Normal"/>
    <w:link w:val="HeaderChar"/>
    <w:uiPriority w:val="99"/>
    <w:unhideWhenUsed/>
    <w:rsid w:val="008C1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F9"/>
  </w:style>
  <w:style w:type="paragraph" w:styleId="Footer">
    <w:name w:val="footer"/>
    <w:basedOn w:val="Normal"/>
    <w:link w:val="FooterChar"/>
    <w:uiPriority w:val="99"/>
    <w:unhideWhenUsed/>
    <w:rsid w:val="008C1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2F9"/>
  </w:style>
  <w:style w:type="paragraph" w:styleId="Title">
    <w:name w:val="Title"/>
    <w:basedOn w:val="Normal"/>
    <w:next w:val="Normal"/>
    <w:link w:val="TitleChar"/>
    <w:uiPriority w:val="10"/>
    <w:qFormat/>
    <w:rsid w:val="00EF59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9A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municode.com/md/annapolis/codes/code_of_ordinances?nodeId=TIT21PLZO_DIVVIGETERUME_CH21.72TEDE_21.72.010TE" TargetMode="External"/><Relationship Id="rId18" Type="http://schemas.openxmlformats.org/officeDocument/2006/relationships/hyperlink" Target="https://ecode360.com/1015948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lanning.maryland.gov/Pages/OurWork/PBP/ADUTF/ADU-Model-Ordinance.aspx" TargetMode="External"/><Relationship Id="rId17" Type="http://schemas.openxmlformats.org/officeDocument/2006/relationships/hyperlink" Target="https://ecode360.com/837089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odelibrary.amlegal.com/codes/montgomerycounty/latest/montgomeryco_md_zone2014/0-0-0-11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ning.maryland.gov/Pages/OurWork/PBP/ADUTF/ADU-FAQ-for-Local-Governments-HB-1466.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owardcountymd.gov/planning-zoning/accessory-dwelling-units-adus" TargetMode="External"/><Relationship Id="rId23" Type="http://schemas.openxmlformats.org/officeDocument/2006/relationships/footer" Target="footer2.xml"/><Relationship Id="rId10" Type="http://schemas.openxmlformats.org/officeDocument/2006/relationships/hyperlink" Target="https://chrome-extension://efaidnbmnnnibpcajpcglclefindmkaj/https:/mgaleg.maryland.gov/2025RS/Chapters_noln/CH_197_hb1466t.pdf" TargetMode="External"/><Relationship Id="rId19" Type="http://schemas.openxmlformats.org/officeDocument/2006/relationships/hyperlink" Target="https://codelibrary.amlegal.com/codes/annearundel/latest/annearundelco_md/0-0-0-17062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library.municode.com/md/frederick/codes/land_management_code?nodeId=ART8SUUSRE_S802ACDWUNAD"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209C9C084F4634BAFDB4580E4C0781"/>
        <w:category>
          <w:name w:val="General"/>
          <w:gallery w:val="placeholder"/>
        </w:category>
        <w:types>
          <w:type w:val="bbPlcHdr"/>
        </w:types>
        <w:behaviors>
          <w:behavior w:val="content"/>
        </w:behaviors>
        <w:guid w:val="{3E76F970-8F74-424E-A76C-17AE124F56F1}"/>
      </w:docPartPr>
      <w:docPartBody>
        <w:p w:rsidR="009B01DC" w:rsidRDefault="007C4D6C" w:rsidP="007C4D6C">
          <w:pPr>
            <w:pStyle w:val="C2209C9C084F4634BAFDB4580E4C078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6C"/>
    <w:rsid w:val="002E1893"/>
    <w:rsid w:val="00647F60"/>
    <w:rsid w:val="007C4D6C"/>
    <w:rsid w:val="00856FF8"/>
    <w:rsid w:val="00875ED1"/>
    <w:rsid w:val="009B01DC"/>
    <w:rsid w:val="00DC3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209C9C084F4634BAFDB4580E4C0781">
    <w:name w:val="C2209C9C084F4634BAFDB4580E4C0781"/>
    <w:rsid w:val="007C4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046DDF638B7354FBCDD9AA72CC9DD27" ma:contentTypeVersion="4" ma:contentTypeDescription="Page is a system content type template created by the Publishing Resources feature. The column templates from Page will be added to all Pages libraries created by the Publishing feature." ma:contentTypeScope="" ma:versionID="8f47f571f1ed85a159d81e6685509891">
  <xsd:schema xmlns:xsd="http://www.w3.org/2001/XMLSchema" xmlns:xs="http://www.w3.org/2001/XMLSchema" xmlns:p="http://schemas.microsoft.com/office/2006/metadata/properties" xmlns:ns1="http://schemas.microsoft.com/sharepoint/v3" targetNamespace="http://schemas.microsoft.com/office/2006/metadata/properties" ma:root="true" ma:fieldsID="0da6ca4b797e1714565d28baad6ec51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4C989-9D67-4098-A665-AAD01710A31F}">
  <ds:schemaRefs>
    <ds:schemaRef ds:uri="http://schemas.openxmlformats.org/officeDocument/2006/bibliography"/>
  </ds:schemaRefs>
</ds:datastoreItem>
</file>

<file path=customXml/itemProps2.xml><?xml version="1.0" encoding="utf-8"?>
<ds:datastoreItem xmlns:ds="http://schemas.openxmlformats.org/officeDocument/2006/customXml" ds:itemID="{55EEA08D-51F2-4AFE-86F0-10DBBDEE122E}">
  <ds:schemaRefs>
    <ds:schemaRef ds:uri="http://schemas.microsoft.com/sharepoint/v3/contenttype/forms"/>
  </ds:schemaRefs>
</ds:datastoreItem>
</file>

<file path=customXml/itemProps3.xml><?xml version="1.0" encoding="utf-8"?>
<ds:datastoreItem xmlns:ds="http://schemas.openxmlformats.org/officeDocument/2006/customXml" ds:itemID="{11141A8F-8ACF-4595-ABAF-44B37E36BF32}">
  <ds:schemaRefs>
    <ds:schemaRef ds:uri="http://schemas.microsoft.com/office/2006/metadata/properties"/>
    <ds:schemaRef ds:uri="http://schemas.microsoft.com/office/infopath/2007/PartnerControls"/>
    <ds:schemaRef ds:uri="c347c865-7445-42cf-9bfc-9256b9f4e567"/>
    <ds:schemaRef ds:uri="5ae7eb10-30ca-4fb9-9e98-b2cf643c3e67"/>
  </ds:schemaRefs>
</ds:datastoreItem>
</file>

<file path=customXml/itemProps4.xml><?xml version="1.0" encoding="utf-8"?>
<ds:datastoreItem xmlns:ds="http://schemas.openxmlformats.org/officeDocument/2006/customXml" ds:itemID="{0CA93B8A-C64A-4903-8315-56295DAA6E0B}"/>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4446</Characters>
  <Application>Microsoft Office Word</Application>
  <DocSecurity>0</DocSecurity>
  <Lines>296</Lines>
  <Paragraphs>72</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Reitman -MDP-</dc:creator>
  <cp:keywords/>
  <dc:description/>
  <cp:lastModifiedBy>Carter Reitman -MDP-</cp:lastModifiedBy>
  <cp:revision>94</cp:revision>
  <dcterms:created xsi:type="dcterms:W3CDTF">2026-03-02T20:47:00Z</dcterms:created>
  <dcterms:modified xsi:type="dcterms:W3CDTF">2026-03-02T20:55:00Z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0x010100C568DB52D9D0A14D9B2FDCC96666E9F2007948130EC3DB064584E219954237AF39002046DDF638B7354FBCDD9AA72CC9DD27</vt:lpwstr>
  </property>
  <property fmtid="{D5CDD505-2E9C-101B-9397-08002B2CF9AE}" pid="3" name="TaxKeyword">
    <vt:lpwstr/>
  </property>
  <property fmtid="{D5CDD505-2E9C-101B-9397-08002B2CF9AE}" pid="4" name="MediaServiceImageTags">
    <vt:lpwstr/>
  </property>
</Properties>
</file>