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089E1" w14:textId="65977B0B" w:rsidR="00470966" w:rsidRPr="00395B1B" w:rsidRDefault="43394371" w:rsidP="24A54ADB">
      <w:pPr>
        <w:spacing w:after="0" w:line="240" w:lineRule="auto"/>
        <w:rPr>
          <w:rFonts w:asciiTheme="minorHAnsi" w:eastAsiaTheme="minorEastAsia" w:hAnsiTheme="minorHAnsi" w:cstheme="minorBidi"/>
          <w:b/>
          <w:bCs/>
          <w:sz w:val="24"/>
          <w:szCs w:val="24"/>
        </w:rPr>
      </w:pPr>
      <w:r w:rsidRPr="24A54ADB">
        <w:rPr>
          <w:rFonts w:asciiTheme="minorHAnsi" w:eastAsiaTheme="minorEastAsia" w:hAnsiTheme="minorHAnsi" w:cstheme="minorBidi"/>
          <w:b/>
          <w:bCs/>
          <w:sz w:val="24"/>
          <w:szCs w:val="24"/>
        </w:rPr>
        <w:t xml:space="preserve">Submit </w:t>
      </w:r>
      <w:proofErr w:type="gramStart"/>
      <w:r w:rsidRPr="24A54ADB">
        <w:rPr>
          <w:rFonts w:asciiTheme="minorHAnsi" w:eastAsiaTheme="minorEastAsia" w:hAnsiTheme="minorHAnsi" w:cstheme="minorBidi"/>
          <w:b/>
          <w:bCs/>
          <w:sz w:val="24"/>
          <w:szCs w:val="24"/>
        </w:rPr>
        <w:t>on</w:t>
      </w:r>
      <w:proofErr w:type="gramEnd"/>
      <w:r w:rsidRPr="24A54ADB">
        <w:rPr>
          <w:rFonts w:asciiTheme="minorHAnsi" w:eastAsiaTheme="minorEastAsia" w:hAnsiTheme="minorHAnsi" w:cstheme="minorBidi"/>
          <w:b/>
          <w:bCs/>
          <w:sz w:val="24"/>
          <w:szCs w:val="24"/>
        </w:rPr>
        <w:t xml:space="preserve"> County</w:t>
      </w:r>
      <w:r w:rsidR="60B4D017" w:rsidRPr="24A54ADB">
        <w:rPr>
          <w:rFonts w:asciiTheme="minorHAnsi" w:eastAsiaTheme="minorEastAsia" w:hAnsiTheme="minorHAnsi" w:cstheme="minorBidi"/>
          <w:b/>
          <w:bCs/>
          <w:sz w:val="24"/>
          <w:szCs w:val="24"/>
        </w:rPr>
        <w:t xml:space="preserve"> Letterhead</w:t>
      </w:r>
      <w:r w:rsidR="26EB2CB4" w:rsidRPr="24A54ADB">
        <w:rPr>
          <w:rFonts w:asciiTheme="minorHAnsi" w:eastAsiaTheme="minorEastAsia" w:hAnsiTheme="minorHAnsi" w:cstheme="minorBidi"/>
          <w:b/>
          <w:bCs/>
          <w:sz w:val="24"/>
          <w:szCs w:val="24"/>
        </w:rPr>
        <w:t xml:space="preserve"> and modify text as appropriate</w:t>
      </w:r>
      <w:r w:rsidR="7941CFD6" w:rsidRPr="24A54ADB">
        <w:rPr>
          <w:rFonts w:asciiTheme="minorHAnsi" w:eastAsiaTheme="minorEastAsia" w:hAnsiTheme="minorHAnsi" w:cstheme="minorBidi"/>
          <w:b/>
          <w:bCs/>
          <w:sz w:val="24"/>
          <w:szCs w:val="24"/>
        </w:rPr>
        <w:t xml:space="preserve"> if </w:t>
      </w:r>
      <w:r w:rsidR="4E4DC69D" w:rsidRPr="24A54ADB">
        <w:rPr>
          <w:rFonts w:asciiTheme="minorHAnsi" w:eastAsiaTheme="minorEastAsia" w:hAnsiTheme="minorHAnsi" w:cstheme="minorBidi"/>
          <w:b/>
          <w:bCs/>
          <w:sz w:val="24"/>
          <w:szCs w:val="24"/>
        </w:rPr>
        <w:t>there are fewer</w:t>
      </w:r>
      <w:r w:rsidR="7941CFD6" w:rsidRPr="24A54ADB">
        <w:rPr>
          <w:rFonts w:asciiTheme="minorHAnsi" w:eastAsiaTheme="minorEastAsia" w:hAnsiTheme="minorHAnsi" w:cstheme="minorBidi"/>
          <w:b/>
          <w:bCs/>
          <w:sz w:val="24"/>
          <w:szCs w:val="24"/>
        </w:rPr>
        <w:t xml:space="preserve"> than 50 new residential permits</w:t>
      </w:r>
      <w:r w:rsidR="43A77DC7" w:rsidRPr="24A54ADB">
        <w:rPr>
          <w:rFonts w:asciiTheme="minorHAnsi" w:eastAsiaTheme="minorEastAsia" w:hAnsiTheme="minorHAnsi" w:cstheme="minorBidi"/>
          <w:b/>
          <w:bCs/>
          <w:sz w:val="24"/>
          <w:szCs w:val="24"/>
        </w:rPr>
        <w:t>.</w:t>
      </w:r>
      <w:r w:rsidR="0742C5DE" w:rsidRPr="24A54ADB">
        <w:rPr>
          <w:rFonts w:asciiTheme="minorHAnsi" w:eastAsiaTheme="minorEastAsia" w:hAnsiTheme="minorHAnsi" w:cstheme="minorBidi"/>
          <w:b/>
          <w:bCs/>
          <w:sz w:val="24"/>
          <w:szCs w:val="24"/>
        </w:rPr>
        <w:t xml:space="preserve"> </w:t>
      </w:r>
      <w:r w:rsidR="16426588" w:rsidRPr="24A54ADB">
        <w:rPr>
          <w:rFonts w:asciiTheme="minorHAnsi" w:eastAsiaTheme="minorEastAsia" w:hAnsiTheme="minorHAnsi" w:cstheme="minorBidi"/>
          <w:sz w:val="24"/>
          <w:szCs w:val="24"/>
        </w:rPr>
        <w:t xml:space="preserve">Please submit via email to </w:t>
      </w:r>
      <w:hyperlink r:id="rId10">
        <w:r w:rsidR="16426588" w:rsidRPr="24A54ADB">
          <w:rPr>
            <w:rStyle w:val="Hyperlink"/>
            <w:rFonts w:asciiTheme="minorHAnsi" w:hAnsiTheme="minorHAnsi" w:cstheme="minorBidi"/>
            <w:sz w:val="24"/>
            <w:szCs w:val="24"/>
          </w:rPr>
          <w:t>david.dahlstrom@maryland.gov</w:t>
        </w:r>
      </w:hyperlink>
      <w:r w:rsidR="16426588" w:rsidRPr="24A54ADB">
        <w:rPr>
          <w:rFonts w:asciiTheme="minorHAnsi" w:eastAsiaTheme="minorEastAsia" w:hAnsiTheme="minorHAnsi" w:cstheme="minorBidi"/>
          <w:sz w:val="24"/>
          <w:szCs w:val="24"/>
        </w:rPr>
        <w:t xml:space="preserve"> and cc: to </w:t>
      </w:r>
      <w:hyperlink r:id="rId11">
        <w:r w:rsidR="34807BD2" w:rsidRPr="24A54ADB">
          <w:rPr>
            <w:rStyle w:val="Hyperlink"/>
            <w:rFonts w:asciiTheme="minorHAnsi" w:hAnsiTheme="minorHAnsi" w:cstheme="minorBidi"/>
            <w:sz w:val="24"/>
            <w:szCs w:val="24"/>
          </w:rPr>
          <w:t>mdp.planreview@maryland.gov</w:t>
        </w:r>
      </w:hyperlink>
    </w:p>
    <w:p w14:paraId="2403C85E" w14:textId="1B78E7F3" w:rsidR="00D079FD" w:rsidRPr="00395B1B" w:rsidRDefault="00D079FD" w:rsidP="54660872">
      <w:pPr>
        <w:spacing w:after="0" w:line="240" w:lineRule="auto"/>
        <w:rPr>
          <w:rFonts w:asciiTheme="minorHAnsi" w:eastAsiaTheme="minorEastAsia" w:hAnsiTheme="minorHAnsi" w:cstheme="minorBidi"/>
          <w:sz w:val="24"/>
          <w:szCs w:val="24"/>
        </w:rPr>
      </w:pPr>
    </w:p>
    <w:p w14:paraId="39ABBDE6" w14:textId="77777777" w:rsidR="001D737E" w:rsidRPr="00395B1B" w:rsidRDefault="001D737E" w:rsidP="54660872">
      <w:pPr>
        <w:spacing w:after="0" w:line="240" w:lineRule="auto"/>
        <w:contextualSpacing/>
        <w:rPr>
          <w:rFonts w:asciiTheme="minorHAnsi" w:eastAsiaTheme="minorEastAsia" w:hAnsiTheme="minorHAnsi" w:cstheme="minorHAnsi"/>
          <w:sz w:val="24"/>
          <w:szCs w:val="24"/>
        </w:rPr>
      </w:pPr>
      <w:r w:rsidRPr="00395B1B">
        <w:rPr>
          <w:rFonts w:asciiTheme="minorHAnsi" w:eastAsiaTheme="minorEastAsia" w:hAnsiTheme="minorHAnsi" w:cstheme="minorHAnsi"/>
          <w:sz w:val="24"/>
          <w:szCs w:val="24"/>
        </w:rPr>
        <w:t>Maryland Department of Planning</w:t>
      </w:r>
    </w:p>
    <w:p w14:paraId="2AD848E7" w14:textId="0A200415" w:rsidR="005066D5" w:rsidRPr="00395B1B" w:rsidRDefault="005066D5" w:rsidP="54660872">
      <w:pPr>
        <w:spacing w:after="0" w:line="240" w:lineRule="auto"/>
        <w:contextualSpacing/>
        <w:rPr>
          <w:rFonts w:asciiTheme="minorHAnsi" w:eastAsiaTheme="minorEastAsia" w:hAnsiTheme="minorHAnsi" w:cstheme="minorHAnsi"/>
          <w:sz w:val="24"/>
          <w:szCs w:val="24"/>
        </w:rPr>
      </w:pPr>
      <w:r w:rsidRPr="00395B1B">
        <w:rPr>
          <w:rFonts w:asciiTheme="minorHAnsi" w:eastAsiaTheme="minorEastAsia" w:hAnsiTheme="minorHAnsi" w:cstheme="minorHAnsi"/>
          <w:sz w:val="24"/>
          <w:szCs w:val="24"/>
        </w:rPr>
        <w:t>Planning Best Practices</w:t>
      </w:r>
    </w:p>
    <w:p w14:paraId="0CA0ECC3" w14:textId="09D0D06B" w:rsidR="001D737E" w:rsidRPr="00395B1B" w:rsidRDefault="001D737E" w:rsidP="54660872">
      <w:pPr>
        <w:spacing w:after="0" w:line="240" w:lineRule="auto"/>
        <w:contextualSpacing/>
        <w:rPr>
          <w:rFonts w:asciiTheme="minorHAnsi" w:eastAsiaTheme="minorEastAsia" w:hAnsiTheme="minorHAnsi" w:cstheme="minorHAnsi"/>
          <w:sz w:val="24"/>
          <w:szCs w:val="24"/>
        </w:rPr>
      </w:pPr>
      <w:r w:rsidRPr="00395B1B">
        <w:rPr>
          <w:rFonts w:asciiTheme="minorHAnsi" w:eastAsiaTheme="minorEastAsia" w:hAnsiTheme="minorHAnsi" w:cstheme="minorHAnsi"/>
          <w:sz w:val="24"/>
          <w:szCs w:val="24"/>
        </w:rPr>
        <w:t>Attn:</w:t>
      </w:r>
      <w:r w:rsidR="00D54C63" w:rsidRPr="00395B1B">
        <w:rPr>
          <w:rFonts w:asciiTheme="minorHAnsi" w:eastAsiaTheme="minorEastAsia" w:hAnsiTheme="minorHAnsi" w:cstheme="minorHAnsi"/>
          <w:sz w:val="24"/>
          <w:szCs w:val="24"/>
        </w:rPr>
        <w:t xml:space="preserve"> </w:t>
      </w:r>
      <w:r w:rsidRPr="00395B1B">
        <w:rPr>
          <w:rFonts w:asciiTheme="minorHAnsi" w:eastAsiaTheme="minorEastAsia" w:hAnsiTheme="minorHAnsi" w:cstheme="minorHAnsi"/>
          <w:sz w:val="24"/>
          <w:szCs w:val="24"/>
        </w:rPr>
        <w:t>David Dahlstrom, AICP</w:t>
      </w:r>
    </w:p>
    <w:p w14:paraId="75464125" w14:textId="77777777" w:rsidR="001D737E" w:rsidRPr="00395B1B" w:rsidRDefault="001D737E" w:rsidP="54660872">
      <w:pPr>
        <w:spacing w:after="0" w:line="240" w:lineRule="auto"/>
        <w:contextualSpacing/>
        <w:rPr>
          <w:rFonts w:asciiTheme="minorHAnsi" w:eastAsiaTheme="minorEastAsia" w:hAnsiTheme="minorHAnsi" w:cstheme="minorHAnsi"/>
          <w:sz w:val="24"/>
          <w:szCs w:val="24"/>
        </w:rPr>
      </w:pPr>
    </w:p>
    <w:p w14:paraId="233E1F48" w14:textId="42B2F957" w:rsidR="001D737E" w:rsidRPr="00395B1B" w:rsidRDefault="001D737E" w:rsidP="313AC803">
      <w:pPr>
        <w:spacing w:after="0" w:line="240" w:lineRule="auto"/>
        <w:contextualSpacing/>
        <w:rPr>
          <w:rFonts w:asciiTheme="minorHAnsi" w:eastAsiaTheme="minorEastAsia" w:hAnsiTheme="minorHAnsi" w:cstheme="minorHAnsi"/>
          <w:sz w:val="24"/>
          <w:szCs w:val="24"/>
        </w:rPr>
      </w:pPr>
      <w:r w:rsidRPr="00395B1B">
        <w:rPr>
          <w:rFonts w:asciiTheme="minorHAnsi" w:eastAsiaTheme="minorEastAsia" w:hAnsiTheme="minorHAnsi" w:cstheme="minorHAnsi"/>
          <w:sz w:val="24"/>
          <w:szCs w:val="24"/>
        </w:rPr>
        <w:t>Re:</w:t>
      </w:r>
      <w:r w:rsidRPr="00395B1B">
        <w:rPr>
          <w:rFonts w:asciiTheme="minorHAnsi" w:hAnsiTheme="minorHAnsi" w:cstheme="minorHAnsi"/>
          <w:sz w:val="24"/>
          <w:szCs w:val="24"/>
        </w:rPr>
        <w:tab/>
      </w:r>
      <w:r w:rsidR="00491AB8" w:rsidRPr="00395B1B">
        <w:rPr>
          <w:rFonts w:asciiTheme="minorHAnsi" w:eastAsiaTheme="minorEastAsia" w:hAnsiTheme="minorHAnsi" w:cstheme="minorHAnsi"/>
          <w:sz w:val="24"/>
          <w:szCs w:val="24"/>
        </w:rPr>
        <w:t xml:space="preserve">Annual Report Calendar Year </w:t>
      </w:r>
      <w:r w:rsidR="00D201B8" w:rsidRPr="00395B1B">
        <w:rPr>
          <w:rFonts w:asciiTheme="minorHAnsi" w:eastAsiaTheme="minorEastAsia" w:hAnsiTheme="minorHAnsi" w:cstheme="minorHAnsi"/>
          <w:sz w:val="24"/>
          <w:szCs w:val="24"/>
        </w:rPr>
        <w:t>(CY</w:t>
      </w:r>
      <w:r w:rsidR="00491AB8" w:rsidRPr="00395B1B">
        <w:rPr>
          <w:rFonts w:asciiTheme="minorHAnsi" w:eastAsiaTheme="minorEastAsia" w:hAnsiTheme="minorHAnsi" w:cstheme="minorHAnsi"/>
          <w:sz w:val="24"/>
          <w:szCs w:val="24"/>
        </w:rPr>
        <w:t>20</w:t>
      </w:r>
      <w:r w:rsidR="00326259" w:rsidRPr="00395B1B">
        <w:rPr>
          <w:rFonts w:asciiTheme="minorHAnsi" w:eastAsiaTheme="minorEastAsia" w:hAnsiTheme="minorHAnsi" w:cstheme="minorHAnsi"/>
          <w:sz w:val="24"/>
          <w:szCs w:val="24"/>
        </w:rPr>
        <w:t>2</w:t>
      </w:r>
      <w:r w:rsidR="00527965" w:rsidRPr="00395B1B">
        <w:rPr>
          <w:rFonts w:asciiTheme="minorHAnsi" w:eastAsiaTheme="minorEastAsia" w:hAnsiTheme="minorHAnsi" w:cstheme="minorHAnsi"/>
          <w:sz w:val="24"/>
          <w:szCs w:val="24"/>
        </w:rPr>
        <w:t>5</w:t>
      </w:r>
      <w:r w:rsidR="00D201B8" w:rsidRPr="00395B1B">
        <w:rPr>
          <w:rFonts w:asciiTheme="minorHAnsi" w:eastAsiaTheme="minorEastAsia" w:hAnsiTheme="minorHAnsi" w:cstheme="minorHAnsi"/>
          <w:sz w:val="24"/>
          <w:szCs w:val="24"/>
        </w:rPr>
        <w:t>)</w:t>
      </w:r>
    </w:p>
    <w:p w14:paraId="2142C3EE" w14:textId="77777777" w:rsidR="001D737E" w:rsidRPr="00395B1B" w:rsidRDefault="001D737E" w:rsidP="54660872">
      <w:pPr>
        <w:spacing w:after="0" w:line="240" w:lineRule="auto"/>
        <w:contextualSpacing/>
        <w:rPr>
          <w:rFonts w:asciiTheme="minorHAnsi" w:eastAsiaTheme="minorEastAsia" w:hAnsiTheme="minorHAnsi" w:cstheme="minorHAnsi"/>
          <w:sz w:val="24"/>
          <w:szCs w:val="24"/>
        </w:rPr>
      </w:pPr>
    </w:p>
    <w:p w14:paraId="196352D6" w14:textId="77777777" w:rsidR="001D737E" w:rsidRPr="00395B1B" w:rsidRDefault="001D737E" w:rsidP="54660872">
      <w:pPr>
        <w:spacing w:after="0" w:line="240" w:lineRule="auto"/>
        <w:contextualSpacing/>
        <w:rPr>
          <w:rFonts w:asciiTheme="minorHAnsi" w:eastAsiaTheme="minorEastAsia" w:hAnsiTheme="minorHAnsi" w:cstheme="minorHAnsi"/>
          <w:sz w:val="24"/>
          <w:szCs w:val="24"/>
        </w:rPr>
      </w:pPr>
      <w:r w:rsidRPr="00395B1B">
        <w:rPr>
          <w:rFonts w:asciiTheme="minorHAnsi" w:eastAsiaTheme="minorEastAsia" w:hAnsiTheme="minorHAnsi" w:cstheme="minorHAnsi"/>
          <w:sz w:val="24"/>
          <w:szCs w:val="24"/>
        </w:rPr>
        <w:t>Dear Mr. Dahlstrom:</w:t>
      </w:r>
    </w:p>
    <w:p w14:paraId="126D9943" w14:textId="77777777" w:rsidR="001D737E" w:rsidRPr="00395B1B" w:rsidRDefault="001D737E" w:rsidP="54660872">
      <w:pPr>
        <w:spacing w:after="0" w:line="240" w:lineRule="auto"/>
        <w:contextualSpacing/>
        <w:rPr>
          <w:rFonts w:asciiTheme="minorHAnsi" w:eastAsiaTheme="minorEastAsia" w:hAnsiTheme="minorHAnsi" w:cstheme="minorHAnsi"/>
          <w:sz w:val="24"/>
          <w:szCs w:val="24"/>
        </w:rPr>
      </w:pPr>
    </w:p>
    <w:p w14:paraId="119D57B0" w14:textId="2A35257C" w:rsidR="001D737E" w:rsidRPr="00395B1B" w:rsidRDefault="001D737E" w:rsidP="313AC803">
      <w:pPr>
        <w:spacing w:after="0" w:line="240" w:lineRule="auto"/>
        <w:contextualSpacing/>
        <w:rPr>
          <w:rFonts w:asciiTheme="minorHAnsi" w:eastAsiaTheme="minorEastAsia" w:hAnsiTheme="minorHAnsi" w:cstheme="minorHAnsi"/>
          <w:sz w:val="24"/>
          <w:szCs w:val="24"/>
        </w:rPr>
      </w:pPr>
      <w:r w:rsidRPr="00395B1B">
        <w:rPr>
          <w:rFonts w:asciiTheme="minorHAnsi" w:eastAsiaTheme="minorEastAsia" w:hAnsiTheme="minorHAnsi" w:cstheme="minorHAnsi"/>
          <w:sz w:val="24"/>
          <w:szCs w:val="24"/>
        </w:rPr>
        <w:t xml:space="preserve">The </w:t>
      </w:r>
      <w:r w:rsidR="00C653F4">
        <w:rPr>
          <w:rFonts w:asciiTheme="minorHAnsi" w:eastAsiaTheme="minorEastAsia" w:hAnsiTheme="minorHAnsi" w:cstheme="minorHAnsi"/>
          <w:sz w:val="24"/>
          <w:szCs w:val="24"/>
          <w:u w:val="single"/>
        </w:rPr>
        <w:t xml:space="preserve">   (Insert</w:t>
      </w:r>
      <w:r w:rsidR="00C5529F">
        <w:rPr>
          <w:rFonts w:asciiTheme="minorHAnsi" w:eastAsiaTheme="minorEastAsia" w:hAnsiTheme="minorHAnsi" w:cstheme="minorHAnsi"/>
          <w:sz w:val="24"/>
          <w:szCs w:val="24"/>
          <w:u w:val="single"/>
        </w:rPr>
        <w:t xml:space="preserve"> Name of </w:t>
      </w:r>
      <w:r w:rsidR="00E24D70">
        <w:rPr>
          <w:rFonts w:asciiTheme="minorHAnsi" w:eastAsiaTheme="minorEastAsia" w:hAnsiTheme="minorHAnsi" w:cstheme="minorHAnsi"/>
          <w:sz w:val="24"/>
          <w:szCs w:val="24"/>
          <w:u w:val="single"/>
        </w:rPr>
        <w:t>County</w:t>
      </w:r>
      <w:r w:rsidR="00C653F4">
        <w:rPr>
          <w:rFonts w:asciiTheme="minorHAnsi" w:eastAsiaTheme="minorEastAsia" w:hAnsiTheme="minorHAnsi" w:cstheme="minorHAnsi"/>
          <w:sz w:val="24"/>
          <w:szCs w:val="24"/>
          <w:u w:val="single"/>
        </w:rPr>
        <w:t xml:space="preserve">)    </w:t>
      </w:r>
      <w:r w:rsidRPr="00395B1B">
        <w:rPr>
          <w:rFonts w:asciiTheme="minorHAnsi" w:eastAsiaTheme="minorEastAsia" w:hAnsiTheme="minorHAnsi" w:cstheme="minorHAnsi"/>
          <w:sz w:val="24"/>
          <w:szCs w:val="24"/>
        </w:rPr>
        <w:t xml:space="preserve">Planning and Zoning </w:t>
      </w:r>
      <w:r w:rsidR="00443E09" w:rsidRPr="00395B1B">
        <w:rPr>
          <w:rFonts w:asciiTheme="minorHAnsi" w:eastAsiaTheme="minorEastAsia" w:hAnsiTheme="minorHAnsi" w:cstheme="minorHAnsi"/>
          <w:sz w:val="24"/>
          <w:szCs w:val="24"/>
        </w:rPr>
        <w:t>(</w:t>
      </w:r>
      <w:r w:rsidRPr="00395B1B">
        <w:rPr>
          <w:rFonts w:asciiTheme="minorHAnsi" w:eastAsiaTheme="minorEastAsia" w:hAnsiTheme="minorHAnsi" w:cstheme="minorHAnsi"/>
          <w:sz w:val="24"/>
          <w:szCs w:val="24"/>
          <w:u w:val="single"/>
        </w:rPr>
        <w:t>Commission/Board</w:t>
      </w:r>
      <w:r w:rsidR="00443E09" w:rsidRPr="00395B1B">
        <w:rPr>
          <w:rFonts w:asciiTheme="minorHAnsi" w:eastAsiaTheme="minorEastAsia" w:hAnsiTheme="minorHAnsi" w:cstheme="minorHAnsi"/>
          <w:sz w:val="24"/>
          <w:szCs w:val="24"/>
          <w:u w:val="single"/>
        </w:rPr>
        <w:t>)</w:t>
      </w:r>
      <w:r w:rsidRPr="00395B1B">
        <w:rPr>
          <w:rFonts w:asciiTheme="minorHAnsi" w:eastAsiaTheme="minorEastAsia" w:hAnsiTheme="minorHAnsi" w:cstheme="minorHAnsi"/>
          <w:sz w:val="24"/>
          <w:szCs w:val="24"/>
        </w:rPr>
        <w:t xml:space="preserve"> approved the </w:t>
      </w:r>
      <w:r w:rsidR="00AC7D16" w:rsidRPr="00395B1B">
        <w:rPr>
          <w:rFonts w:asciiTheme="minorHAnsi" w:eastAsiaTheme="minorEastAsia" w:hAnsiTheme="minorHAnsi" w:cstheme="minorHAnsi"/>
          <w:sz w:val="24"/>
          <w:szCs w:val="24"/>
        </w:rPr>
        <w:t xml:space="preserve">following </w:t>
      </w:r>
      <w:r w:rsidR="5D7CC0D2" w:rsidRPr="00395B1B">
        <w:rPr>
          <w:rFonts w:asciiTheme="minorHAnsi" w:eastAsiaTheme="minorEastAsia" w:hAnsiTheme="minorHAnsi" w:cstheme="minorHAnsi"/>
          <w:sz w:val="24"/>
          <w:szCs w:val="24"/>
        </w:rPr>
        <w:t>a</w:t>
      </w:r>
      <w:r w:rsidRPr="00395B1B">
        <w:rPr>
          <w:rFonts w:asciiTheme="minorHAnsi" w:eastAsiaTheme="minorEastAsia" w:hAnsiTheme="minorHAnsi" w:cstheme="minorHAnsi"/>
          <w:sz w:val="24"/>
          <w:szCs w:val="24"/>
        </w:rPr>
        <w:t xml:space="preserve">nnual </w:t>
      </w:r>
      <w:r w:rsidR="2D6D0995" w:rsidRPr="00395B1B">
        <w:rPr>
          <w:rFonts w:asciiTheme="minorHAnsi" w:eastAsiaTheme="minorEastAsia" w:hAnsiTheme="minorHAnsi" w:cstheme="minorHAnsi"/>
          <w:sz w:val="24"/>
          <w:szCs w:val="24"/>
        </w:rPr>
        <w:t>r</w:t>
      </w:r>
      <w:r w:rsidRPr="00395B1B">
        <w:rPr>
          <w:rFonts w:asciiTheme="minorHAnsi" w:eastAsiaTheme="minorEastAsia" w:hAnsiTheme="minorHAnsi" w:cstheme="minorHAnsi"/>
          <w:sz w:val="24"/>
          <w:szCs w:val="24"/>
        </w:rPr>
        <w:t>e</w:t>
      </w:r>
      <w:r w:rsidR="00200C1D" w:rsidRPr="00395B1B">
        <w:rPr>
          <w:rFonts w:asciiTheme="minorHAnsi" w:eastAsiaTheme="minorEastAsia" w:hAnsiTheme="minorHAnsi" w:cstheme="minorHAnsi"/>
          <w:sz w:val="24"/>
          <w:szCs w:val="24"/>
        </w:rPr>
        <w:t xml:space="preserve">port for the </w:t>
      </w:r>
      <w:r w:rsidR="02FA5FCE" w:rsidRPr="00395B1B">
        <w:rPr>
          <w:rFonts w:asciiTheme="minorHAnsi" w:eastAsiaTheme="minorEastAsia" w:hAnsiTheme="minorHAnsi" w:cstheme="minorHAnsi"/>
          <w:sz w:val="24"/>
          <w:szCs w:val="24"/>
        </w:rPr>
        <w:t>r</w:t>
      </w:r>
      <w:r w:rsidR="00200C1D" w:rsidRPr="00395B1B">
        <w:rPr>
          <w:rFonts w:asciiTheme="minorHAnsi" w:eastAsiaTheme="minorEastAsia" w:hAnsiTheme="minorHAnsi" w:cstheme="minorHAnsi"/>
          <w:sz w:val="24"/>
          <w:szCs w:val="24"/>
        </w:rPr>
        <w:t xml:space="preserve">eporting </w:t>
      </w:r>
      <w:r w:rsidR="1EE277B9" w:rsidRPr="00395B1B">
        <w:rPr>
          <w:rFonts w:asciiTheme="minorHAnsi" w:eastAsiaTheme="minorEastAsia" w:hAnsiTheme="minorHAnsi" w:cstheme="minorHAnsi"/>
          <w:sz w:val="24"/>
          <w:szCs w:val="24"/>
        </w:rPr>
        <w:t>y</w:t>
      </w:r>
      <w:r w:rsidR="00200C1D" w:rsidRPr="00395B1B">
        <w:rPr>
          <w:rFonts w:asciiTheme="minorHAnsi" w:eastAsiaTheme="minorEastAsia" w:hAnsiTheme="minorHAnsi" w:cstheme="minorHAnsi"/>
          <w:sz w:val="24"/>
          <w:szCs w:val="24"/>
        </w:rPr>
        <w:t>ear 20</w:t>
      </w:r>
      <w:r w:rsidR="00326259" w:rsidRPr="00395B1B">
        <w:rPr>
          <w:rFonts w:asciiTheme="minorHAnsi" w:eastAsiaTheme="minorEastAsia" w:hAnsiTheme="minorHAnsi" w:cstheme="minorHAnsi"/>
          <w:sz w:val="24"/>
          <w:szCs w:val="24"/>
        </w:rPr>
        <w:t>2</w:t>
      </w:r>
      <w:r w:rsidR="00527965" w:rsidRPr="00395B1B">
        <w:rPr>
          <w:rFonts w:asciiTheme="minorHAnsi" w:eastAsiaTheme="minorEastAsia" w:hAnsiTheme="minorHAnsi" w:cstheme="minorHAnsi"/>
          <w:sz w:val="24"/>
          <w:szCs w:val="24"/>
        </w:rPr>
        <w:t>5</w:t>
      </w:r>
      <w:r w:rsidR="6FBB1F2F" w:rsidRPr="00395B1B">
        <w:rPr>
          <w:rFonts w:asciiTheme="minorHAnsi" w:eastAsiaTheme="minorEastAsia" w:hAnsiTheme="minorHAnsi" w:cstheme="minorHAnsi"/>
          <w:sz w:val="24"/>
          <w:szCs w:val="24"/>
        </w:rPr>
        <w:t>,</w:t>
      </w:r>
      <w:r w:rsidR="0EE3AB74" w:rsidRPr="00395B1B">
        <w:rPr>
          <w:rFonts w:asciiTheme="minorHAnsi" w:eastAsiaTheme="minorEastAsia" w:hAnsiTheme="minorHAnsi" w:cstheme="minorHAnsi"/>
          <w:sz w:val="24"/>
          <w:szCs w:val="24"/>
        </w:rPr>
        <w:t xml:space="preserve"> </w:t>
      </w:r>
      <w:r w:rsidRPr="00395B1B">
        <w:rPr>
          <w:rFonts w:asciiTheme="minorHAnsi" w:eastAsiaTheme="minorEastAsia" w:hAnsiTheme="minorHAnsi" w:cstheme="minorHAnsi"/>
          <w:sz w:val="24"/>
          <w:szCs w:val="24"/>
        </w:rPr>
        <w:t xml:space="preserve">as required under </w:t>
      </w:r>
      <w:hyperlink r:id="rId12" w:history="1">
        <w:r w:rsidR="00E24D70" w:rsidRPr="00676E85">
          <w:rPr>
            <w:rStyle w:val="Hyperlink"/>
            <w:rFonts w:asciiTheme="minorHAnsi" w:eastAsiaTheme="minorEastAsia" w:hAnsiTheme="minorHAnsi" w:cstheme="minorHAnsi"/>
            <w:color w:val="1F3864" w:themeColor="accent1" w:themeShade="80"/>
            <w:sz w:val="24"/>
            <w:szCs w:val="24"/>
            <w:shd w:val="clear" w:color="auto" w:fill="FFFFFF"/>
          </w:rPr>
          <w:t>§1-207(b)</w:t>
        </w:r>
      </w:hyperlink>
      <w:r w:rsidR="00E24D70" w:rsidRPr="0003061D">
        <w:rPr>
          <w:rFonts w:asciiTheme="minorHAnsi" w:eastAsiaTheme="minorEastAsia" w:hAnsiTheme="minorHAnsi" w:cstheme="minorHAnsi"/>
          <w:color w:val="1F3864" w:themeColor="accent1" w:themeShade="80"/>
          <w:sz w:val="24"/>
          <w:szCs w:val="24"/>
          <w:shd w:val="clear" w:color="auto" w:fill="FFFFFF"/>
        </w:rPr>
        <w:t xml:space="preserve"> </w:t>
      </w:r>
      <w:r w:rsidR="00005ACA" w:rsidRPr="0003061D">
        <w:rPr>
          <w:rFonts w:asciiTheme="minorHAnsi" w:eastAsiaTheme="minorEastAsia" w:hAnsiTheme="minorHAnsi" w:cstheme="minorHAnsi"/>
          <w:color w:val="1F3864" w:themeColor="accent1" w:themeShade="80"/>
          <w:sz w:val="24"/>
          <w:szCs w:val="24"/>
          <w:shd w:val="clear" w:color="auto" w:fill="FFFFFF"/>
        </w:rPr>
        <w:t xml:space="preserve">and </w:t>
      </w:r>
      <w:hyperlink r:id="rId13" w:history="1">
        <w:r w:rsidR="00005ACA" w:rsidRPr="00676E85">
          <w:rPr>
            <w:rStyle w:val="Hyperlink"/>
            <w:rFonts w:asciiTheme="minorHAnsi" w:eastAsiaTheme="minorEastAsia" w:hAnsiTheme="minorHAnsi" w:cstheme="minorHAnsi"/>
            <w:color w:val="1F3864" w:themeColor="accent1" w:themeShade="80"/>
            <w:sz w:val="24"/>
            <w:szCs w:val="24"/>
            <w:shd w:val="clear" w:color="auto" w:fill="FFFFFF"/>
          </w:rPr>
          <w:t>§1-208(c)(1)(</w:t>
        </w:r>
        <w:proofErr w:type="spellStart"/>
        <w:r w:rsidR="00005ACA" w:rsidRPr="00676E85">
          <w:rPr>
            <w:rStyle w:val="Hyperlink"/>
            <w:rFonts w:asciiTheme="minorHAnsi" w:eastAsiaTheme="minorEastAsia" w:hAnsiTheme="minorHAnsi" w:cstheme="minorHAnsi"/>
            <w:color w:val="1F3864" w:themeColor="accent1" w:themeShade="80"/>
            <w:sz w:val="24"/>
            <w:szCs w:val="24"/>
            <w:shd w:val="clear" w:color="auto" w:fill="FFFFFF"/>
          </w:rPr>
          <w:t>i</w:t>
        </w:r>
        <w:proofErr w:type="spellEnd"/>
        <w:r w:rsidR="00005ACA" w:rsidRPr="00676E85">
          <w:rPr>
            <w:rStyle w:val="Hyperlink"/>
            <w:rFonts w:asciiTheme="minorHAnsi" w:eastAsiaTheme="minorEastAsia" w:hAnsiTheme="minorHAnsi" w:cstheme="minorHAnsi"/>
            <w:color w:val="1F3864" w:themeColor="accent1" w:themeShade="80"/>
            <w:sz w:val="24"/>
            <w:szCs w:val="24"/>
            <w:shd w:val="clear" w:color="auto" w:fill="FFFFFF"/>
          </w:rPr>
          <w:t>) and (c)(3)(ii)</w:t>
        </w:r>
      </w:hyperlink>
      <w:r w:rsidR="00005ACA" w:rsidRPr="00395B1B">
        <w:rPr>
          <w:rStyle w:val="Hyperlink"/>
          <w:rFonts w:asciiTheme="minorHAnsi" w:eastAsiaTheme="minorEastAsia" w:hAnsiTheme="minorHAnsi" w:cstheme="minorHAnsi"/>
          <w:color w:val="4472C4" w:themeColor="accent1"/>
          <w:sz w:val="24"/>
          <w:szCs w:val="24"/>
          <w:u w:val="none"/>
          <w:shd w:val="clear" w:color="auto" w:fill="FFFFFF"/>
        </w:rPr>
        <w:t xml:space="preserve"> </w:t>
      </w:r>
      <w:r w:rsidR="00CB095A" w:rsidRPr="00395B1B">
        <w:rPr>
          <w:rFonts w:asciiTheme="minorHAnsi" w:eastAsiaTheme="minorEastAsia" w:hAnsiTheme="minorHAnsi" w:cstheme="minorHAnsi"/>
          <w:sz w:val="24"/>
          <w:szCs w:val="24"/>
          <w:shd w:val="clear" w:color="auto" w:fill="FFFFFF"/>
        </w:rPr>
        <w:t xml:space="preserve">of </w:t>
      </w:r>
      <w:r w:rsidRPr="00395B1B">
        <w:rPr>
          <w:rFonts w:asciiTheme="minorHAnsi" w:eastAsiaTheme="minorEastAsia" w:hAnsiTheme="minorHAnsi" w:cstheme="minorHAnsi"/>
          <w:sz w:val="24"/>
          <w:szCs w:val="24"/>
        </w:rPr>
        <w:t>the Land Use Article on</w:t>
      </w:r>
      <w:r w:rsidR="00C5529F" w:rsidRPr="00395B1B">
        <w:rPr>
          <w:rFonts w:asciiTheme="minorHAnsi" w:eastAsiaTheme="minorEastAsia" w:hAnsiTheme="minorHAnsi" w:cstheme="minorHAnsi"/>
          <w:sz w:val="24"/>
          <w:szCs w:val="24"/>
        </w:rPr>
        <w:t xml:space="preserve"> </w:t>
      </w:r>
      <w:r w:rsidR="00C653F4">
        <w:rPr>
          <w:rFonts w:asciiTheme="minorHAnsi" w:eastAsiaTheme="minorEastAsia" w:hAnsiTheme="minorHAnsi" w:cstheme="minorHAnsi"/>
          <w:sz w:val="24"/>
          <w:szCs w:val="24"/>
          <w:u w:val="single"/>
        </w:rPr>
        <w:t xml:space="preserve">    Insert </w:t>
      </w:r>
      <w:r w:rsidR="00C5529F">
        <w:rPr>
          <w:rFonts w:asciiTheme="minorHAnsi" w:eastAsiaTheme="minorEastAsia" w:hAnsiTheme="minorHAnsi" w:cstheme="minorHAnsi"/>
          <w:sz w:val="24"/>
          <w:szCs w:val="24"/>
          <w:u w:val="single"/>
        </w:rPr>
        <w:t>Date</w:t>
      </w:r>
      <w:r w:rsidR="00C653F4">
        <w:rPr>
          <w:rFonts w:asciiTheme="minorHAnsi" w:eastAsiaTheme="minorEastAsia" w:hAnsiTheme="minorHAnsi" w:cstheme="minorHAnsi"/>
          <w:sz w:val="24"/>
          <w:szCs w:val="24"/>
          <w:u w:val="single"/>
        </w:rPr>
        <w:t xml:space="preserve">)   </w:t>
      </w:r>
      <w:r w:rsidR="00E40EAF" w:rsidRPr="00E40EAF">
        <w:rPr>
          <w:rFonts w:asciiTheme="minorHAnsi" w:eastAsiaTheme="minorEastAsia" w:hAnsiTheme="minorHAnsi" w:cstheme="minorHAnsi"/>
          <w:sz w:val="24"/>
          <w:szCs w:val="24"/>
        </w:rPr>
        <w:t>.</w:t>
      </w:r>
      <w:r w:rsidR="00D54C63" w:rsidRPr="00395B1B">
        <w:rPr>
          <w:rFonts w:asciiTheme="minorHAnsi" w:eastAsiaTheme="minorEastAsia" w:hAnsiTheme="minorHAnsi" w:cstheme="minorHAnsi"/>
          <w:sz w:val="24"/>
          <w:szCs w:val="24"/>
        </w:rPr>
        <w:t xml:space="preserve"> </w:t>
      </w:r>
      <w:r w:rsidRPr="00395B1B">
        <w:rPr>
          <w:rFonts w:asciiTheme="minorHAnsi" w:eastAsiaTheme="minorEastAsia" w:hAnsiTheme="minorHAnsi" w:cstheme="minorHAnsi"/>
          <w:sz w:val="24"/>
          <w:szCs w:val="24"/>
        </w:rPr>
        <w:t>In addition, th</w:t>
      </w:r>
      <w:r w:rsidR="1D7E346F" w:rsidRPr="00395B1B">
        <w:rPr>
          <w:rFonts w:asciiTheme="minorHAnsi" w:eastAsiaTheme="minorEastAsia" w:hAnsiTheme="minorHAnsi" w:cstheme="minorHAnsi"/>
          <w:sz w:val="24"/>
          <w:szCs w:val="24"/>
        </w:rPr>
        <w:t>e</w:t>
      </w:r>
      <w:r w:rsidRPr="00395B1B">
        <w:rPr>
          <w:rFonts w:asciiTheme="minorHAnsi" w:eastAsiaTheme="minorEastAsia" w:hAnsiTheme="minorHAnsi" w:cstheme="minorHAnsi"/>
          <w:sz w:val="24"/>
          <w:szCs w:val="24"/>
        </w:rPr>
        <w:t xml:space="preserve"> report has been filed with the local legislative body.</w:t>
      </w:r>
    </w:p>
    <w:p w14:paraId="5C39C531" w14:textId="77777777" w:rsidR="001D737E" w:rsidRPr="00395B1B" w:rsidRDefault="001D737E" w:rsidP="54660872">
      <w:pPr>
        <w:spacing w:after="0" w:line="240" w:lineRule="auto"/>
        <w:contextualSpacing/>
        <w:jc w:val="center"/>
        <w:rPr>
          <w:rFonts w:asciiTheme="minorHAnsi" w:eastAsiaTheme="minorEastAsia" w:hAnsiTheme="minorHAnsi" w:cstheme="minorHAnsi"/>
          <w:b/>
          <w:bCs/>
          <w:sz w:val="24"/>
          <w:szCs w:val="24"/>
        </w:rPr>
      </w:pPr>
    </w:p>
    <w:p w14:paraId="2F4EC2DE" w14:textId="3B83E39E" w:rsidR="001D737E" w:rsidRPr="00395B1B" w:rsidRDefault="001348BC" w:rsidP="00395B1B">
      <w:pPr>
        <w:pStyle w:val="ListParagraph"/>
        <w:numPr>
          <w:ilvl w:val="0"/>
          <w:numId w:val="5"/>
        </w:numPr>
        <w:spacing w:after="0" w:line="240" w:lineRule="auto"/>
        <w:ind w:left="360"/>
        <w:rPr>
          <w:rFonts w:asciiTheme="minorHAnsi" w:eastAsiaTheme="minorEastAsia" w:hAnsiTheme="minorHAnsi" w:cstheme="minorHAnsi"/>
          <w:sz w:val="24"/>
          <w:szCs w:val="24"/>
        </w:rPr>
      </w:pPr>
      <w:r w:rsidRPr="00395B1B">
        <w:rPr>
          <w:rFonts w:asciiTheme="minorHAnsi" w:eastAsiaTheme="minorEastAsia" w:hAnsiTheme="minorHAnsi" w:cstheme="minorHAnsi"/>
          <w:sz w:val="24"/>
          <w:szCs w:val="24"/>
        </w:rPr>
        <w:t xml:space="preserve">The </w:t>
      </w:r>
      <w:r w:rsidR="66436C04" w:rsidRPr="00395B1B">
        <w:rPr>
          <w:rFonts w:asciiTheme="minorHAnsi" w:eastAsiaTheme="minorEastAsia" w:hAnsiTheme="minorHAnsi" w:cstheme="minorHAnsi"/>
          <w:sz w:val="24"/>
          <w:szCs w:val="24"/>
        </w:rPr>
        <w:t>c</w:t>
      </w:r>
      <w:r w:rsidRPr="00395B1B">
        <w:rPr>
          <w:rFonts w:asciiTheme="minorHAnsi" w:eastAsiaTheme="minorEastAsia" w:hAnsiTheme="minorHAnsi" w:cstheme="minorHAnsi"/>
          <w:sz w:val="24"/>
          <w:szCs w:val="24"/>
        </w:rPr>
        <w:t xml:space="preserve">ounty issued the following number </w:t>
      </w:r>
      <w:r w:rsidR="001D737E" w:rsidRPr="00395B1B">
        <w:rPr>
          <w:rFonts w:asciiTheme="minorHAnsi" w:eastAsiaTheme="minorEastAsia" w:hAnsiTheme="minorHAnsi" w:cstheme="minorHAnsi"/>
          <w:sz w:val="24"/>
          <w:szCs w:val="24"/>
        </w:rPr>
        <w:t>o</w:t>
      </w:r>
      <w:r w:rsidRPr="00395B1B">
        <w:rPr>
          <w:rFonts w:asciiTheme="minorHAnsi" w:eastAsiaTheme="minorEastAsia" w:hAnsiTheme="minorHAnsi" w:cstheme="minorHAnsi"/>
          <w:sz w:val="24"/>
          <w:szCs w:val="24"/>
        </w:rPr>
        <w:t xml:space="preserve">f new </w:t>
      </w:r>
      <w:r w:rsidR="1BB07357" w:rsidRPr="00395B1B">
        <w:rPr>
          <w:rFonts w:asciiTheme="minorHAnsi" w:eastAsiaTheme="minorEastAsia" w:hAnsiTheme="minorHAnsi" w:cstheme="minorHAnsi"/>
          <w:sz w:val="24"/>
          <w:szCs w:val="24"/>
        </w:rPr>
        <w:t>r</w:t>
      </w:r>
      <w:r w:rsidRPr="00395B1B">
        <w:rPr>
          <w:rFonts w:asciiTheme="minorHAnsi" w:eastAsiaTheme="minorEastAsia" w:hAnsiTheme="minorHAnsi" w:cstheme="minorHAnsi"/>
          <w:sz w:val="24"/>
          <w:szCs w:val="24"/>
        </w:rPr>
        <w:t xml:space="preserve">esidential </w:t>
      </w:r>
      <w:r w:rsidR="4F55F4D2" w:rsidRPr="00395B1B">
        <w:rPr>
          <w:rFonts w:asciiTheme="minorHAnsi" w:eastAsiaTheme="minorEastAsia" w:hAnsiTheme="minorHAnsi" w:cstheme="minorHAnsi"/>
          <w:sz w:val="24"/>
          <w:szCs w:val="24"/>
        </w:rPr>
        <w:t>p</w:t>
      </w:r>
      <w:r w:rsidRPr="00395B1B">
        <w:rPr>
          <w:rFonts w:asciiTheme="minorHAnsi" w:eastAsiaTheme="minorEastAsia" w:hAnsiTheme="minorHAnsi" w:cstheme="minorHAnsi"/>
          <w:sz w:val="24"/>
          <w:szCs w:val="24"/>
        </w:rPr>
        <w:t>ermits inside and outside of the Priority Funding Area (PFA)</w:t>
      </w:r>
      <w:r w:rsidR="001D737E" w:rsidRPr="00395B1B">
        <w:rPr>
          <w:rFonts w:asciiTheme="minorHAnsi" w:eastAsiaTheme="minorEastAsia" w:hAnsiTheme="minorHAnsi" w:cstheme="minorHAnsi"/>
          <w:sz w:val="24"/>
          <w:szCs w:val="24"/>
        </w:rPr>
        <w:t>:</w:t>
      </w:r>
    </w:p>
    <w:p w14:paraId="7B967EDC" w14:textId="77777777" w:rsidR="001D737E" w:rsidRPr="00395B1B" w:rsidRDefault="001D737E" w:rsidP="54660872">
      <w:pPr>
        <w:pStyle w:val="ListParagraph"/>
        <w:spacing w:after="0" w:line="240" w:lineRule="auto"/>
        <w:rPr>
          <w:rFonts w:asciiTheme="minorHAnsi" w:eastAsiaTheme="minorEastAsia" w:hAnsiTheme="minorHAnsi" w:cstheme="minorHAnsi"/>
          <w:sz w:val="24"/>
          <w:szCs w:val="24"/>
        </w:rPr>
      </w:pPr>
    </w:p>
    <w:p w14:paraId="578DB14F" w14:textId="0637560D" w:rsidR="00D079FD" w:rsidRPr="00395B1B" w:rsidRDefault="00A11716" w:rsidP="54660872">
      <w:pPr>
        <w:spacing w:after="0" w:line="240" w:lineRule="auto"/>
        <w:contextualSpacing/>
        <w:jc w:val="center"/>
        <w:rPr>
          <w:rFonts w:asciiTheme="minorHAnsi" w:eastAsiaTheme="minorEastAsia" w:hAnsiTheme="minorHAnsi" w:cstheme="minorHAnsi"/>
          <w:b/>
          <w:bCs/>
          <w:sz w:val="24"/>
          <w:szCs w:val="24"/>
        </w:rPr>
      </w:pPr>
      <w:r>
        <w:rPr>
          <w:rFonts w:asciiTheme="minorHAnsi" w:eastAsiaTheme="minorEastAsia" w:hAnsiTheme="minorHAnsi" w:cstheme="minorHAnsi"/>
          <w:b/>
          <w:bCs/>
          <w:sz w:val="24"/>
          <w:szCs w:val="24"/>
        </w:rPr>
        <w:t xml:space="preserve">        </w:t>
      </w:r>
      <w:r w:rsidR="00D079FD" w:rsidRPr="00395B1B">
        <w:rPr>
          <w:rFonts w:asciiTheme="minorHAnsi" w:eastAsiaTheme="minorEastAsia" w:hAnsiTheme="minorHAnsi" w:cstheme="minorHAnsi"/>
          <w:b/>
          <w:bCs/>
          <w:sz w:val="24"/>
          <w:szCs w:val="24"/>
        </w:rPr>
        <w:t>Table 1:</w:t>
      </w:r>
      <w:r w:rsidR="00D54C63" w:rsidRPr="00395B1B">
        <w:rPr>
          <w:rFonts w:asciiTheme="minorHAnsi" w:eastAsiaTheme="minorEastAsia" w:hAnsiTheme="minorHAnsi" w:cstheme="minorHAnsi"/>
          <w:b/>
          <w:bCs/>
          <w:sz w:val="24"/>
          <w:szCs w:val="24"/>
        </w:rPr>
        <w:t xml:space="preserve"> </w:t>
      </w:r>
      <w:r w:rsidR="00D079FD" w:rsidRPr="00395B1B">
        <w:rPr>
          <w:rFonts w:asciiTheme="minorHAnsi" w:eastAsiaTheme="minorEastAsia" w:hAnsiTheme="minorHAnsi" w:cstheme="minorHAnsi"/>
          <w:b/>
          <w:bCs/>
          <w:sz w:val="24"/>
          <w:szCs w:val="24"/>
        </w:rPr>
        <w:t>New Residential Permits Issued</w:t>
      </w:r>
    </w:p>
    <w:p w14:paraId="71D81969" w14:textId="3B615FCF" w:rsidR="00D079FD" w:rsidRPr="00395B1B" w:rsidRDefault="00A11716" w:rsidP="54660872">
      <w:pPr>
        <w:spacing w:after="0" w:line="240" w:lineRule="auto"/>
        <w:contextualSpacing/>
        <w:jc w:val="center"/>
        <w:rPr>
          <w:rFonts w:asciiTheme="minorHAnsi" w:eastAsiaTheme="minorEastAsia" w:hAnsiTheme="minorHAnsi" w:cstheme="minorBidi"/>
          <w:b/>
          <w:sz w:val="24"/>
          <w:szCs w:val="24"/>
        </w:rPr>
      </w:pPr>
      <w:r w:rsidRPr="123917BC">
        <w:rPr>
          <w:rFonts w:asciiTheme="minorHAnsi" w:eastAsiaTheme="minorEastAsia" w:hAnsiTheme="minorHAnsi" w:cstheme="minorBidi"/>
          <w:b/>
          <w:sz w:val="24"/>
          <w:szCs w:val="24"/>
        </w:rPr>
        <w:t xml:space="preserve">          </w:t>
      </w:r>
      <w:r w:rsidR="00D079FD" w:rsidRPr="123917BC">
        <w:rPr>
          <w:rFonts w:asciiTheme="minorHAnsi" w:eastAsiaTheme="minorEastAsia" w:hAnsiTheme="minorHAnsi" w:cstheme="minorBidi"/>
          <w:b/>
          <w:sz w:val="24"/>
          <w:szCs w:val="24"/>
        </w:rPr>
        <w:t>Inside and Outside the Priority Funding Area (PFA)</w:t>
      </w:r>
    </w:p>
    <w:tbl>
      <w:tblPr>
        <w:tblW w:w="8123" w:type="dxa"/>
        <w:tblInd w:w="895" w:type="dxa"/>
        <w:tblLook w:val="00A0" w:firstRow="1" w:lastRow="0" w:firstColumn="1" w:lastColumn="0" w:noHBand="0" w:noVBand="0"/>
      </w:tblPr>
      <w:tblGrid>
        <w:gridCol w:w="4253"/>
        <w:gridCol w:w="1260"/>
        <w:gridCol w:w="1260"/>
        <w:gridCol w:w="1350"/>
      </w:tblGrid>
      <w:tr w:rsidR="00D079FD" w:rsidRPr="00395B1B" w14:paraId="6005D2EB" w14:textId="77777777" w:rsidTr="00395B1B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48E15FB4" w14:textId="276DA75F" w:rsidR="00D079FD" w:rsidRPr="00395B1B" w:rsidRDefault="00491AB8" w:rsidP="313AC803">
            <w:pPr>
              <w:spacing w:after="0" w:line="360" w:lineRule="auto"/>
              <w:contextualSpacing/>
              <w:jc w:val="center"/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</w:pPr>
            <w:r w:rsidRPr="00395B1B"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  <w:t>Residential – Calendar Year 20</w:t>
            </w:r>
            <w:r w:rsidR="00326259" w:rsidRPr="00395B1B"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  <w:t>2</w:t>
            </w:r>
            <w:r w:rsidR="00527965" w:rsidRPr="00395B1B"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</w:tcPr>
          <w:p w14:paraId="09214A78" w14:textId="77777777" w:rsidR="00D079FD" w:rsidRPr="00395B1B" w:rsidRDefault="00D079FD" w:rsidP="54660872">
            <w:pPr>
              <w:spacing w:after="0" w:line="360" w:lineRule="auto"/>
              <w:contextualSpacing/>
              <w:jc w:val="center"/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</w:pPr>
            <w:r w:rsidRPr="00395B1B"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  <w:t>PFA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</w:tcPr>
          <w:p w14:paraId="5D329B68" w14:textId="77777777" w:rsidR="00D079FD" w:rsidRPr="00395B1B" w:rsidRDefault="00D079FD" w:rsidP="54660872">
            <w:pPr>
              <w:spacing w:after="0" w:line="360" w:lineRule="auto"/>
              <w:contextualSpacing/>
              <w:jc w:val="center"/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</w:pPr>
            <w:r w:rsidRPr="00395B1B"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  <w:t>Non - PFA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</w:tcPr>
          <w:p w14:paraId="7980DF5C" w14:textId="77777777" w:rsidR="00D079FD" w:rsidRPr="00395B1B" w:rsidRDefault="00D079FD" w:rsidP="54660872">
            <w:pPr>
              <w:spacing w:after="0" w:line="360" w:lineRule="auto"/>
              <w:contextualSpacing/>
              <w:jc w:val="center"/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</w:pPr>
            <w:r w:rsidRPr="00395B1B"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  <w:t>Total</w:t>
            </w:r>
          </w:p>
        </w:tc>
      </w:tr>
      <w:tr w:rsidR="00D079FD" w:rsidRPr="00395B1B" w14:paraId="01F19084" w14:textId="77777777" w:rsidTr="00395B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5A795D02" w14:textId="1EB62410" w:rsidR="00D079FD" w:rsidRPr="00395B1B" w:rsidRDefault="00D079FD" w:rsidP="00AA132A">
            <w:pPr>
              <w:spacing w:after="0" w:line="240" w:lineRule="auto"/>
              <w:ind w:left="-360"/>
              <w:contextualSpacing/>
              <w:jc w:val="center"/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</w:pPr>
            <w:r w:rsidRPr="00395B1B"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  <w:t>New Residential Permits Issued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</w:tcPr>
          <w:p w14:paraId="7CF1F52F" w14:textId="77777777" w:rsidR="00D079FD" w:rsidRPr="00395B1B" w:rsidRDefault="00D079FD" w:rsidP="54660872">
            <w:pPr>
              <w:spacing w:after="0" w:line="360" w:lineRule="auto"/>
              <w:contextualSpacing/>
              <w:jc w:val="center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395B1B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395B1B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395B1B">
              <w:rPr>
                <w:rFonts w:asciiTheme="minorHAnsi" w:hAnsiTheme="minorHAnsi" w:cstheme="minorHAnsi"/>
                <w:sz w:val="24"/>
                <w:szCs w:val="24"/>
              </w:rPr>
            </w:r>
            <w:r w:rsidRPr="00395B1B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395B1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395B1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395B1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395B1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395B1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395B1B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  <w:tc>
          <w:tcPr>
            <w:tcW w:w="1260" w:type="dxa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957F5A5" w14:textId="77777777" w:rsidR="00D079FD" w:rsidRPr="00395B1B" w:rsidRDefault="00D079FD" w:rsidP="54660872">
            <w:pPr>
              <w:spacing w:after="0" w:line="360" w:lineRule="auto"/>
              <w:contextualSpacing/>
              <w:jc w:val="center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395B1B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395B1B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395B1B">
              <w:rPr>
                <w:rFonts w:asciiTheme="minorHAnsi" w:hAnsiTheme="minorHAnsi" w:cstheme="minorHAnsi"/>
                <w:sz w:val="24"/>
                <w:szCs w:val="24"/>
              </w:rPr>
            </w:r>
            <w:r w:rsidRPr="00395B1B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395B1B">
              <w:rPr>
                <w:rFonts w:asciiTheme="minorHAnsi" w:hAnsiTheme="minorHAnsi" w:cstheme="minorHAnsi"/>
                <w:sz w:val="24"/>
                <w:szCs w:val="24"/>
              </w:rPr>
              <w:t> </w:t>
            </w:r>
            <w:r w:rsidRPr="00395B1B">
              <w:rPr>
                <w:rFonts w:asciiTheme="minorHAnsi" w:hAnsiTheme="minorHAnsi" w:cstheme="minorHAnsi"/>
                <w:sz w:val="24"/>
                <w:szCs w:val="24"/>
              </w:rPr>
              <w:t> </w:t>
            </w:r>
            <w:r w:rsidRPr="00395B1B">
              <w:rPr>
                <w:rFonts w:asciiTheme="minorHAnsi" w:hAnsiTheme="minorHAnsi" w:cstheme="minorHAnsi"/>
                <w:sz w:val="24"/>
                <w:szCs w:val="24"/>
              </w:rPr>
              <w:t> </w:t>
            </w:r>
            <w:r w:rsidRPr="00395B1B">
              <w:rPr>
                <w:rFonts w:asciiTheme="minorHAnsi" w:hAnsiTheme="minorHAnsi" w:cstheme="minorHAnsi"/>
                <w:sz w:val="24"/>
                <w:szCs w:val="24"/>
              </w:rPr>
              <w:t> </w:t>
            </w:r>
            <w:r w:rsidRPr="00395B1B">
              <w:rPr>
                <w:rFonts w:asciiTheme="minorHAnsi" w:hAnsiTheme="minorHAnsi" w:cstheme="minorHAnsi"/>
                <w:sz w:val="24"/>
                <w:szCs w:val="24"/>
              </w:rPr>
              <w:t> </w:t>
            </w:r>
            <w:r w:rsidRPr="00395B1B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  <w:tc>
          <w:tcPr>
            <w:tcW w:w="1350" w:type="dxa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</w:tcPr>
          <w:p w14:paraId="6E77B898" w14:textId="77777777" w:rsidR="00D079FD" w:rsidRPr="00395B1B" w:rsidRDefault="00D079FD" w:rsidP="54660872">
            <w:pPr>
              <w:spacing w:after="0" w:line="360" w:lineRule="auto"/>
              <w:contextualSpacing/>
              <w:jc w:val="center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395B1B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395B1B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395B1B">
              <w:rPr>
                <w:rFonts w:asciiTheme="minorHAnsi" w:hAnsiTheme="minorHAnsi" w:cstheme="minorHAnsi"/>
                <w:sz w:val="24"/>
                <w:szCs w:val="24"/>
              </w:rPr>
            </w:r>
            <w:r w:rsidRPr="00395B1B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395B1B">
              <w:rPr>
                <w:rFonts w:asciiTheme="minorHAnsi" w:hAnsiTheme="minorHAnsi" w:cstheme="minorHAnsi"/>
                <w:sz w:val="24"/>
                <w:szCs w:val="24"/>
              </w:rPr>
              <w:t> </w:t>
            </w:r>
            <w:r w:rsidRPr="00395B1B">
              <w:rPr>
                <w:rFonts w:asciiTheme="minorHAnsi" w:hAnsiTheme="minorHAnsi" w:cstheme="minorHAnsi"/>
                <w:sz w:val="24"/>
                <w:szCs w:val="24"/>
              </w:rPr>
              <w:t> </w:t>
            </w:r>
            <w:r w:rsidRPr="00395B1B">
              <w:rPr>
                <w:rFonts w:asciiTheme="minorHAnsi" w:hAnsiTheme="minorHAnsi" w:cstheme="minorHAnsi"/>
                <w:sz w:val="24"/>
                <w:szCs w:val="24"/>
              </w:rPr>
              <w:t> </w:t>
            </w:r>
            <w:r w:rsidRPr="00395B1B">
              <w:rPr>
                <w:rFonts w:asciiTheme="minorHAnsi" w:hAnsiTheme="minorHAnsi" w:cstheme="minorHAnsi"/>
                <w:sz w:val="24"/>
                <w:szCs w:val="24"/>
              </w:rPr>
              <w:t> </w:t>
            </w:r>
            <w:r w:rsidRPr="00395B1B">
              <w:rPr>
                <w:rFonts w:asciiTheme="minorHAnsi" w:hAnsiTheme="minorHAnsi" w:cstheme="minorHAnsi"/>
                <w:sz w:val="24"/>
                <w:szCs w:val="24"/>
              </w:rPr>
              <w:t> </w:t>
            </w:r>
            <w:r w:rsidRPr="00395B1B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</w:tr>
    </w:tbl>
    <w:p w14:paraId="2B41BDA5" w14:textId="77777777" w:rsidR="00D079FD" w:rsidRPr="00395B1B" w:rsidRDefault="00D079FD" w:rsidP="54660872">
      <w:pPr>
        <w:spacing w:after="0" w:line="240" w:lineRule="atLeast"/>
        <w:jc w:val="both"/>
        <w:rPr>
          <w:rFonts w:asciiTheme="minorHAnsi" w:eastAsiaTheme="minorEastAsia" w:hAnsiTheme="minorHAnsi" w:cstheme="minorHAnsi"/>
          <w:sz w:val="24"/>
          <w:szCs w:val="24"/>
        </w:rPr>
      </w:pPr>
    </w:p>
    <w:p w14:paraId="1415246F" w14:textId="67F3C80E" w:rsidR="00FC326F" w:rsidRPr="00395B1B" w:rsidRDefault="001348BC" w:rsidP="00A11716">
      <w:pPr>
        <w:pStyle w:val="ListParagraph"/>
        <w:numPr>
          <w:ilvl w:val="0"/>
          <w:numId w:val="5"/>
        </w:numPr>
        <w:spacing w:after="0" w:line="240" w:lineRule="atLeast"/>
        <w:ind w:left="360"/>
        <w:jc w:val="both"/>
        <w:rPr>
          <w:rFonts w:asciiTheme="minorHAnsi" w:eastAsiaTheme="minorEastAsia" w:hAnsiTheme="minorHAnsi" w:cstheme="minorHAnsi"/>
          <w:sz w:val="24"/>
          <w:szCs w:val="24"/>
        </w:rPr>
      </w:pPr>
      <w:r w:rsidRPr="00395B1B">
        <w:rPr>
          <w:rFonts w:asciiTheme="minorHAnsi" w:eastAsiaTheme="minorEastAsia" w:hAnsiTheme="minorHAnsi" w:cstheme="minorHAnsi"/>
          <w:sz w:val="24"/>
          <w:szCs w:val="24"/>
        </w:rPr>
        <w:t xml:space="preserve">The </w:t>
      </w:r>
      <w:r w:rsidR="0012C557" w:rsidRPr="00395B1B">
        <w:rPr>
          <w:rFonts w:asciiTheme="minorHAnsi" w:eastAsiaTheme="minorEastAsia" w:hAnsiTheme="minorHAnsi" w:cstheme="minorHAnsi"/>
          <w:sz w:val="24"/>
          <w:szCs w:val="24"/>
        </w:rPr>
        <w:t>c</w:t>
      </w:r>
      <w:r w:rsidRPr="00395B1B">
        <w:rPr>
          <w:rFonts w:asciiTheme="minorHAnsi" w:eastAsiaTheme="minorEastAsia" w:hAnsiTheme="minorHAnsi" w:cstheme="minorHAnsi"/>
          <w:sz w:val="24"/>
          <w:szCs w:val="24"/>
        </w:rPr>
        <w:t xml:space="preserve">ounty preserved the following number of acres using </w:t>
      </w:r>
      <w:r w:rsidRPr="00395B1B">
        <w:rPr>
          <w:rFonts w:asciiTheme="minorHAnsi" w:eastAsiaTheme="minorEastAsia" w:hAnsiTheme="minorHAnsi" w:cstheme="minorHAnsi"/>
          <w:sz w:val="24"/>
          <w:szCs w:val="24"/>
          <w:u w:val="single"/>
        </w:rPr>
        <w:t>local</w:t>
      </w:r>
      <w:r w:rsidRPr="00395B1B">
        <w:rPr>
          <w:rFonts w:asciiTheme="minorHAnsi" w:eastAsiaTheme="minorEastAsia" w:hAnsiTheme="minorHAnsi" w:cstheme="minorHAnsi"/>
          <w:sz w:val="24"/>
          <w:szCs w:val="24"/>
        </w:rPr>
        <w:t xml:space="preserve"> agricultural land preservation fund</w:t>
      </w:r>
      <w:r w:rsidR="030E87D0" w:rsidRPr="00395B1B">
        <w:rPr>
          <w:rFonts w:asciiTheme="minorHAnsi" w:eastAsiaTheme="minorEastAsia" w:hAnsiTheme="minorHAnsi" w:cstheme="minorHAnsi"/>
          <w:sz w:val="24"/>
          <w:szCs w:val="24"/>
        </w:rPr>
        <w:t>s</w:t>
      </w:r>
      <w:r w:rsidR="003E3902" w:rsidRPr="00395B1B">
        <w:rPr>
          <w:rFonts w:asciiTheme="minorHAnsi" w:eastAsiaTheme="minorEastAsia" w:hAnsiTheme="minorHAnsi" w:cstheme="minorHAnsi"/>
          <w:sz w:val="24"/>
          <w:szCs w:val="24"/>
        </w:rPr>
        <w:t>,</w:t>
      </w:r>
      <w:r w:rsidR="003E3902" w:rsidRPr="00395B1B">
        <w:rPr>
          <w:rFonts w:asciiTheme="minorHAnsi" w:eastAsiaTheme="minorEastAsia" w:hAnsiTheme="minorHAnsi" w:cstheme="minorHAnsi"/>
          <w:sz w:val="24"/>
          <w:szCs w:val="24"/>
          <w:shd w:val="clear" w:color="auto" w:fill="FFFFFF"/>
        </w:rPr>
        <w:t xml:space="preserve"> </w:t>
      </w:r>
      <w:r w:rsidR="00EA522E" w:rsidRPr="00395B1B">
        <w:rPr>
          <w:rFonts w:asciiTheme="minorHAnsi" w:eastAsiaTheme="minorEastAsia" w:hAnsiTheme="minorHAnsi" w:cstheme="minorHAnsi"/>
          <w:sz w:val="24"/>
          <w:szCs w:val="24"/>
        </w:rPr>
        <w:t>(if applicable)</w:t>
      </w:r>
      <w:r w:rsidR="003E3902" w:rsidRPr="00395B1B">
        <w:rPr>
          <w:rFonts w:asciiTheme="minorHAnsi" w:eastAsiaTheme="minorEastAsia" w:hAnsiTheme="minorHAnsi" w:cstheme="minorHAnsi"/>
          <w:sz w:val="24"/>
          <w:szCs w:val="24"/>
        </w:rPr>
        <w:t>:</w:t>
      </w:r>
    </w:p>
    <w:p w14:paraId="0A23775E" w14:textId="77777777" w:rsidR="00FC326F" w:rsidRPr="00395B1B" w:rsidRDefault="00FC326F" w:rsidP="54660872">
      <w:pPr>
        <w:pStyle w:val="ListParagraph"/>
        <w:spacing w:after="0" w:line="240" w:lineRule="atLeast"/>
        <w:jc w:val="both"/>
        <w:rPr>
          <w:rFonts w:asciiTheme="minorHAnsi" w:eastAsiaTheme="minorEastAsia" w:hAnsiTheme="minorHAnsi" w:cstheme="minorHAnsi"/>
          <w:sz w:val="24"/>
          <w:szCs w:val="24"/>
        </w:rPr>
      </w:pPr>
    </w:p>
    <w:p w14:paraId="0DA6F7BD" w14:textId="6A214BB4" w:rsidR="00FC326F" w:rsidRPr="00395B1B" w:rsidRDefault="008C5A78" w:rsidP="313AC803">
      <w:pPr>
        <w:spacing w:after="0" w:line="240" w:lineRule="auto"/>
        <w:ind w:firstLine="450"/>
        <w:contextualSpacing/>
        <w:jc w:val="center"/>
        <w:rPr>
          <w:rFonts w:asciiTheme="minorHAnsi" w:eastAsiaTheme="minorEastAsia" w:hAnsiTheme="minorHAnsi" w:cstheme="minorBidi"/>
          <w:b/>
          <w:sz w:val="24"/>
          <w:szCs w:val="24"/>
        </w:rPr>
      </w:pPr>
      <w:r w:rsidRPr="123917BC">
        <w:rPr>
          <w:rFonts w:asciiTheme="minorHAnsi" w:eastAsiaTheme="minorEastAsia" w:hAnsiTheme="minorHAnsi" w:cstheme="minorBidi"/>
          <w:b/>
          <w:sz w:val="24"/>
          <w:szCs w:val="24"/>
        </w:rPr>
        <w:t xml:space="preserve"> </w:t>
      </w:r>
      <w:r w:rsidR="00FC326F" w:rsidRPr="123917BC">
        <w:rPr>
          <w:rFonts w:asciiTheme="minorHAnsi" w:eastAsiaTheme="minorEastAsia" w:hAnsiTheme="minorHAnsi" w:cstheme="minorBidi"/>
          <w:b/>
          <w:sz w:val="24"/>
          <w:szCs w:val="24"/>
        </w:rPr>
        <w:t>Table 2:</w:t>
      </w:r>
      <w:r w:rsidR="00D54C63" w:rsidRPr="123917BC">
        <w:rPr>
          <w:rFonts w:asciiTheme="minorHAnsi" w:eastAsiaTheme="minorEastAsia" w:hAnsiTheme="minorHAnsi" w:cstheme="minorBidi"/>
          <w:b/>
          <w:sz w:val="24"/>
          <w:szCs w:val="24"/>
        </w:rPr>
        <w:t xml:space="preserve"> </w:t>
      </w:r>
      <w:r w:rsidR="00FC326F" w:rsidRPr="123917BC">
        <w:rPr>
          <w:rFonts w:asciiTheme="minorHAnsi" w:eastAsiaTheme="minorEastAsia" w:hAnsiTheme="minorHAnsi" w:cstheme="minorBidi"/>
          <w:b/>
          <w:sz w:val="24"/>
          <w:szCs w:val="24"/>
          <w:u w:val="single"/>
        </w:rPr>
        <w:t>Locally</w:t>
      </w:r>
      <w:r w:rsidR="00FC326F" w:rsidRPr="123917BC">
        <w:rPr>
          <w:rFonts w:asciiTheme="minorHAnsi" w:eastAsiaTheme="minorEastAsia" w:hAnsiTheme="minorHAnsi" w:cstheme="minorBidi"/>
          <w:b/>
          <w:sz w:val="24"/>
          <w:szCs w:val="24"/>
        </w:rPr>
        <w:t xml:space="preserve"> Funded Agricultural Land Preservation Acres</w:t>
      </w:r>
      <w:r w:rsidR="6FFF2944" w:rsidRPr="123917BC">
        <w:rPr>
          <w:rFonts w:asciiTheme="minorHAnsi" w:eastAsiaTheme="minorEastAsia" w:hAnsiTheme="minorHAnsi" w:cstheme="minorBidi"/>
          <w:b/>
          <w:sz w:val="24"/>
          <w:szCs w:val="24"/>
        </w:rPr>
        <w:t>*</w:t>
      </w:r>
    </w:p>
    <w:tbl>
      <w:tblPr>
        <w:tblW w:w="8100" w:type="dxa"/>
        <w:tblInd w:w="895" w:type="dxa"/>
        <w:tblLook w:val="00A0" w:firstRow="1" w:lastRow="0" w:firstColumn="1" w:lastColumn="0" w:noHBand="0" w:noVBand="0"/>
      </w:tblPr>
      <w:tblGrid>
        <w:gridCol w:w="5670"/>
        <w:gridCol w:w="1170"/>
        <w:gridCol w:w="1260"/>
      </w:tblGrid>
      <w:tr w:rsidR="00AA6D28" w:rsidRPr="00395B1B" w14:paraId="486BC939" w14:textId="77777777" w:rsidTr="313AC803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872294E" w14:textId="2369A764" w:rsidR="00AA6D28" w:rsidRPr="00395B1B" w:rsidRDefault="7816B2E8" w:rsidP="313AC803">
            <w:pPr>
              <w:spacing w:after="0" w:line="360" w:lineRule="auto"/>
              <w:contextualSpacing/>
              <w:jc w:val="center"/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</w:pPr>
            <w:bookmarkStart w:id="0" w:name="_Hlk10727633"/>
            <w:r w:rsidRPr="00395B1B"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  <w:t>Local Preservation Program Type</w:t>
            </w:r>
            <w:r w:rsidR="00326259" w:rsidRPr="00395B1B"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  <w:t xml:space="preserve"> – Calendar Year 202</w:t>
            </w:r>
            <w:r w:rsidR="00527965" w:rsidRPr="00395B1B"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EA76FDA" w14:textId="77777777" w:rsidR="00AA6D28" w:rsidRPr="00395B1B" w:rsidRDefault="32ECB13D" w:rsidP="54660872">
            <w:pPr>
              <w:spacing w:after="0" w:line="360" w:lineRule="auto"/>
              <w:contextualSpacing/>
              <w:jc w:val="center"/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</w:pPr>
            <w:r w:rsidRPr="00395B1B"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  <w:t>Acres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87AC1DA" w14:textId="77777777" w:rsidR="00AA6D28" w:rsidRPr="00395B1B" w:rsidRDefault="32ECB13D" w:rsidP="54660872">
            <w:pPr>
              <w:spacing w:after="0" w:line="360" w:lineRule="auto"/>
              <w:contextualSpacing/>
              <w:jc w:val="center"/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</w:pPr>
            <w:r w:rsidRPr="00395B1B"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  <w:t>Value ($)</w:t>
            </w:r>
          </w:p>
        </w:tc>
      </w:tr>
      <w:tr w:rsidR="00AA6D28" w:rsidRPr="00395B1B" w14:paraId="369D3508" w14:textId="77777777" w:rsidTr="313AC8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6A13614D" w14:textId="1A677EE0" w:rsidR="00AA6D28" w:rsidRPr="00395B1B" w:rsidRDefault="7816B2E8" w:rsidP="313AC803">
            <w:pPr>
              <w:spacing w:after="0" w:line="240" w:lineRule="auto"/>
              <w:contextualSpacing/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</w:pPr>
            <w:r w:rsidRPr="00395B1B"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  <w:t>Example:</w:t>
            </w:r>
            <w:r w:rsidR="00D54C63" w:rsidRPr="00395B1B"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Pr="00395B1B"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  <w:t>Transfer of Development Rights</w:t>
            </w:r>
          </w:p>
        </w:tc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0488BFC3" w14:textId="77777777" w:rsidR="00AA6D28" w:rsidRPr="00395B1B" w:rsidRDefault="00AA6D28" w:rsidP="54660872">
            <w:pPr>
              <w:spacing w:after="0" w:line="360" w:lineRule="auto"/>
              <w:contextualSpacing/>
              <w:jc w:val="center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395B1B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395B1B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395B1B">
              <w:rPr>
                <w:rFonts w:asciiTheme="minorHAnsi" w:hAnsiTheme="minorHAnsi" w:cstheme="minorHAnsi"/>
                <w:sz w:val="24"/>
                <w:szCs w:val="24"/>
              </w:rPr>
            </w:r>
            <w:r w:rsidRPr="00395B1B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="32ECB13D" w:rsidRPr="00395B1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="32ECB13D" w:rsidRPr="00395B1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="32ECB13D" w:rsidRPr="00395B1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="32ECB13D" w:rsidRPr="00395B1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="32ECB13D" w:rsidRPr="00395B1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395B1B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0D3147D4" w14:textId="77777777" w:rsidR="00AA6D28" w:rsidRPr="00395B1B" w:rsidRDefault="00AA6D28" w:rsidP="54660872">
            <w:pPr>
              <w:spacing w:after="0" w:line="360" w:lineRule="auto"/>
              <w:contextualSpacing/>
              <w:jc w:val="center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395B1B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395B1B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395B1B">
              <w:rPr>
                <w:rFonts w:asciiTheme="minorHAnsi" w:hAnsiTheme="minorHAnsi" w:cstheme="minorHAnsi"/>
                <w:sz w:val="24"/>
                <w:szCs w:val="24"/>
              </w:rPr>
            </w:r>
            <w:r w:rsidRPr="00395B1B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="32ECB13D" w:rsidRPr="00395B1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="32ECB13D" w:rsidRPr="00395B1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="32ECB13D" w:rsidRPr="00395B1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="32ECB13D" w:rsidRPr="00395B1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="32ECB13D" w:rsidRPr="00395B1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395B1B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</w:tr>
      <w:tr w:rsidR="00AA6D28" w:rsidRPr="00395B1B" w14:paraId="7C5DBC59" w14:textId="77777777" w:rsidTr="313AC8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48084368" w14:textId="02BD2C6F" w:rsidR="00AA6D28" w:rsidRPr="00395B1B" w:rsidRDefault="32ECB13D" w:rsidP="54660872">
            <w:pPr>
              <w:spacing w:after="0" w:line="240" w:lineRule="auto"/>
              <w:contextualSpacing/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</w:pPr>
            <w:r w:rsidRPr="00395B1B"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  <w:t>Example:</w:t>
            </w:r>
            <w:r w:rsidR="00D54C63" w:rsidRPr="00395B1B"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Pr="00395B1B"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  <w:t>Building Lot Retirement</w:t>
            </w:r>
          </w:p>
        </w:tc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000EBBE9" w14:textId="77777777" w:rsidR="00AA6D28" w:rsidRPr="00395B1B" w:rsidRDefault="00AA6D28" w:rsidP="54660872">
            <w:pPr>
              <w:spacing w:after="0" w:line="360" w:lineRule="auto"/>
              <w:contextualSpacing/>
              <w:jc w:val="center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395B1B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395B1B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395B1B">
              <w:rPr>
                <w:rFonts w:asciiTheme="minorHAnsi" w:hAnsiTheme="minorHAnsi" w:cstheme="minorHAnsi"/>
                <w:sz w:val="24"/>
                <w:szCs w:val="24"/>
              </w:rPr>
            </w:r>
            <w:r w:rsidRPr="00395B1B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="32ECB13D" w:rsidRPr="00395B1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="32ECB13D" w:rsidRPr="00395B1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="32ECB13D" w:rsidRPr="00395B1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="32ECB13D" w:rsidRPr="00395B1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="32ECB13D" w:rsidRPr="00395B1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395B1B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504B85ED" w14:textId="77777777" w:rsidR="00AA6D28" w:rsidRPr="00395B1B" w:rsidRDefault="00AA6D28" w:rsidP="54660872">
            <w:pPr>
              <w:spacing w:after="0" w:line="360" w:lineRule="auto"/>
              <w:contextualSpacing/>
              <w:jc w:val="center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395B1B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395B1B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395B1B">
              <w:rPr>
                <w:rFonts w:asciiTheme="minorHAnsi" w:hAnsiTheme="minorHAnsi" w:cstheme="minorHAnsi"/>
                <w:sz w:val="24"/>
                <w:szCs w:val="24"/>
              </w:rPr>
            </w:r>
            <w:r w:rsidRPr="00395B1B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="32ECB13D" w:rsidRPr="00395B1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="32ECB13D" w:rsidRPr="00395B1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="32ECB13D" w:rsidRPr="00395B1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="32ECB13D" w:rsidRPr="00395B1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="32ECB13D" w:rsidRPr="00395B1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395B1B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</w:tr>
      <w:tr w:rsidR="00AA6D28" w:rsidRPr="00395B1B" w14:paraId="1930B6A2" w14:textId="77777777" w:rsidTr="313AC8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330F9559" w14:textId="73FEF0F0" w:rsidR="00AA6D28" w:rsidRPr="00395B1B" w:rsidRDefault="32ECB13D" w:rsidP="54660872">
            <w:pPr>
              <w:spacing w:after="0" w:line="240" w:lineRule="auto"/>
              <w:contextualSpacing/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</w:pPr>
            <w:r w:rsidRPr="00395B1B"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  <w:t>Example:</w:t>
            </w:r>
            <w:r w:rsidR="00D54C63" w:rsidRPr="00395B1B"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Pr="00395B1B"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  <w:t>Land Purchase</w:t>
            </w:r>
          </w:p>
        </w:tc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77E14A46" w14:textId="77777777" w:rsidR="00AA6D28" w:rsidRPr="00395B1B" w:rsidRDefault="00AA6D28" w:rsidP="54660872">
            <w:pPr>
              <w:spacing w:after="0" w:line="360" w:lineRule="auto"/>
              <w:contextualSpacing/>
              <w:jc w:val="center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395B1B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395B1B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395B1B">
              <w:rPr>
                <w:rFonts w:asciiTheme="minorHAnsi" w:hAnsiTheme="minorHAnsi" w:cstheme="minorHAnsi"/>
                <w:sz w:val="24"/>
                <w:szCs w:val="24"/>
              </w:rPr>
            </w:r>
            <w:r w:rsidRPr="00395B1B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="32ECB13D" w:rsidRPr="00395B1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="32ECB13D" w:rsidRPr="00395B1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="32ECB13D" w:rsidRPr="00395B1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="32ECB13D" w:rsidRPr="00395B1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="32ECB13D" w:rsidRPr="00395B1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395B1B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18EB628F" w14:textId="77777777" w:rsidR="00AA6D28" w:rsidRPr="00395B1B" w:rsidRDefault="00AA6D28" w:rsidP="54660872">
            <w:pPr>
              <w:spacing w:after="0" w:line="360" w:lineRule="auto"/>
              <w:contextualSpacing/>
              <w:jc w:val="center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395B1B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395B1B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395B1B">
              <w:rPr>
                <w:rFonts w:asciiTheme="minorHAnsi" w:hAnsiTheme="minorHAnsi" w:cstheme="minorHAnsi"/>
                <w:sz w:val="24"/>
                <w:szCs w:val="24"/>
              </w:rPr>
            </w:r>
            <w:r w:rsidRPr="00395B1B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="32ECB13D" w:rsidRPr="00395B1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="32ECB13D" w:rsidRPr="00395B1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="32ECB13D" w:rsidRPr="00395B1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="32ECB13D" w:rsidRPr="00395B1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="32ECB13D" w:rsidRPr="00395B1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395B1B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</w:tr>
      <w:tr w:rsidR="00AA6D28" w:rsidRPr="00395B1B" w14:paraId="00733605" w14:textId="77777777" w:rsidTr="313AC8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7CDB1E8B" w14:textId="17A57EA3" w:rsidR="00AA6D28" w:rsidRPr="00395B1B" w:rsidRDefault="32ECB13D" w:rsidP="54660872">
            <w:pPr>
              <w:spacing w:after="0" w:line="240" w:lineRule="auto"/>
              <w:contextualSpacing/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</w:pPr>
            <w:r w:rsidRPr="00395B1B"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  <w:t>Example:</w:t>
            </w:r>
            <w:r w:rsidR="00D54C63" w:rsidRPr="00395B1B"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Pr="00395B1B"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  <w:t>Local Land Trust</w:t>
            </w:r>
          </w:p>
        </w:tc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7D2FB573" w14:textId="77777777" w:rsidR="00AA6D28" w:rsidRPr="00395B1B" w:rsidRDefault="00AA6D28" w:rsidP="54660872">
            <w:pPr>
              <w:spacing w:after="0" w:line="360" w:lineRule="auto"/>
              <w:contextualSpacing/>
              <w:jc w:val="center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395B1B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395B1B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395B1B">
              <w:rPr>
                <w:rFonts w:asciiTheme="minorHAnsi" w:hAnsiTheme="minorHAnsi" w:cstheme="minorHAnsi"/>
                <w:sz w:val="24"/>
                <w:szCs w:val="24"/>
              </w:rPr>
            </w:r>
            <w:r w:rsidRPr="00395B1B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="32ECB13D" w:rsidRPr="00395B1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="32ECB13D" w:rsidRPr="00395B1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="32ECB13D" w:rsidRPr="00395B1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="32ECB13D" w:rsidRPr="00395B1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="32ECB13D" w:rsidRPr="00395B1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395B1B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2A50FFD4" w14:textId="77777777" w:rsidR="00AA6D28" w:rsidRPr="00395B1B" w:rsidRDefault="00AA6D28" w:rsidP="54660872">
            <w:pPr>
              <w:spacing w:after="0" w:line="360" w:lineRule="auto"/>
              <w:contextualSpacing/>
              <w:jc w:val="center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395B1B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395B1B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395B1B">
              <w:rPr>
                <w:rFonts w:asciiTheme="minorHAnsi" w:hAnsiTheme="minorHAnsi" w:cstheme="minorHAnsi"/>
                <w:sz w:val="24"/>
                <w:szCs w:val="24"/>
              </w:rPr>
            </w:r>
            <w:r w:rsidRPr="00395B1B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="32ECB13D" w:rsidRPr="00395B1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="32ECB13D" w:rsidRPr="00395B1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="32ECB13D" w:rsidRPr="00395B1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="32ECB13D" w:rsidRPr="00395B1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="32ECB13D" w:rsidRPr="00395B1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395B1B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</w:tr>
      <w:tr w:rsidR="00AA6D28" w:rsidRPr="00395B1B" w14:paraId="793F0F66" w14:textId="77777777" w:rsidTr="313AC8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5EEC14AA" w14:textId="3CC6F58C" w:rsidR="00AA6D28" w:rsidRPr="00395B1B" w:rsidRDefault="32ECB13D" w:rsidP="54660872">
            <w:pPr>
              <w:spacing w:after="0" w:line="240" w:lineRule="auto"/>
              <w:contextualSpacing/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</w:pPr>
            <w:r w:rsidRPr="00395B1B"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  <w:t>Example:</w:t>
            </w:r>
            <w:r w:rsidR="00D54C63" w:rsidRPr="00395B1B"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Pr="00395B1B"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  <w:t>Easement</w:t>
            </w:r>
          </w:p>
        </w:tc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21E1961A" w14:textId="77777777" w:rsidR="00AA6D28" w:rsidRPr="00395B1B" w:rsidRDefault="00AA6D28" w:rsidP="54660872">
            <w:pPr>
              <w:spacing w:after="0" w:line="360" w:lineRule="auto"/>
              <w:contextualSpacing/>
              <w:jc w:val="center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395B1B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395B1B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395B1B">
              <w:rPr>
                <w:rFonts w:asciiTheme="minorHAnsi" w:hAnsiTheme="minorHAnsi" w:cstheme="minorHAnsi"/>
                <w:sz w:val="24"/>
                <w:szCs w:val="24"/>
              </w:rPr>
            </w:r>
            <w:r w:rsidRPr="00395B1B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="32ECB13D" w:rsidRPr="00395B1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="32ECB13D" w:rsidRPr="00395B1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="32ECB13D" w:rsidRPr="00395B1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="32ECB13D" w:rsidRPr="00395B1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="32ECB13D" w:rsidRPr="00395B1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395B1B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6648284D" w14:textId="77777777" w:rsidR="00AA6D28" w:rsidRPr="00395B1B" w:rsidRDefault="00AA6D28" w:rsidP="54660872">
            <w:pPr>
              <w:spacing w:after="0" w:line="360" w:lineRule="auto"/>
              <w:contextualSpacing/>
              <w:jc w:val="center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395B1B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395B1B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395B1B">
              <w:rPr>
                <w:rFonts w:asciiTheme="minorHAnsi" w:hAnsiTheme="minorHAnsi" w:cstheme="minorHAnsi"/>
                <w:sz w:val="24"/>
                <w:szCs w:val="24"/>
              </w:rPr>
            </w:r>
            <w:r w:rsidRPr="00395B1B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="32ECB13D" w:rsidRPr="00395B1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="32ECB13D" w:rsidRPr="00395B1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="32ECB13D" w:rsidRPr="00395B1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="32ECB13D" w:rsidRPr="00395B1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="32ECB13D" w:rsidRPr="00395B1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395B1B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</w:tr>
      <w:tr w:rsidR="00AA6D28" w:rsidRPr="00395B1B" w14:paraId="0A49A0AE" w14:textId="77777777" w:rsidTr="313AC8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033EBECF" w14:textId="45027432" w:rsidR="00AA6D28" w:rsidRPr="00395B1B" w:rsidRDefault="7816B2E8" w:rsidP="313AC803">
            <w:pPr>
              <w:spacing w:after="0" w:line="240" w:lineRule="auto"/>
              <w:contextualSpacing/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</w:pPr>
            <w:r w:rsidRPr="00395B1B"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  <w:t>Example:</w:t>
            </w:r>
            <w:r w:rsidR="00D54C63" w:rsidRPr="00395B1B"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Pr="00395B1B"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  <w:t>Other</w:t>
            </w:r>
            <w:r w:rsidR="1E58D4BF" w:rsidRPr="00395B1B"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  <w:t xml:space="preserve"> Local Programs</w:t>
            </w:r>
          </w:p>
        </w:tc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192ABD54" w14:textId="77777777" w:rsidR="00AA6D28" w:rsidRPr="00395B1B" w:rsidRDefault="00AA6D28" w:rsidP="54660872">
            <w:pPr>
              <w:spacing w:after="0" w:line="360" w:lineRule="auto"/>
              <w:contextualSpacing/>
              <w:jc w:val="center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395B1B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395B1B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395B1B">
              <w:rPr>
                <w:rFonts w:asciiTheme="minorHAnsi" w:hAnsiTheme="minorHAnsi" w:cstheme="minorHAnsi"/>
                <w:sz w:val="24"/>
                <w:szCs w:val="24"/>
              </w:rPr>
            </w:r>
            <w:r w:rsidRPr="00395B1B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="32ECB13D" w:rsidRPr="00395B1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="32ECB13D" w:rsidRPr="00395B1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="32ECB13D" w:rsidRPr="00395B1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="32ECB13D" w:rsidRPr="00395B1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="32ECB13D" w:rsidRPr="00395B1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395B1B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17AE06DA" w14:textId="77777777" w:rsidR="00AA6D28" w:rsidRPr="00395B1B" w:rsidRDefault="00AA6D28" w:rsidP="54660872">
            <w:pPr>
              <w:spacing w:after="0" w:line="360" w:lineRule="auto"/>
              <w:contextualSpacing/>
              <w:jc w:val="center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395B1B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395B1B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395B1B">
              <w:rPr>
                <w:rFonts w:asciiTheme="minorHAnsi" w:hAnsiTheme="minorHAnsi" w:cstheme="minorHAnsi"/>
                <w:sz w:val="24"/>
                <w:szCs w:val="24"/>
              </w:rPr>
            </w:r>
            <w:r w:rsidRPr="00395B1B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="32ECB13D" w:rsidRPr="00395B1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="32ECB13D" w:rsidRPr="00395B1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="32ECB13D" w:rsidRPr="00395B1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="32ECB13D" w:rsidRPr="00395B1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="32ECB13D" w:rsidRPr="00395B1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395B1B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</w:tr>
      <w:tr w:rsidR="00AA6D28" w:rsidRPr="00395B1B" w14:paraId="1339FAA5" w14:textId="77777777" w:rsidTr="00E40E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5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45A5F1A0" w14:textId="77777777" w:rsidR="00AA6D28" w:rsidRPr="00395B1B" w:rsidRDefault="32ECB13D" w:rsidP="54660872">
            <w:pPr>
              <w:spacing w:after="0" w:line="240" w:lineRule="auto"/>
              <w:contextualSpacing/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</w:pPr>
            <w:r w:rsidRPr="00395B1B"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0A336CBB" w14:textId="77777777" w:rsidR="00AA6D28" w:rsidRPr="00395B1B" w:rsidRDefault="00AA6D28" w:rsidP="54660872">
            <w:pPr>
              <w:spacing w:after="0" w:line="360" w:lineRule="auto"/>
              <w:contextualSpacing/>
              <w:jc w:val="center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395B1B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395B1B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395B1B">
              <w:rPr>
                <w:rFonts w:asciiTheme="minorHAnsi" w:hAnsiTheme="minorHAnsi" w:cstheme="minorHAnsi"/>
                <w:sz w:val="24"/>
                <w:szCs w:val="24"/>
              </w:rPr>
            </w:r>
            <w:r w:rsidRPr="00395B1B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="32ECB13D" w:rsidRPr="00395B1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="32ECB13D" w:rsidRPr="00395B1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="32ECB13D" w:rsidRPr="00395B1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="32ECB13D" w:rsidRPr="00395B1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="32ECB13D" w:rsidRPr="00395B1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395B1B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71DF0118" w14:textId="77777777" w:rsidR="00AA6D28" w:rsidRPr="00395B1B" w:rsidRDefault="00AA6D28" w:rsidP="313AC803">
            <w:pPr>
              <w:spacing w:after="0" w:line="360" w:lineRule="auto"/>
              <w:contextualSpacing/>
              <w:jc w:val="center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395B1B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395B1B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395B1B">
              <w:rPr>
                <w:rFonts w:asciiTheme="minorHAnsi" w:hAnsiTheme="minorHAnsi" w:cstheme="minorHAnsi"/>
                <w:sz w:val="24"/>
                <w:szCs w:val="24"/>
              </w:rPr>
            </w:r>
            <w:r w:rsidRPr="00395B1B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="7816B2E8" w:rsidRPr="00395B1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="7816B2E8" w:rsidRPr="00395B1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="7816B2E8" w:rsidRPr="00395B1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="7816B2E8" w:rsidRPr="00395B1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="7816B2E8" w:rsidRPr="00395B1B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395B1B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bookmarkEnd w:id="0"/>
          </w:p>
        </w:tc>
      </w:tr>
    </w:tbl>
    <w:p w14:paraId="393986D9" w14:textId="36620791" w:rsidR="003B1BB6" w:rsidRDefault="72058072" w:rsidP="00062AE3">
      <w:pPr>
        <w:spacing w:after="0" w:line="240" w:lineRule="atLeast"/>
        <w:ind w:left="72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E40EAF">
        <w:rPr>
          <w:rFonts w:asciiTheme="minorHAnsi" w:hAnsiTheme="minorHAnsi" w:cstheme="minorHAnsi"/>
          <w:color w:val="000000" w:themeColor="text1"/>
          <w:sz w:val="24"/>
          <w:szCs w:val="24"/>
        </w:rPr>
        <w:lastRenderedPageBreak/>
        <w:t>*</w:t>
      </w:r>
      <w:r w:rsidR="003D0530" w:rsidRPr="00E40EAF">
        <w:rPr>
          <w:rFonts w:asciiTheme="minorHAnsi" w:hAnsiTheme="minorHAnsi" w:cstheme="minorHAnsi"/>
          <w:color w:val="000000" w:themeColor="text1"/>
          <w:sz w:val="24"/>
          <w:szCs w:val="24"/>
        </w:rPr>
        <w:t>Not necessary to</w:t>
      </w:r>
      <w:r w:rsidRPr="00E40EA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include acres from </w:t>
      </w:r>
      <w:r w:rsidRPr="00E40EAF">
        <w:rPr>
          <w:rFonts w:asciiTheme="minorHAnsi" w:hAnsiTheme="minorHAnsi" w:cstheme="minorHAnsi"/>
          <w:color w:val="000000" w:themeColor="text1"/>
          <w:sz w:val="24"/>
          <w:szCs w:val="24"/>
          <w:u w:val="single"/>
        </w:rPr>
        <w:t>State</w:t>
      </w:r>
      <w:r w:rsidRPr="00E40EA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funded preservation programs, such </w:t>
      </w:r>
      <w:r w:rsidR="0079671F" w:rsidRPr="00E40EAF">
        <w:rPr>
          <w:rFonts w:asciiTheme="minorHAnsi" w:hAnsiTheme="minorHAnsi" w:cstheme="minorHAnsi"/>
          <w:color w:val="000000" w:themeColor="text1"/>
          <w:sz w:val="24"/>
          <w:szCs w:val="24"/>
        </w:rPr>
        <w:t>as</w:t>
      </w:r>
      <w:r w:rsidRPr="00E40EA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MALPF.</w:t>
      </w:r>
    </w:p>
    <w:p w14:paraId="060CDB18" w14:textId="77777777" w:rsidR="00062AE3" w:rsidRDefault="00062AE3" w:rsidP="00062AE3">
      <w:pPr>
        <w:spacing w:after="0" w:line="240" w:lineRule="atLeast"/>
        <w:ind w:left="72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001CE72C" w14:textId="6485E8A5" w:rsidR="00062AE3" w:rsidRPr="00062AE3" w:rsidRDefault="00062AE3" w:rsidP="00062AE3">
      <w:pPr>
        <w:spacing w:after="0" w:line="240" w:lineRule="atLeast"/>
        <w:jc w:val="both"/>
        <w:rPr>
          <w:rFonts w:asciiTheme="minorHAnsi" w:hAnsiTheme="minorHAnsi" w:cstheme="minorHAnsi"/>
          <w:sz w:val="24"/>
          <w:szCs w:val="24"/>
        </w:rPr>
      </w:pPr>
      <w:r w:rsidRPr="00614A9B">
        <w:rPr>
          <w:rFonts w:asciiTheme="minorHAnsi" w:hAnsiTheme="minorHAnsi" w:cstheme="minorHAnsi"/>
          <w:b/>
          <w:bCs/>
          <w:sz w:val="24"/>
          <w:szCs w:val="24"/>
        </w:rPr>
        <w:t>Note:</w:t>
      </w:r>
      <w:r>
        <w:rPr>
          <w:rFonts w:asciiTheme="minorHAnsi" w:hAnsiTheme="minorHAnsi" w:cstheme="minorHAnsi"/>
          <w:sz w:val="24"/>
          <w:szCs w:val="24"/>
        </w:rPr>
        <w:t xml:space="preserve"> If your jurisdiction has a population greater than 150,000 in population, please answer </w:t>
      </w:r>
      <w:r w:rsidRPr="00614A9B">
        <w:rPr>
          <w:rFonts w:asciiTheme="minorHAnsi" w:hAnsiTheme="minorHAnsi" w:cstheme="minorHAnsi"/>
          <w:b/>
          <w:bCs/>
          <w:sz w:val="24"/>
          <w:szCs w:val="24"/>
        </w:rPr>
        <w:t>Section VII: Building and Development Application Reports</w:t>
      </w:r>
      <w:r w:rsidR="00614A9B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in the long form</w:t>
      </w:r>
      <w:r w:rsidR="00614A9B">
        <w:rPr>
          <w:rFonts w:asciiTheme="minorHAnsi" w:hAnsiTheme="minorHAnsi" w:cstheme="minorHAnsi"/>
          <w:sz w:val="24"/>
          <w:szCs w:val="24"/>
        </w:rPr>
        <w:t>.</w:t>
      </w:r>
    </w:p>
    <w:p w14:paraId="7353AE05" w14:textId="2236FEEC" w:rsidR="003B1BB6" w:rsidRPr="00395B1B" w:rsidRDefault="003B1BB6" w:rsidP="313AC803">
      <w:pPr>
        <w:pStyle w:val="ListParagraph"/>
        <w:spacing w:after="0" w:line="240" w:lineRule="atLeast"/>
        <w:jc w:val="both"/>
        <w:rPr>
          <w:rFonts w:asciiTheme="minorHAnsi" w:eastAsiaTheme="minorEastAsia" w:hAnsiTheme="minorHAnsi" w:cstheme="minorBidi"/>
          <w:sz w:val="24"/>
          <w:szCs w:val="24"/>
        </w:rPr>
      </w:pPr>
    </w:p>
    <w:p w14:paraId="732CF652" w14:textId="77777777" w:rsidR="003B1BB6" w:rsidRPr="00395B1B" w:rsidRDefault="003B1BB6" w:rsidP="54660872">
      <w:pPr>
        <w:pStyle w:val="ListParagraph"/>
        <w:spacing w:after="0" w:line="240" w:lineRule="atLeast"/>
        <w:jc w:val="both"/>
        <w:rPr>
          <w:rFonts w:asciiTheme="minorHAnsi" w:eastAsiaTheme="minorEastAsia" w:hAnsiTheme="minorHAnsi" w:cstheme="minorHAnsi"/>
          <w:sz w:val="24"/>
          <w:szCs w:val="24"/>
        </w:rPr>
      </w:pPr>
    </w:p>
    <w:p w14:paraId="7EAFCB82" w14:textId="3B9CF618" w:rsidR="003D0530" w:rsidRPr="00395B1B" w:rsidRDefault="003D0530" w:rsidP="00DA122B">
      <w:pPr>
        <w:pStyle w:val="ListParagraph"/>
        <w:numPr>
          <w:ilvl w:val="0"/>
          <w:numId w:val="5"/>
        </w:numPr>
        <w:spacing w:after="0" w:line="240" w:lineRule="atLeast"/>
        <w:ind w:left="360"/>
        <w:rPr>
          <w:rFonts w:asciiTheme="minorHAnsi" w:eastAsiaTheme="minorEastAsia" w:hAnsiTheme="minorHAnsi" w:cstheme="minorBidi"/>
          <w:sz w:val="24"/>
          <w:szCs w:val="24"/>
        </w:rPr>
      </w:pPr>
      <w:r w:rsidRPr="123917BC">
        <w:rPr>
          <w:rFonts w:asciiTheme="minorHAnsi" w:eastAsiaTheme="minorEastAsia" w:hAnsiTheme="minorHAnsi" w:cstheme="minorBidi"/>
          <w:sz w:val="24"/>
          <w:szCs w:val="24"/>
        </w:rPr>
        <w:t xml:space="preserve">Maryland’s </w:t>
      </w:r>
      <w:hyperlink r:id="rId14">
        <w:r w:rsidRPr="123917BC">
          <w:rPr>
            <w:rStyle w:val="Hyperlink"/>
            <w:rFonts w:asciiTheme="minorHAnsi" w:eastAsiaTheme="minorEastAsia" w:hAnsiTheme="minorHAnsi" w:cstheme="minorBidi"/>
            <w:sz w:val="24"/>
            <w:szCs w:val="24"/>
          </w:rPr>
          <w:t>Sustainable Growth Planning Principles (Principles)</w:t>
        </w:r>
      </w:hyperlink>
      <w:r w:rsidRPr="123917BC">
        <w:rPr>
          <w:rFonts w:asciiTheme="minorHAnsi" w:eastAsiaTheme="minorEastAsia" w:hAnsiTheme="minorHAnsi" w:cstheme="minorBidi"/>
          <w:sz w:val="24"/>
          <w:szCs w:val="24"/>
        </w:rPr>
        <w:t xml:space="preserve"> were signed into law by Governor Moore on April 8, 2025, following the Maryland General Assembly approval of House Bill 286.  The </w:t>
      </w:r>
      <w:proofErr w:type="gramStart"/>
      <w:r w:rsidRPr="123917BC">
        <w:rPr>
          <w:rFonts w:asciiTheme="minorHAnsi" w:eastAsiaTheme="minorEastAsia" w:hAnsiTheme="minorHAnsi" w:cstheme="minorBidi"/>
          <w:sz w:val="24"/>
          <w:szCs w:val="24"/>
        </w:rPr>
        <w:t>Principles</w:t>
      </w:r>
      <w:proofErr w:type="gramEnd"/>
      <w:r w:rsidRPr="123917BC">
        <w:rPr>
          <w:rFonts w:asciiTheme="minorHAnsi" w:eastAsiaTheme="minorEastAsia" w:hAnsiTheme="minorHAnsi" w:cstheme="minorBidi"/>
          <w:sz w:val="24"/>
          <w:szCs w:val="24"/>
        </w:rPr>
        <w:t xml:space="preserve"> will now be used for all new comprehensive plans and comprehensive plan updates. Has the planning commission reviewed these new requirements and the </w:t>
      </w:r>
      <w:hyperlink r:id="rId15">
        <w:r w:rsidRPr="123917BC">
          <w:rPr>
            <w:rStyle w:val="Hyperlink"/>
            <w:rFonts w:asciiTheme="minorHAnsi" w:eastAsiaTheme="minorEastAsia" w:hAnsiTheme="minorHAnsi" w:cstheme="minorBidi"/>
            <w:sz w:val="24"/>
            <w:szCs w:val="24"/>
          </w:rPr>
          <w:t>Sustainable Growth Implementation Guide</w:t>
        </w:r>
      </w:hyperlink>
      <w:r w:rsidRPr="123917BC">
        <w:rPr>
          <w:rFonts w:asciiTheme="minorHAnsi" w:eastAsiaTheme="minorEastAsia" w:hAnsiTheme="minorHAnsi" w:cstheme="minorBidi"/>
          <w:sz w:val="24"/>
          <w:szCs w:val="24"/>
        </w:rPr>
        <w:t xml:space="preserve">? </w:t>
      </w:r>
    </w:p>
    <w:p w14:paraId="7BDDF90D" w14:textId="2EF6E8C1" w:rsidR="003D0530" w:rsidRPr="00395B1B" w:rsidRDefault="003D0530" w:rsidP="003D0530">
      <w:pPr>
        <w:pStyle w:val="ListParagraph"/>
        <w:spacing w:after="0" w:line="240" w:lineRule="atLeast"/>
        <w:ind w:left="7200" w:firstLine="720"/>
        <w:rPr>
          <w:rFonts w:asciiTheme="minorHAnsi" w:hAnsiTheme="minorHAnsi" w:cstheme="minorHAnsi"/>
          <w:sz w:val="24"/>
          <w:szCs w:val="24"/>
        </w:rPr>
      </w:pPr>
      <w:r w:rsidRPr="00395B1B">
        <w:rPr>
          <w:rFonts w:asciiTheme="minorHAnsi" w:eastAsiaTheme="minorEastAsia" w:hAnsiTheme="minorHAnsi" w:cstheme="minorHAnsi"/>
          <w:sz w:val="24"/>
          <w:szCs w:val="24"/>
        </w:rPr>
        <w:t xml:space="preserve">  Y </w:t>
      </w:r>
      <w:r w:rsidRPr="00395B1B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395B1B">
        <w:rPr>
          <w:rFonts w:asciiTheme="minorHAnsi" w:hAnsiTheme="minorHAnsi" w:cstheme="minorHAnsi"/>
          <w:sz w:val="24"/>
          <w:szCs w:val="24"/>
        </w:rPr>
        <w:instrText xml:space="preserve"> FORMCHECKBOX </w:instrText>
      </w:r>
      <w:r w:rsidRPr="00395B1B">
        <w:rPr>
          <w:rFonts w:asciiTheme="minorHAnsi" w:hAnsiTheme="minorHAnsi" w:cstheme="minorHAnsi"/>
          <w:sz w:val="24"/>
          <w:szCs w:val="24"/>
        </w:rPr>
      </w:r>
      <w:r w:rsidRPr="00395B1B">
        <w:rPr>
          <w:rFonts w:asciiTheme="minorHAnsi" w:hAnsiTheme="minorHAnsi" w:cstheme="minorHAnsi"/>
          <w:sz w:val="24"/>
          <w:szCs w:val="24"/>
        </w:rPr>
        <w:fldChar w:fldCharType="separate"/>
      </w:r>
      <w:r w:rsidRPr="00395B1B">
        <w:rPr>
          <w:rFonts w:asciiTheme="minorHAnsi" w:hAnsiTheme="minorHAnsi" w:cstheme="minorHAnsi"/>
          <w:sz w:val="24"/>
          <w:szCs w:val="24"/>
        </w:rPr>
        <w:fldChar w:fldCharType="end"/>
      </w:r>
      <w:r w:rsidRPr="00395B1B">
        <w:rPr>
          <w:rFonts w:asciiTheme="minorHAnsi" w:hAnsiTheme="minorHAnsi" w:cstheme="minorHAnsi"/>
          <w:sz w:val="24"/>
          <w:szCs w:val="24"/>
        </w:rPr>
        <w:tab/>
        <w:t xml:space="preserve">   </w:t>
      </w:r>
      <w:r w:rsidRPr="00395B1B">
        <w:rPr>
          <w:rFonts w:asciiTheme="minorHAnsi" w:eastAsiaTheme="minorEastAsia" w:hAnsiTheme="minorHAnsi" w:cstheme="minorHAnsi"/>
          <w:sz w:val="24"/>
          <w:szCs w:val="24"/>
        </w:rPr>
        <w:t xml:space="preserve">N </w:t>
      </w:r>
      <w:r w:rsidRPr="00395B1B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95B1B">
        <w:rPr>
          <w:rFonts w:asciiTheme="minorHAnsi" w:hAnsiTheme="minorHAnsi" w:cstheme="minorHAnsi"/>
          <w:sz w:val="24"/>
          <w:szCs w:val="24"/>
        </w:rPr>
        <w:instrText xml:space="preserve"> FORMCHECKBOX </w:instrText>
      </w:r>
      <w:r w:rsidRPr="00395B1B">
        <w:rPr>
          <w:rFonts w:asciiTheme="minorHAnsi" w:hAnsiTheme="minorHAnsi" w:cstheme="minorHAnsi"/>
          <w:sz w:val="24"/>
          <w:szCs w:val="24"/>
        </w:rPr>
      </w:r>
      <w:r w:rsidRPr="00395B1B">
        <w:rPr>
          <w:rFonts w:asciiTheme="minorHAnsi" w:hAnsiTheme="minorHAnsi" w:cstheme="minorHAnsi"/>
          <w:sz w:val="24"/>
          <w:szCs w:val="24"/>
        </w:rPr>
        <w:fldChar w:fldCharType="separate"/>
      </w:r>
      <w:r w:rsidRPr="00395B1B">
        <w:rPr>
          <w:rFonts w:asciiTheme="minorHAnsi" w:hAnsiTheme="minorHAnsi" w:cstheme="minorHAnsi"/>
          <w:sz w:val="24"/>
          <w:szCs w:val="24"/>
        </w:rPr>
        <w:fldChar w:fldCharType="end"/>
      </w:r>
    </w:p>
    <w:p w14:paraId="5B5D8A1B" w14:textId="51BE06C5" w:rsidR="003D0530" w:rsidRDefault="003D0530" w:rsidP="003D0530">
      <w:pPr>
        <w:pStyle w:val="ListParagraph"/>
        <w:spacing w:after="0" w:line="240" w:lineRule="atLeast"/>
        <w:ind w:left="7200" w:firstLine="720"/>
        <w:rPr>
          <w:rFonts w:asciiTheme="minorHAnsi" w:hAnsiTheme="minorHAnsi" w:cstheme="minorBidi"/>
          <w:sz w:val="24"/>
          <w:szCs w:val="24"/>
        </w:rPr>
      </w:pPr>
    </w:p>
    <w:p w14:paraId="5DC51AF9" w14:textId="7CE1FABC" w:rsidR="0056452A" w:rsidRPr="00395B1B" w:rsidRDefault="0056452A" w:rsidP="003D0530">
      <w:pPr>
        <w:pStyle w:val="ListParagraph"/>
        <w:spacing w:after="0" w:line="240" w:lineRule="atLeast"/>
        <w:ind w:left="7200" w:firstLine="720"/>
        <w:rPr>
          <w:rFonts w:asciiTheme="minorHAnsi" w:hAnsiTheme="minorHAnsi" w:cstheme="minorBidi"/>
          <w:sz w:val="24"/>
          <w:szCs w:val="24"/>
        </w:rPr>
      </w:pPr>
    </w:p>
    <w:p w14:paraId="63B3DDA8" w14:textId="6C97D2BE" w:rsidR="003D0530" w:rsidRPr="00395B1B" w:rsidRDefault="003D0530" w:rsidP="00DA122B">
      <w:pPr>
        <w:pStyle w:val="ListParagraph"/>
        <w:numPr>
          <w:ilvl w:val="0"/>
          <w:numId w:val="5"/>
        </w:numPr>
        <w:spacing w:after="0" w:line="240" w:lineRule="atLeast"/>
        <w:ind w:left="36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95B1B">
        <w:rPr>
          <w:rFonts w:asciiTheme="minorHAnsi" w:eastAsiaTheme="minorEastAsia" w:hAnsiTheme="minorHAnsi" w:cstheme="minorHAnsi"/>
          <w:sz w:val="24"/>
          <w:szCs w:val="24"/>
        </w:rPr>
        <w:t>Is your jurisdiction scheduled to update the comprehensive plan or submit a 5-Year Mid-Cycle review report this year</w:t>
      </w:r>
      <w:r w:rsidRPr="00395B1B">
        <w:rPr>
          <w:rFonts w:asciiTheme="minorHAnsi" w:eastAsiaTheme="minorEastAsia" w:hAnsiTheme="minorHAnsi" w:cstheme="minorHAnsi"/>
          <w:color w:val="222222"/>
          <w:sz w:val="24"/>
          <w:szCs w:val="24"/>
          <w:shd w:val="clear" w:color="auto" w:fill="FFFFFF"/>
        </w:rPr>
        <w:t>?</w:t>
      </w:r>
      <w:r w:rsidRPr="00395B1B">
        <w:rPr>
          <w:rFonts w:asciiTheme="minorHAnsi" w:eastAsiaTheme="minorEastAsia" w:hAnsiTheme="minorHAnsi" w:cstheme="minorHAnsi"/>
          <w:sz w:val="24"/>
          <w:szCs w:val="24"/>
        </w:rPr>
        <w:tab/>
      </w:r>
      <w:r w:rsidRPr="00395B1B">
        <w:rPr>
          <w:rFonts w:asciiTheme="minorHAnsi" w:eastAsiaTheme="minorEastAsia" w:hAnsiTheme="minorHAnsi" w:cstheme="minorHAnsi"/>
          <w:sz w:val="24"/>
          <w:szCs w:val="24"/>
        </w:rPr>
        <w:tab/>
      </w:r>
      <w:r w:rsidRPr="00395B1B">
        <w:rPr>
          <w:rFonts w:asciiTheme="minorHAnsi" w:eastAsiaTheme="minorEastAsia" w:hAnsiTheme="minorHAnsi" w:cstheme="minorHAnsi"/>
          <w:sz w:val="24"/>
          <w:szCs w:val="24"/>
        </w:rPr>
        <w:tab/>
      </w:r>
      <w:r w:rsidRPr="00395B1B">
        <w:rPr>
          <w:rFonts w:asciiTheme="minorHAnsi" w:eastAsiaTheme="minorEastAsia" w:hAnsiTheme="minorHAnsi" w:cstheme="minorHAnsi"/>
          <w:sz w:val="24"/>
          <w:szCs w:val="24"/>
        </w:rPr>
        <w:tab/>
      </w:r>
      <w:r w:rsidRPr="00395B1B">
        <w:rPr>
          <w:rFonts w:asciiTheme="minorHAnsi" w:eastAsiaTheme="minorEastAsia" w:hAnsiTheme="minorHAnsi" w:cstheme="minorHAnsi"/>
          <w:sz w:val="24"/>
          <w:szCs w:val="24"/>
        </w:rPr>
        <w:tab/>
      </w:r>
      <w:r w:rsidRPr="00395B1B">
        <w:rPr>
          <w:rFonts w:asciiTheme="minorHAnsi" w:eastAsiaTheme="minorEastAsia" w:hAnsiTheme="minorHAnsi" w:cstheme="minorHAnsi"/>
          <w:sz w:val="24"/>
          <w:szCs w:val="24"/>
        </w:rPr>
        <w:tab/>
      </w:r>
      <w:r w:rsidRPr="00395B1B">
        <w:rPr>
          <w:rFonts w:asciiTheme="minorHAnsi" w:eastAsiaTheme="minorEastAsia" w:hAnsiTheme="minorHAnsi" w:cstheme="minorHAnsi"/>
          <w:sz w:val="24"/>
          <w:szCs w:val="24"/>
        </w:rPr>
        <w:tab/>
      </w:r>
      <w:r w:rsidRPr="00395B1B">
        <w:rPr>
          <w:rFonts w:asciiTheme="minorHAnsi" w:eastAsiaTheme="minorEastAsia" w:hAnsiTheme="minorHAnsi" w:cstheme="minorHAnsi"/>
          <w:sz w:val="24"/>
          <w:szCs w:val="24"/>
        </w:rPr>
        <w:tab/>
      </w:r>
      <w:r w:rsidRPr="00395B1B">
        <w:rPr>
          <w:rFonts w:asciiTheme="minorHAnsi" w:eastAsiaTheme="minorEastAsia" w:hAnsiTheme="minorHAnsi" w:cstheme="minorHAnsi"/>
          <w:sz w:val="24"/>
          <w:szCs w:val="24"/>
        </w:rPr>
        <w:tab/>
      </w:r>
      <w:bookmarkStart w:id="1" w:name="_Hlk217042515"/>
      <w:r w:rsidRPr="00395B1B">
        <w:rPr>
          <w:rFonts w:asciiTheme="minorHAnsi" w:eastAsiaTheme="minorEastAsia" w:hAnsiTheme="minorHAnsi" w:cstheme="minorHAnsi"/>
          <w:sz w:val="24"/>
          <w:szCs w:val="24"/>
        </w:rPr>
        <w:tab/>
      </w:r>
      <w:r w:rsidRPr="00395B1B">
        <w:rPr>
          <w:rFonts w:asciiTheme="minorHAnsi" w:eastAsiaTheme="minorEastAsia" w:hAnsiTheme="minorHAnsi" w:cstheme="minorHAnsi"/>
          <w:sz w:val="24"/>
          <w:szCs w:val="24"/>
        </w:rPr>
        <w:tab/>
      </w:r>
      <w:r w:rsidRPr="00395B1B">
        <w:rPr>
          <w:rFonts w:asciiTheme="minorHAnsi" w:eastAsiaTheme="minorEastAsia" w:hAnsiTheme="minorHAnsi" w:cstheme="minorHAnsi"/>
          <w:sz w:val="24"/>
          <w:szCs w:val="24"/>
        </w:rPr>
        <w:tab/>
      </w:r>
      <w:r w:rsidRPr="00395B1B">
        <w:rPr>
          <w:rFonts w:asciiTheme="minorHAnsi" w:eastAsiaTheme="minorEastAsia" w:hAnsiTheme="minorHAnsi" w:cstheme="minorHAnsi"/>
          <w:sz w:val="24"/>
          <w:szCs w:val="24"/>
        </w:rPr>
        <w:tab/>
      </w:r>
      <w:r w:rsidRPr="00395B1B">
        <w:rPr>
          <w:rFonts w:asciiTheme="minorHAnsi" w:eastAsiaTheme="minorEastAsia" w:hAnsiTheme="minorHAnsi" w:cstheme="minorHAnsi"/>
          <w:sz w:val="24"/>
          <w:szCs w:val="24"/>
        </w:rPr>
        <w:tab/>
      </w:r>
      <w:r w:rsidRPr="00395B1B">
        <w:rPr>
          <w:rFonts w:asciiTheme="minorHAnsi" w:eastAsiaTheme="minorEastAsia" w:hAnsiTheme="minorHAnsi" w:cstheme="minorHAnsi"/>
          <w:sz w:val="24"/>
          <w:szCs w:val="24"/>
        </w:rPr>
        <w:tab/>
      </w:r>
      <w:r w:rsidRPr="00395B1B">
        <w:rPr>
          <w:rFonts w:asciiTheme="minorHAnsi" w:eastAsiaTheme="minorEastAsia" w:hAnsiTheme="minorHAnsi" w:cstheme="minorHAnsi"/>
          <w:sz w:val="24"/>
          <w:szCs w:val="24"/>
        </w:rPr>
        <w:tab/>
      </w:r>
      <w:r w:rsidRPr="00395B1B">
        <w:rPr>
          <w:rFonts w:asciiTheme="minorHAnsi" w:eastAsiaTheme="minorEastAsia" w:hAnsiTheme="minorHAnsi" w:cstheme="minorHAnsi"/>
          <w:sz w:val="24"/>
          <w:szCs w:val="24"/>
        </w:rPr>
        <w:tab/>
      </w:r>
      <w:r w:rsidRPr="00395B1B">
        <w:rPr>
          <w:rFonts w:asciiTheme="minorHAnsi" w:eastAsiaTheme="minorEastAsia" w:hAnsiTheme="minorHAnsi" w:cstheme="minorHAnsi"/>
          <w:sz w:val="24"/>
          <w:szCs w:val="24"/>
        </w:rPr>
        <w:tab/>
      </w:r>
      <w:r w:rsidR="00D52D76">
        <w:rPr>
          <w:rFonts w:asciiTheme="minorHAnsi" w:eastAsiaTheme="minorEastAsia" w:hAnsiTheme="minorHAnsi" w:cstheme="minorHAnsi"/>
          <w:sz w:val="24"/>
          <w:szCs w:val="24"/>
        </w:rPr>
        <w:t xml:space="preserve"> </w:t>
      </w:r>
      <w:r w:rsidR="00DA122B">
        <w:rPr>
          <w:rFonts w:asciiTheme="minorHAnsi" w:eastAsiaTheme="minorEastAsia" w:hAnsiTheme="minorHAnsi" w:cstheme="minorHAnsi"/>
          <w:sz w:val="24"/>
          <w:szCs w:val="24"/>
        </w:rPr>
        <w:t xml:space="preserve">                                        </w:t>
      </w:r>
      <w:r w:rsidR="00D52D76">
        <w:rPr>
          <w:rFonts w:asciiTheme="minorHAnsi" w:eastAsiaTheme="minorEastAsia" w:hAnsiTheme="minorHAnsi" w:cstheme="minorHAnsi"/>
          <w:sz w:val="24"/>
          <w:szCs w:val="24"/>
        </w:rPr>
        <w:t xml:space="preserve"> </w:t>
      </w:r>
      <w:r w:rsidRPr="00395B1B">
        <w:rPr>
          <w:rFonts w:asciiTheme="minorHAnsi" w:eastAsiaTheme="minorEastAsia" w:hAnsiTheme="minorHAnsi" w:cstheme="minorHAnsi"/>
          <w:sz w:val="24"/>
          <w:szCs w:val="24"/>
        </w:rPr>
        <w:t xml:space="preserve">Y </w:t>
      </w:r>
      <w:r w:rsidRPr="00395B1B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395B1B">
        <w:rPr>
          <w:rFonts w:asciiTheme="minorHAnsi" w:hAnsiTheme="minorHAnsi" w:cstheme="minorHAnsi"/>
          <w:sz w:val="24"/>
          <w:szCs w:val="24"/>
        </w:rPr>
        <w:instrText xml:space="preserve"> FORMCHECKBOX </w:instrText>
      </w:r>
      <w:r w:rsidRPr="00395B1B">
        <w:rPr>
          <w:rFonts w:asciiTheme="minorHAnsi" w:hAnsiTheme="minorHAnsi" w:cstheme="minorHAnsi"/>
          <w:sz w:val="24"/>
          <w:szCs w:val="24"/>
        </w:rPr>
      </w:r>
      <w:r w:rsidRPr="00395B1B">
        <w:rPr>
          <w:rFonts w:asciiTheme="minorHAnsi" w:hAnsiTheme="minorHAnsi" w:cstheme="minorHAnsi"/>
          <w:sz w:val="24"/>
          <w:szCs w:val="24"/>
        </w:rPr>
        <w:fldChar w:fldCharType="separate"/>
      </w:r>
      <w:r w:rsidRPr="00395B1B">
        <w:rPr>
          <w:rFonts w:asciiTheme="minorHAnsi" w:hAnsiTheme="minorHAnsi" w:cstheme="minorHAnsi"/>
          <w:sz w:val="24"/>
          <w:szCs w:val="24"/>
        </w:rPr>
        <w:fldChar w:fldCharType="end"/>
      </w:r>
      <w:r w:rsidRPr="00395B1B">
        <w:rPr>
          <w:rFonts w:asciiTheme="minorHAnsi" w:hAnsiTheme="minorHAnsi" w:cstheme="minorHAnsi"/>
          <w:sz w:val="24"/>
          <w:szCs w:val="24"/>
        </w:rPr>
        <w:tab/>
        <w:t xml:space="preserve">   </w:t>
      </w:r>
      <w:r w:rsidRPr="00395B1B">
        <w:rPr>
          <w:rFonts w:asciiTheme="minorHAnsi" w:eastAsiaTheme="minorEastAsia" w:hAnsiTheme="minorHAnsi" w:cstheme="minorHAnsi"/>
          <w:sz w:val="24"/>
          <w:szCs w:val="24"/>
        </w:rPr>
        <w:t xml:space="preserve">N </w:t>
      </w:r>
      <w:r w:rsidRPr="00395B1B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95B1B">
        <w:rPr>
          <w:rFonts w:asciiTheme="minorHAnsi" w:hAnsiTheme="minorHAnsi" w:cstheme="minorHAnsi"/>
          <w:sz w:val="24"/>
          <w:szCs w:val="24"/>
        </w:rPr>
        <w:instrText xml:space="preserve"> FORMCHECKBOX </w:instrText>
      </w:r>
      <w:r w:rsidRPr="00395B1B">
        <w:rPr>
          <w:rFonts w:asciiTheme="minorHAnsi" w:hAnsiTheme="minorHAnsi" w:cstheme="minorHAnsi"/>
          <w:sz w:val="24"/>
          <w:szCs w:val="24"/>
        </w:rPr>
      </w:r>
      <w:r w:rsidRPr="00395B1B">
        <w:rPr>
          <w:rFonts w:asciiTheme="minorHAnsi" w:hAnsiTheme="minorHAnsi" w:cstheme="minorHAnsi"/>
          <w:sz w:val="24"/>
          <w:szCs w:val="24"/>
        </w:rPr>
        <w:fldChar w:fldCharType="separate"/>
      </w:r>
      <w:r w:rsidRPr="00395B1B">
        <w:rPr>
          <w:rFonts w:asciiTheme="minorHAnsi" w:hAnsiTheme="minorHAnsi" w:cstheme="minorHAnsi"/>
          <w:sz w:val="24"/>
          <w:szCs w:val="24"/>
        </w:rPr>
        <w:fldChar w:fldCharType="end"/>
      </w:r>
      <w:bookmarkEnd w:id="1"/>
    </w:p>
    <w:p w14:paraId="333B613F" w14:textId="77777777" w:rsidR="003D0530" w:rsidRPr="00395B1B" w:rsidRDefault="003D0530" w:rsidP="003D0530">
      <w:pPr>
        <w:pStyle w:val="ListParagraph"/>
        <w:spacing w:after="0" w:line="240" w:lineRule="atLeast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616FBD8F" w14:textId="6C3F5F3C" w:rsidR="003D0530" w:rsidRDefault="003D0530" w:rsidP="00DA122B">
      <w:pPr>
        <w:pStyle w:val="ListParagraph"/>
        <w:spacing w:after="0" w:line="240" w:lineRule="atLeast"/>
        <w:ind w:left="360" w:right="-630"/>
        <w:rPr>
          <w:rFonts w:asciiTheme="minorHAnsi" w:hAnsiTheme="minorHAnsi" w:cstheme="minorBidi"/>
          <w:sz w:val="24"/>
          <w:szCs w:val="24"/>
        </w:rPr>
      </w:pPr>
      <w:r w:rsidRPr="123917BC">
        <w:rPr>
          <w:rFonts w:asciiTheme="minorHAnsi" w:eastAsiaTheme="minorEastAsia" w:hAnsiTheme="minorHAnsi" w:cstheme="minorBidi"/>
          <w:b/>
          <w:i/>
          <w:sz w:val="24"/>
          <w:szCs w:val="24"/>
        </w:rPr>
        <w:t>Note:</w:t>
      </w:r>
      <w:r w:rsidRPr="123917BC">
        <w:rPr>
          <w:rFonts w:asciiTheme="minorHAnsi" w:eastAsiaTheme="minorEastAsia" w:hAnsiTheme="minorHAnsi" w:cstheme="minorBidi"/>
          <w:i/>
          <w:sz w:val="24"/>
          <w:szCs w:val="24"/>
        </w:rPr>
        <w:t xml:space="preserve"> To find out if your jurisdiction is scheduled to submit a comprehensive plan update or a 5-year Mid-Cycle review report, please consult the Transition Schedules at: </w:t>
      </w:r>
      <w:hyperlink r:id="rId16">
        <w:r w:rsidRPr="123917BC">
          <w:rPr>
            <w:rStyle w:val="Hyperlink"/>
            <w:rFonts w:asciiTheme="minorHAnsi" w:eastAsiaTheme="minorEastAsia" w:hAnsiTheme="minorHAnsi" w:cstheme="minorBidi"/>
            <w:i/>
            <w:sz w:val="24"/>
            <w:szCs w:val="24"/>
          </w:rPr>
          <w:t>https://planning.maryland.gov/pages/OurWork/compPlans/ten-year.aspx</w:t>
        </w:r>
      </w:hyperlink>
    </w:p>
    <w:p w14:paraId="7A162F0B" w14:textId="5D48922C" w:rsidR="0056452A" w:rsidRPr="00395B1B" w:rsidRDefault="0056452A" w:rsidP="00DA122B">
      <w:pPr>
        <w:pStyle w:val="ListParagraph"/>
        <w:spacing w:after="0" w:line="240" w:lineRule="atLeast"/>
        <w:ind w:left="360" w:right="-630"/>
        <w:rPr>
          <w:rFonts w:asciiTheme="minorHAnsi" w:hAnsiTheme="minorHAnsi" w:cstheme="minorBidi"/>
          <w:i/>
          <w:color w:val="000000" w:themeColor="text1"/>
          <w:sz w:val="24"/>
          <w:szCs w:val="24"/>
        </w:rPr>
      </w:pPr>
    </w:p>
    <w:p w14:paraId="4673D852" w14:textId="7D0697A9" w:rsidR="003E3902" w:rsidRPr="00395B1B" w:rsidRDefault="003E3902" w:rsidP="0084015C">
      <w:pPr>
        <w:spacing w:after="0" w:line="240" w:lineRule="atLeast"/>
        <w:ind w:right="270"/>
        <w:jc w:val="both"/>
        <w:rPr>
          <w:rFonts w:asciiTheme="minorHAnsi" w:eastAsiaTheme="minorEastAsia" w:hAnsiTheme="minorHAnsi" w:cstheme="minorBidi"/>
          <w:sz w:val="24"/>
          <w:szCs w:val="24"/>
        </w:rPr>
      </w:pPr>
    </w:p>
    <w:p w14:paraId="524C8E05" w14:textId="7B218100" w:rsidR="00D52D76" w:rsidRDefault="00E77B43" w:rsidP="0056452A">
      <w:pPr>
        <w:pStyle w:val="ListParagraph"/>
        <w:numPr>
          <w:ilvl w:val="0"/>
          <w:numId w:val="5"/>
        </w:numPr>
        <w:tabs>
          <w:tab w:val="left" w:pos="360"/>
        </w:tabs>
        <w:spacing w:after="0" w:line="240" w:lineRule="atLeast"/>
        <w:ind w:right="90" w:hanging="720"/>
        <w:jc w:val="both"/>
        <w:rPr>
          <w:rFonts w:asciiTheme="minorHAnsi" w:eastAsiaTheme="minorEastAsia" w:hAnsiTheme="minorHAnsi" w:cstheme="minorBidi"/>
          <w:sz w:val="24"/>
          <w:szCs w:val="24"/>
        </w:rPr>
      </w:pPr>
      <w:r w:rsidRPr="123917BC" w:rsidDel="00E77B43">
        <w:rPr>
          <w:rFonts w:asciiTheme="minorHAnsi" w:eastAsiaTheme="minorEastAsia" w:hAnsiTheme="minorHAnsi" w:cstheme="minorBidi"/>
          <w:sz w:val="24"/>
          <w:szCs w:val="24"/>
        </w:rPr>
        <w:t xml:space="preserve">Is the county </w:t>
      </w:r>
      <w:r w:rsidR="00F64C93" w:rsidRPr="123917BC" w:rsidDel="00E77B43">
        <w:rPr>
          <w:rFonts w:asciiTheme="minorHAnsi" w:eastAsiaTheme="minorEastAsia" w:hAnsiTheme="minorHAnsi" w:cstheme="minorBidi"/>
          <w:sz w:val="24"/>
          <w:szCs w:val="24"/>
        </w:rPr>
        <w:t>scheduled</w:t>
      </w:r>
      <w:r w:rsidRPr="123917BC" w:rsidDel="00E77B43">
        <w:rPr>
          <w:rFonts w:asciiTheme="minorHAnsi" w:eastAsiaTheme="minorEastAsia" w:hAnsiTheme="minorHAnsi" w:cstheme="minorBidi"/>
          <w:sz w:val="24"/>
          <w:szCs w:val="24"/>
        </w:rPr>
        <w:t xml:space="preserve"> to update the development capacity analysis this year? </w:t>
      </w:r>
      <w:r w:rsidR="003D0530">
        <w:tab/>
      </w:r>
    </w:p>
    <w:p w14:paraId="0A5F7E3C" w14:textId="277565D4" w:rsidR="00871AFB" w:rsidRPr="00395B1B" w:rsidRDefault="00D52D76" w:rsidP="00D52D76">
      <w:pPr>
        <w:pStyle w:val="ListParagraph"/>
        <w:tabs>
          <w:tab w:val="left" w:pos="720"/>
        </w:tabs>
        <w:spacing w:after="0" w:line="240" w:lineRule="atLeast"/>
        <w:ind w:right="90"/>
        <w:jc w:val="both"/>
        <w:rPr>
          <w:rFonts w:asciiTheme="minorHAnsi" w:eastAsiaTheme="minorEastAsia" w:hAnsiTheme="minorHAnsi" w:cstheme="minorHAnsi"/>
          <w:sz w:val="24"/>
          <w:szCs w:val="24"/>
        </w:rPr>
      </w:pPr>
      <w:r>
        <w:rPr>
          <w:rFonts w:asciiTheme="minorHAnsi" w:eastAsiaTheme="minorEastAsia" w:hAnsiTheme="minorHAnsi" w:cstheme="minorHAnsi"/>
          <w:sz w:val="24"/>
          <w:szCs w:val="24"/>
        </w:rPr>
        <w:t xml:space="preserve">                                                                                                                                     </w:t>
      </w:r>
      <w:r w:rsidR="00DA122B">
        <w:rPr>
          <w:rFonts w:asciiTheme="minorHAnsi" w:eastAsiaTheme="minorEastAsia" w:hAnsiTheme="minorHAnsi" w:cstheme="minorHAnsi"/>
          <w:sz w:val="24"/>
          <w:szCs w:val="24"/>
        </w:rPr>
        <w:t xml:space="preserve"> </w:t>
      </w:r>
      <w:r w:rsidR="003D0530" w:rsidRPr="00395B1B">
        <w:rPr>
          <w:rFonts w:asciiTheme="minorHAnsi" w:eastAsiaTheme="minorEastAsia" w:hAnsiTheme="minorHAnsi" w:cstheme="minorHAnsi"/>
          <w:sz w:val="24"/>
          <w:szCs w:val="24"/>
        </w:rPr>
        <w:t xml:space="preserve"> </w:t>
      </w:r>
      <w:r w:rsidR="00E77B43" w:rsidRPr="00395B1B" w:rsidDel="00E77B43">
        <w:rPr>
          <w:rFonts w:asciiTheme="minorHAnsi" w:eastAsiaTheme="minorEastAsia" w:hAnsiTheme="minorHAnsi" w:cstheme="minorHAnsi"/>
          <w:sz w:val="24"/>
          <w:szCs w:val="24"/>
        </w:rPr>
        <w:t xml:space="preserve">Y </w:t>
      </w:r>
      <w:r w:rsidR="00871AFB" w:rsidRPr="00395B1B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871AFB" w:rsidRPr="00395B1B">
        <w:rPr>
          <w:rFonts w:asciiTheme="minorHAnsi" w:hAnsiTheme="minorHAnsi" w:cstheme="minorHAnsi"/>
          <w:sz w:val="24"/>
          <w:szCs w:val="24"/>
        </w:rPr>
        <w:instrText xml:space="preserve"> FORMCHECKBOX </w:instrText>
      </w:r>
      <w:r w:rsidR="00871AFB" w:rsidRPr="00395B1B">
        <w:rPr>
          <w:rFonts w:asciiTheme="minorHAnsi" w:hAnsiTheme="minorHAnsi" w:cstheme="minorHAnsi"/>
          <w:sz w:val="24"/>
          <w:szCs w:val="24"/>
        </w:rPr>
      </w:r>
      <w:r w:rsidR="00871AFB" w:rsidRPr="00395B1B">
        <w:rPr>
          <w:rFonts w:asciiTheme="minorHAnsi" w:hAnsiTheme="minorHAnsi" w:cstheme="minorHAnsi"/>
          <w:sz w:val="24"/>
          <w:szCs w:val="24"/>
        </w:rPr>
        <w:fldChar w:fldCharType="separate"/>
      </w:r>
      <w:r w:rsidR="00871AFB" w:rsidRPr="00395B1B">
        <w:rPr>
          <w:rFonts w:asciiTheme="minorHAnsi" w:hAnsiTheme="minorHAnsi" w:cstheme="minorHAnsi"/>
          <w:sz w:val="24"/>
          <w:szCs w:val="24"/>
        </w:rPr>
        <w:fldChar w:fldCharType="end"/>
      </w:r>
      <w:proofErr w:type="gramStart"/>
      <w:r w:rsidR="00871AFB" w:rsidRPr="00395B1B">
        <w:rPr>
          <w:rFonts w:asciiTheme="minorHAnsi" w:hAnsiTheme="minorHAnsi" w:cstheme="minorHAnsi"/>
          <w:sz w:val="24"/>
          <w:szCs w:val="24"/>
        </w:rPr>
        <w:tab/>
      </w:r>
      <w:r w:rsidR="003D0530" w:rsidRPr="00395B1B">
        <w:rPr>
          <w:rFonts w:asciiTheme="minorHAnsi" w:hAnsiTheme="minorHAnsi" w:cstheme="minorHAnsi"/>
          <w:sz w:val="24"/>
          <w:szCs w:val="24"/>
        </w:rPr>
        <w:t xml:space="preserve">  </w:t>
      </w:r>
      <w:r w:rsidR="00E77B43" w:rsidRPr="00395B1B" w:rsidDel="00E77B43">
        <w:rPr>
          <w:rFonts w:asciiTheme="minorHAnsi" w:eastAsiaTheme="minorEastAsia" w:hAnsiTheme="minorHAnsi" w:cstheme="minorHAnsi"/>
          <w:sz w:val="24"/>
          <w:szCs w:val="24"/>
        </w:rPr>
        <w:t>N</w:t>
      </w:r>
      <w:proofErr w:type="gramEnd"/>
      <w:r w:rsidR="00E77B43" w:rsidRPr="00395B1B" w:rsidDel="00E77B43">
        <w:rPr>
          <w:rFonts w:asciiTheme="minorHAnsi" w:eastAsiaTheme="minorEastAsia" w:hAnsiTheme="minorHAnsi" w:cstheme="minorHAnsi"/>
          <w:sz w:val="24"/>
          <w:szCs w:val="24"/>
        </w:rPr>
        <w:t xml:space="preserve"> </w:t>
      </w:r>
      <w:r w:rsidR="00871AFB" w:rsidRPr="00395B1B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871AFB" w:rsidRPr="00395B1B">
        <w:rPr>
          <w:rFonts w:asciiTheme="minorHAnsi" w:hAnsiTheme="minorHAnsi" w:cstheme="minorHAnsi"/>
          <w:sz w:val="24"/>
          <w:szCs w:val="24"/>
        </w:rPr>
        <w:instrText xml:space="preserve"> FORMCHECKBOX </w:instrText>
      </w:r>
      <w:r w:rsidR="00871AFB" w:rsidRPr="00395B1B">
        <w:rPr>
          <w:rFonts w:asciiTheme="minorHAnsi" w:hAnsiTheme="minorHAnsi" w:cstheme="minorHAnsi"/>
          <w:sz w:val="24"/>
          <w:szCs w:val="24"/>
        </w:rPr>
      </w:r>
      <w:r w:rsidR="00871AFB" w:rsidRPr="00395B1B">
        <w:rPr>
          <w:rFonts w:asciiTheme="minorHAnsi" w:hAnsiTheme="minorHAnsi" w:cstheme="minorHAnsi"/>
          <w:sz w:val="24"/>
          <w:szCs w:val="24"/>
        </w:rPr>
        <w:fldChar w:fldCharType="separate"/>
      </w:r>
      <w:r w:rsidR="00871AFB" w:rsidRPr="00395B1B">
        <w:rPr>
          <w:rFonts w:asciiTheme="minorHAnsi" w:hAnsiTheme="minorHAnsi" w:cstheme="minorHAnsi"/>
          <w:sz w:val="24"/>
          <w:szCs w:val="24"/>
        </w:rPr>
        <w:fldChar w:fldCharType="end"/>
      </w:r>
    </w:p>
    <w:p w14:paraId="0C7A7E52" w14:textId="77777777" w:rsidR="00871AFB" w:rsidRPr="00395B1B" w:rsidRDefault="00871AFB" w:rsidP="313AC803">
      <w:pPr>
        <w:pStyle w:val="ListParagraph"/>
        <w:tabs>
          <w:tab w:val="left" w:pos="720"/>
        </w:tabs>
        <w:spacing w:after="0" w:line="240" w:lineRule="atLeast"/>
        <w:ind w:right="90"/>
        <w:jc w:val="both"/>
        <w:rPr>
          <w:rFonts w:asciiTheme="minorHAnsi" w:eastAsiaTheme="minorEastAsia" w:hAnsiTheme="minorHAnsi" w:cstheme="minorHAnsi"/>
          <w:sz w:val="24"/>
          <w:szCs w:val="24"/>
        </w:rPr>
      </w:pPr>
    </w:p>
    <w:p w14:paraId="286780CF" w14:textId="22B54C3B" w:rsidR="000D71C0" w:rsidRPr="00395B1B" w:rsidRDefault="00871AFB" w:rsidP="0056452A">
      <w:pPr>
        <w:pStyle w:val="ListParagraph"/>
        <w:tabs>
          <w:tab w:val="left" w:pos="360"/>
        </w:tabs>
        <w:spacing w:after="0" w:line="240" w:lineRule="auto"/>
        <w:ind w:left="360" w:right="90"/>
        <w:jc w:val="both"/>
        <w:rPr>
          <w:rFonts w:asciiTheme="minorHAnsi" w:eastAsiaTheme="minorEastAsia" w:hAnsiTheme="minorHAnsi" w:cstheme="minorHAnsi"/>
          <w:i/>
          <w:iCs/>
          <w:color w:val="FF0000"/>
          <w:sz w:val="24"/>
          <w:szCs w:val="24"/>
          <w:u w:val="single"/>
        </w:rPr>
      </w:pPr>
      <w:r w:rsidRPr="0056452A" w:rsidDel="00871AFB"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</w:rPr>
        <w:t xml:space="preserve">Note: </w:t>
      </w:r>
      <w:r w:rsidRPr="00395B1B" w:rsidDel="008E6239">
        <w:rPr>
          <w:rFonts w:asciiTheme="minorHAnsi" w:eastAsiaTheme="minorEastAsia" w:hAnsiTheme="minorHAnsi" w:cstheme="minorHAnsi"/>
          <w:i/>
          <w:iCs/>
          <w:sz w:val="24"/>
          <w:szCs w:val="24"/>
        </w:rPr>
        <w:t xml:space="preserve">A </w:t>
      </w:r>
      <w:r w:rsidRPr="00395B1B" w:rsidDel="65DF9504">
        <w:rPr>
          <w:rFonts w:asciiTheme="minorHAnsi" w:eastAsiaTheme="minorEastAsia" w:hAnsiTheme="minorHAnsi" w:cstheme="minorHAnsi"/>
          <w:i/>
          <w:iCs/>
          <w:sz w:val="24"/>
          <w:szCs w:val="24"/>
        </w:rPr>
        <w:t>d</w:t>
      </w:r>
      <w:r w:rsidRPr="00395B1B" w:rsidDel="008E6239">
        <w:rPr>
          <w:rFonts w:asciiTheme="minorHAnsi" w:eastAsiaTheme="minorEastAsia" w:hAnsiTheme="minorHAnsi" w:cstheme="minorHAnsi"/>
          <w:i/>
          <w:iCs/>
          <w:sz w:val="24"/>
          <w:szCs w:val="24"/>
        </w:rPr>
        <w:t xml:space="preserve">evelopment </w:t>
      </w:r>
      <w:r w:rsidRPr="00395B1B" w:rsidDel="1E026691">
        <w:rPr>
          <w:rFonts w:asciiTheme="minorHAnsi" w:eastAsiaTheme="minorEastAsia" w:hAnsiTheme="minorHAnsi" w:cstheme="minorHAnsi"/>
          <w:i/>
          <w:iCs/>
          <w:sz w:val="24"/>
          <w:szCs w:val="24"/>
        </w:rPr>
        <w:t>c</w:t>
      </w:r>
      <w:r w:rsidRPr="00395B1B" w:rsidDel="008E6239">
        <w:rPr>
          <w:rFonts w:asciiTheme="minorHAnsi" w:eastAsiaTheme="minorEastAsia" w:hAnsiTheme="minorHAnsi" w:cstheme="minorHAnsi"/>
          <w:i/>
          <w:iCs/>
          <w:sz w:val="24"/>
          <w:szCs w:val="24"/>
        </w:rPr>
        <w:t xml:space="preserve">apacity </w:t>
      </w:r>
      <w:r w:rsidRPr="00395B1B" w:rsidDel="0370AA12">
        <w:rPr>
          <w:rFonts w:asciiTheme="minorHAnsi" w:eastAsiaTheme="minorEastAsia" w:hAnsiTheme="minorHAnsi" w:cstheme="minorHAnsi"/>
          <w:i/>
          <w:iCs/>
          <w:sz w:val="24"/>
          <w:szCs w:val="24"/>
        </w:rPr>
        <w:t>a</w:t>
      </w:r>
      <w:r w:rsidRPr="00395B1B" w:rsidDel="008E6239">
        <w:rPr>
          <w:rFonts w:asciiTheme="minorHAnsi" w:eastAsiaTheme="minorEastAsia" w:hAnsiTheme="minorHAnsi" w:cstheme="minorHAnsi"/>
          <w:i/>
          <w:iCs/>
          <w:sz w:val="24"/>
          <w:szCs w:val="24"/>
        </w:rPr>
        <w:t>nalysis is required a</w:t>
      </w:r>
      <w:r w:rsidRPr="00395B1B">
        <w:rPr>
          <w:rFonts w:asciiTheme="minorHAnsi" w:eastAsiaTheme="minorEastAsia" w:hAnsiTheme="minorHAnsi" w:cstheme="minorHAnsi"/>
          <w:i/>
          <w:iCs/>
          <w:sz w:val="24"/>
          <w:szCs w:val="24"/>
        </w:rPr>
        <w:t>t least once every three years</w:t>
      </w:r>
      <w:r w:rsidR="74D47E24" w:rsidRPr="00395B1B" w:rsidDel="00E375B2">
        <w:rPr>
          <w:rFonts w:asciiTheme="minorHAnsi" w:eastAsiaTheme="minorEastAsia" w:hAnsiTheme="minorHAnsi" w:cstheme="minorHAnsi"/>
          <w:i/>
          <w:iCs/>
          <w:sz w:val="24"/>
          <w:szCs w:val="24"/>
        </w:rPr>
        <w:t xml:space="preserve"> </w:t>
      </w:r>
      <w:r w:rsidRPr="00395B1B" w:rsidDel="00871AFB">
        <w:rPr>
          <w:rFonts w:asciiTheme="minorHAnsi" w:eastAsiaTheme="minorEastAsia" w:hAnsiTheme="minorHAnsi" w:cstheme="minorHAnsi"/>
          <w:i/>
          <w:iCs/>
          <w:sz w:val="24"/>
          <w:szCs w:val="24"/>
        </w:rPr>
        <w:t xml:space="preserve">if </w:t>
      </w:r>
      <w:r w:rsidR="22BEA22B" w:rsidRPr="00395B1B">
        <w:rPr>
          <w:rFonts w:asciiTheme="minorHAnsi" w:eastAsiaTheme="minorEastAsia" w:hAnsiTheme="minorHAnsi" w:cstheme="minorHAnsi"/>
          <w:i/>
          <w:iCs/>
          <w:sz w:val="24"/>
          <w:szCs w:val="24"/>
        </w:rPr>
        <w:t xml:space="preserve">there has been significant change in zoning or land use patterns. If you </w:t>
      </w:r>
      <w:r w:rsidR="50FAC218" w:rsidRPr="00395B1B">
        <w:rPr>
          <w:rFonts w:asciiTheme="minorHAnsi" w:eastAsiaTheme="minorEastAsia" w:hAnsiTheme="minorHAnsi" w:cstheme="minorHAnsi"/>
          <w:i/>
          <w:iCs/>
          <w:sz w:val="24"/>
          <w:szCs w:val="24"/>
        </w:rPr>
        <w:t xml:space="preserve">have any questions on whether you need to submit a development capacity </w:t>
      </w:r>
      <w:r w:rsidR="778AB3C1" w:rsidRPr="00395B1B">
        <w:rPr>
          <w:rFonts w:asciiTheme="minorHAnsi" w:eastAsiaTheme="minorEastAsia" w:hAnsiTheme="minorHAnsi" w:cstheme="minorHAnsi"/>
          <w:i/>
          <w:iCs/>
          <w:sz w:val="24"/>
          <w:szCs w:val="24"/>
        </w:rPr>
        <w:t>analysis,</w:t>
      </w:r>
      <w:r w:rsidR="50FAC218" w:rsidRPr="00395B1B">
        <w:rPr>
          <w:rFonts w:asciiTheme="minorHAnsi" w:eastAsiaTheme="minorEastAsia" w:hAnsiTheme="minorHAnsi" w:cstheme="minorHAnsi"/>
          <w:i/>
          <w:iCs/>
          <w:sz w:val="24"/>
          <w:szCs w:val="24"/>
        </w:rPr>
        <w:t xml:space="preserve"> </w:t>
      </w:r>
      <w:r w:rsidR="00F64C93" w:rsidRPr="00395B1B">
        <w:rPr>
          <w:rFonts w:asciiTheme="minorHAnsi" w:eastAsiaTheme="minorEastAsia" w:hAnsiTheme="minorHAnsi" w:cstheme="minorHAnsi"/>
          <w:i/>
          <w:iCs/>
          <w:sz w:val="24"/>
          <w:szCs w:val="24"/>
        </w:rPr>
        <w:t xml:space="preserve">please </w:t>
      </w:r>
      <w:r w:rsidR="50FAC218" w:rsidRPr="00395B1B">
        <w:rPr>
          <w:rFonts w:asciiTheme="minorHAnsi" w:eastAsiaTheme="minorEastAsia" w:hAnsiTheme="minorHAnsi" w:cstheme="minorHAnsi"/>
          <w:i/>
          <w:iCs/>
          <w:sz w:val="24"/>
          <w:szCs w:val="24"/>
        </w:rPr>
        <w:t>contact your</w:t>
      </w:r>
      <w:r w:rsidR="50FAC218" w:rsidRPr="00395B1B">
        <w:rPr>
          <w:rFonts w:asciiTheme="minorHAnsi" w:eastAsiaTheme="minorEastAsia" w:hAnsiTheme="minorHAnsi" w:cstheme="minorHAnsi"/>
          <w:i/>
          <w:iCs/>
          <w:color w:val="FF0000"/>
          <w:sz w:val="24"/>
          <w:szCs w:val="24"/>
        </w:rPr>
        <w:t xml:space="preserve"> </w:t>
      </w:r>
      <w:hyperlink r:id="rId17" w:history="1">
        <w:r w:rsidR="50FAC218" w:rsidRPr="00395B1B">
          <w:rPr>
            <w:rStyle w:val="Hyperlink"/>
            <w:rFonts w:asciiTheme="minorHAnsi" w:eastAsiaTheme="minorEastAsia" w:hAnsiTheme="minorHAnsi" w:cstheme="minorHAnsi"/>
            <w:i/>
            <w:iCs/>
            <w:sz w:val="24"/>
            <w:szCs w:val="24"/>
          </w:rPr>
          <w:t>Regional Planner</w:t>
        </w:r>
      </w:hyperlink>
      <w:r w:rsidR="00F64C93" w:rsidRPr="00395B1B">
        <w:rPr>
          <w:rFonts w:asciiTheme="minorHAnsi" w:eastAsiaTheme="minorEastAsia" w:hAnsiTheme="minorHAnsi" w:cstheme="minorHAnsi"/>
          <w:i/>
          <w:iCs/>
          <w:sz w:val="24"/>
          <w:szCs w:val="24"/>
        </w:rPr>
        <w:t>.</w:t>
      </w:r>
    </w:p>
    <w:p w14:paraId="651FC28E" w14:textId="77777777" w:rsidR="00A1740B" w:rsidRPr="00395B1B" w:rsidRDefault="00A1740B" w:rsidP="2BDAE3F8">
      <w:pPr>
        <w:pStyle w:val="ListParagraph"/>
        <w:spacing w:after="0" w:line="240" w:lineRule="atLeast"/>
        <w:jc w:val="both"/>
        <w:rPr>
          <w:rFonts w:asciiTheme="minorHAnsi" w:eastAsiaTheme="minorEastAsia" w:hAnsiTheme="minorHAnsi" w:cstheme="minorHAnsi"/>
          <w:color w:val="FF0000"/>
          <w:sz w:val="24"/>
          <w:szCs w:val="24"/>
        </w:rPr>
      </w:pPr>
    </w:p>
    <w:p w14:paraId="0E77B308" w14:textId="04FF8F9F" w:rsidR="00871AFB" w:rsidRPr="00395B1B" w:rsidRDefault="008E6239" w:rsidP="0056452A">
      <w:pPr>
        <w:pStyle w:val="ListParagraph"/>
        <w:spacing w:after="0" w:line="240" w:lineRule="atLeast"/>
        <w:ind w:left="360"/>
        <w:jc w:val="both"/>
        <w:rPr>
          <w:rFonts w:asciiTheme="minorHAnsi" w:eastAsiaTheme="minorEastAsia" w:hAnsiTheme="minorHAnsi" w:cstheme="minorHAnsi"/>
          <w:sz w:val="24"/>
          <w:szCs w:val="24"/>
        </w:rPr>
      </w:pPr>
      <w:r w:rsidRPr="00395B1B">
        <w:rPr>
          <w:rFonts w:asciiTheme="minorHAnsi" w:eastAsiaTheme="minorEastAsia" w:hAnsiTheme="minorHAnsi" w:cstheme="minorHAnsi"/>
          <w:sz w:val="24"/>
          <w:szCs w:val="24"/>
        </w:rPr>
        <w:t>If yes, include the development capacity analysis.</w:t>
      </w:r>
    </w:p>
    <w:p w14:paraId="211BED89" w14:textId="77777777" w:rsidR="001919B1" w:rsidRPr="00395B1B" w:rsidRDefault="001919B1" w:rsidP="313AC803">
      <w:pPr>
        <w:pStyle w:val="ListParagraph"/>
        <w:spacing w:after="0" w:line="240" w:lineRule="atLeast"/>
        <w:jc w:val="both"/>
        <w:rPr>
          <w:rFonts w:asciiTheme="minorHAnsi" w:eastAsiaTheme="minorEastAsia" w:hAnsiTheme="minorHAnsi" w:cstheme="minorHAnsi"/>
          <w:sz w:val="24"/>
          <w:szCs w:val="24"/>
        </w:rPr>
      </w:pPr>
    </w:p>
    <w:p w14:paraId="47745A04" w14:textId="1929D7A1" w:rsidR="001919B1" w:rsidRDefault="001919B1" w:rsidP="0056452A">
      <w:pPr>
        <w:spacing w:after="0" w:line="240" w:lineRule="atLeast"/>
        <w:ind w:firstLine="360"/>
        <w:jc w:val="both"/>
        <w:rPr>
          <w:rFonts w:asciiTheme="minorHAnsi" w:eastAsiaTheme="minorEastAsia" w:hAnsiTheme="minorHAnsi" w:cstheme="minorBidi"/>
          <w:sz w:val="24"/>
          <w:szCs w:val="24"/>
        </w:rPr>
      </w:pPr>
      <w:r w:rsidRPr="0056452A">
        <w:rPr>
          <w:rFonts w:asciiTheme="minorHAnsi" w:eastAsiaTheme="minorEastAsia" w:hAnsiTheme="minorHAnsi" w:cstheme="minorBidi"/>
          <w:sz w:val="24"/>
          <w:szCs w:val="24"/>
        </w:rPr>
        <w:t xml:space="preserve">If </w:t>
      </w:r>
      <w:proofErr w:type="gramStart"/>
      <w:r w:rsidRPr="0056452A">
        <w:rPr>
          <w:rFonts w:asciiTheme="minorHAnsi" w:eastAsiaTheme="minorEastAsia" w:hAnsiTheme="minorHAnsi" w:cstheme="minorBidi"/>
          <w:sz w:val="24"/>
          <w:szCs w:val="24"/>
        </w:rPr>
        <w:t>no</w:t>
      </w:r>
      <w:proofErr w:type="gramEnd"/>
      <w:r w:rsidRPr="0056452A">
        <w:rPr>
          <w:rFonts w:asciiTheme="minorHAnsi" w:eastAsiaTheme="minorEastAsia" w:hAnsiTheme="minorHAnsi" w:cstheme="minorBidi"/>
          <w:sz w:val="24"/>
          <w:szCs w:val="24"/>
        </w:rPr>
        <w:t xml:space="preserve">, indicate when </w:t>
      </w:r>
      <w:r w:rsidR="00393F25" w:rsidRPr="0056452A">
        <w:rPr>
          <w:rFonts w:asciiTheme="minorHAnsi" w:eastAsiaTheme="minorEastAsia" w:hAnsiTheme="minorHAnsi" w:cstheme="minorBidi"/>
          <w:sz w:val="24"/>
          <w:szCs w:val="24"/>
        </w:rPr>
        <w:t xml:space="preserve">you anticipate </w:t>
      </w:r>
      <w:r w:rsidRPr="0056452A">
        <w:rPr>
          <w:rFonts w:asciiTheme="minorHAnsi" w:eastAsiaTheme="minorEastAsia" w:hAnsiTheme="minorHAnsi" w:cstheme="minorBidi"/>
          <w:sz w:val="24"/>
          <w:szCs w:val="24"/>
        </w:rPr>
        <w:t>the next development capacity analysis will be completed.</w:t>
      </w:r>
    </w:p>
    <w:p w14:paraId="6842B59E" w14:textId="34BD1B3B" w:rsidR="0056452A" w:rsidRPr="0056452A" w:rsidRDefault="0056452A" w:rsidP="0056452A">
      <w:pPr>
        <w:spacing w:after="0" w:line="240" w:lineRule="atLeast"/>
        <w:ind w:firstLine="360"/>
        <w:jc w:val="both"/>
        <w:rPr>
          <w:rFonts w:asciiTheme="minorHAnsi" w:eastAsiaTheme="minorEastAsia" w:hAnsiTheme="minorHAnsi" w:cstheme="minorBidi"/>
          <w:sz w:val="24"/>
          <w:szCs w:val="24"/>
        </w:rPr>
      </w:pPr>
    </w:p>
    <w:p w14:paraId="55AE1C99" w14:textId="77777777" w:rsidR="00871AFB" w:rsidRPr="00395B1B" w:rsidRDefault="00871AFB" w:rsidP="54660872">
      <w:pPr>
        <w:pStyle w:val="ListParagraph"/>
        <w:spacing w:after="0" w:line="240" w:lineRule="atLeast"/>
        <w:jc w:val="both"/>
        <w:rPr>
          <w:rFonts w:asciiTheme="minorHAnsi" w:eastAsiaTheme="minorEastAsia" w:hAnsiTheme="minorHAnsi" w:cstheme="minorHAnsi"/>
          <w:sz w:val="24"/>
          <w:szCs w:val="24"/>
        </w:rPr>
      </w:pPr>
    </w:p>
    <w:p w14:paraId="10796740" w14:textId="77777777" w:rsidR="003D0530" w:rsidRPr="00395B1B" w:rsidRDefault="001D737E" w:rsidP="0056452A">
      <w:pPr>
        <w:pStyle w:val="ListParagraph"/>
        <w:numPr>
          <w:ilvl w:val="0"/>
          <w:numId w:val="5"/>
        </w:numPr>
        <w:spacing w:after="0" w:line="240" w:lineRule="atLeast"/>
        <w:ind w:left="360"/>
        <w:jc w:val="both"/>
        <w:rPr>
          <w:rFonts w:asciiTheme="minorHAnsi" w:eastAsiaTheme="minorEastAsia" w:hAnsiTheme="minorHAnsi" w:cstheme="minorHAnsi"/>
          <w:sz w:val="24"/>
          <w:szCs w:val="24"/>
        </w:rPr>
      </w:pPr>
      <w:r w:rsidRPr="00395B1B">
        <w:rPr>
          <w:rFonts w:asciiTheme="minorHAnsi" w:eastAsiaTheme="minorEastAsia" w:hAnsiTheme="minorHAnsi" w:cstheme="minorHAnsi"/>
          <w:sz w:val="24"/>
          <w:szCs w:val="24"/>
        </w:rPr>
        <w:t xml:space="preserve">Were there any </w:t>
      </w:r>
      <w:r w:rsidR="5CA74BC2" w:rsidRPr="00395B1B">
        <w:rPr>
          <w:rFonts w:asciiTheme="minorHAnsi" w:eastAsiaTheme="minorEastAsia" w:hAnsiTheme="minorHAnsi" w:cstheme="minorHAnsi"/>
          <w:sz w:val="24"/>
          <w:szCs w:val="24"/>
        </w:rPr>
        <w:t>growth-related</w:t>
      </w:r>
      <w:r w:rsidRPr="00395B1B">
        <w:rPr>
          <w:rFonts w:asciiTheme="minorHAnsi" w:eastAsiaTheme="minorEastAsia" w:hAnsiTheme="minorHAnsi" w:cstheme="minorHAnsi"/>
          <w:sz w:val="24"/>
          <w:szCs w:val="24"/>
        </w:rPr>
        <w:t xml:space="preserve"> changes</w:t>
      </w:r>
      <w:r w:rsidR="00BF75A8" w:rsidRPr="00395B1B">
        <w:rPr>
          <w:rFonts w:asciiTheme="minorHAnsi" w:eastAsiaTheme="minorEastAsia" w:hAnsiTheme="minorHAnsi" w:cstheme="minorHAnsi"/>
          <w:sz w:val="24"/>
          <w:szCs w:val="24"/>
        </w:rPr>
        <w:t xml:space="preserve">, </w:t>
      </w:r>
      <w:r w:rsidRPr="00395B1B">
        <w:rPr>
          <w:rFonts w:asciiTheme="minorHAnsi" w:eastAsiaTheme="minorEastAsia" w:hAnsiTheme="minorHAnsi" w:cstheme="minorHAnsi"/>
          <w:sz w:val="24"/>
          <w:szCs w:val="24"/>
        </w:rPr>
        <w:t xml:space="preserve">including land use, zoning, </w:t>
      </w:r>
      <w:r w:rsidR="48184A34" w:rsidRPr="00395B1B">
        <w:rPr>
          <w:rFonts w:asciiTheme="minorHAnsi" w:eastAsiaTheme="minorEastAsia" w:hAnsiTheme="minorHAnsi" w:cstheme="minorHAnsi"/>
          <w:sz w:val="24"/>
          <w:szCs w:val="24"/>
        </w:rPr>
        <w:t>n</w:t>
      </w:r>
      <w:r w:rsidRPr="00395B1B">
        <w:rPr>
          <w:rFonts w:asciiTheme="minorHAnsi" w:eastAsiaTheme="minorEastAsia" w:hAnsiTheme="minorHAnsi" w:cstheme="minorHAnsi"/>
          <w:sz w:val="24"/>
          <w:szCs w:val="24"/>
        </w:rPr>
        <w:t xml:space="preserve">ew </w:t>
      </w:r>
      <w:r w:rsidR="45D1A93F" w:rsidRPr="00395B1B">
        <w:rPr>
          <w:rFonts w:asciiTheme="minorHAnsi" w:eastAsiaTheme="minorEastAsia" w:hAnsiTheme="minorHAnsi" w:cstheme="minorHAnsi"/>
          <w:sz w:val="24"/>
          <w:szCs w:val="24"/>
        </w:rPr>
        <w:t>s</w:t>
      </w:r>
      <w:r w:rsidRPr="00395B1B">
        <w:rPr>
          <w:rFonts w:asciiTheme="minorHAnsi" w:eastAsiaTheme="minorEastAsia" w:hAnsiTheme="minorHAnsi" w:cstheme="minorHAnsi"/>
          <w:sz w:val="24"/>
          <w:szCs w:val="24"/>
        </w:rPr>
        <w:t>chools</w:t>
      </w:r>
      <w:r w:rsidR="76BD0146" w:rsidRPr="00395B1B">
        <w:rPr>
          <w:rFonts w:asciiTheme="minorHAnsi" w:eastAsiaTheme="minorEastAsia" w:hAnsiTheme="minorHAnsi" w:cstheme="minorHAnsi"/>
          <w:sz w:val="24"/>
          <w:szCs w:val="24"/>
        </w:rPr>
        <w:t xml:space="preserve"> or school capacity</w:t>
      </w:r>
      <w:r w:rsidR="044340AD" w:rsidRPr="00395B1B">
        <w:rPr>
          <w:rFonts w:asciiTheme="minorHAnsi" w:eastAsiaTheme="minorEastAsia" w:hAnsiTheme="minorHAnsi" w:cstheme="minorHAnsi"/>
          <w:sz w:val="24"/>
          <w:szCs w:val="24"/>
        </w:rPr>
        <w:t xml:space="preserve"> improvements</w:t>
      </w:r>
      <w:r w:rsidRPr="00395B1B">
        <w:rPr>
          <w:rFonts w:asciiTheme="minorHAnsi" w:eastAsiaTheme="minorEastAsia" w:hAnsiTheme="minorHAnsi" w:cstheme="minorHAnsi"/>
          <w:sz w:val="24"/>
          <w:szCs w:val="24"/>
        </w:rPr>
        <w:t>,</w:t>
      </w:r>
      <w:r w:rsidR="60D48DD9" w:rsidRPr="00395B1B">
        <w:rPr>
          <w:rFonts w:asciiTheme="minorHAnsi" w:eastAsiaTheme="minorEastAsia" w:hAnsiTheme="minorHAnsi" w:cstheme="minorHAnsi"/>
          <w:sz w:val="24"/>
          <w:szCs w:val="24"/>
        </w:rPr>
        <w:t xml:space="preserve"> three-year </w:t>
      </w:r>
      <w:r w:rsidR="38181C15" w:rsidRPr="00395B1B">
        <w:rPr>
          <w:rFonts w:asciiTheme="minorHAnsi" w:eastAsiaTheme="minorEastAsia" w:hAnsiTheme="minorHAnsi" w:cstheme="minorHAnsi"/>
          <w:sz w:val="24"/>
          <w:szCs w:val="24"/>
        </w:rPr>
        <w:t xml:space="preserve">County </w:t>
      </w:r>
      <w:r w:rsidR="60D48DD9" w:rsidRPr="00395B1B">
        <w:rPr>
          <w:rFonts w:asciiTheme="minorHAnsi" w:eastAsiaTheme="minorEastAsia" w:hAnsiTheme="minorHAnsi" w:cstheme="minorHAnsi"/>
          <w:sz w:val="24"/>
          <w:szCs w:val="24"/>
        </w:rPr>
        <w:t>Master Water and Sewerage Plan updates</w:t>
      </w:r>
      <w:r w:rsidR="3E86114C" w:rsidRPr="00395B1B">
        <w:rPr>
          <w:rFonts w:asciiTheme="minorHAnsi" w:eastAsiaTheme="minorEastAsia" w:hAnsiTheme="minorHAnsi" w:cstheme="minorHAnsi"/>
          <w:sz w:val="24"/>
          <w:szCs w:val="24"/>
        </w:rPr>
        <w:t xml:space="preserve"> or amendments</w:t>
      </w:r>
      <w:r w:rsidR="001639CC" w:rsidRPr="00395B1B">
        <w:rPr>
          <w:rFonts w:asciiTheme="minorHAnsi" w:eastAsiaTheme="minorEastAsia" w:hAnsiTheme="minorHAnsi" w:cstheme="minorHAnsi"/>
          <w:sz w:val="24"/>
          <w:szCs w:val="24"/>
        </w:rPr>
        <w:t xml:space="preserve">, or annexations that changed the </w:t>
      </w:r>
      <w:r w:rsidR="00865728" w:rsidRPr="00395B1B">
        <w:rPr>
          <w:rFonts w:asciiTheme="minorHAnsi" w:eastAsiaTheme="minorEastAsia" w:hAnsiTheme="minorHAnsi" w:cstheme="minorHAnsi"/>
          <w:sz w:val="24"/>
          <w:szCs w:val="24"/>
        </w:rPr>
        <w:t>unincorporated boundaries</w:t>
      </w:r>
      <w:r w:rsidR="60D48DD9" w:rsidRPr="00395B1B">
        <w:rPr>
          <w:rFonts w:asciiTheme="minorHAnsi" w:eastAsiaTheme="minorEastAsia" w:hAnsiTheme="minorHAnsi" w:cstheme="minorHAnsi"/>
          <w:sz w:val="24"/>
          <w:szCs w:val="24"/>
        </w:rPr>
        <w:t xml:space="preserve">? </w:t>
      </w:r>
      <w:r w:rsidRPr="00395B1B" w:rsidDel="001D737E">
        <w:rPr>
          <w:rFonts w:asciiTheme="minorHAnsi" w:eastAsiaTheme="minorEastAsia" w:hAnsiTheme="minorHAnsi" w:cstheme="minorHAnsi"/>
          <w:sz w:val="24"/>
          <w:szCs w:val="24"/>
        </w:rPr>
        <w:t>If yes, describe or attach a map of the changes, and describe how they are consistent with internal, state, or adjoining jurisdiction plans</w:t>
      </w:r>
      <w:r w:rsidR="003E480C" w:rsidRPr="00395B1B">
        <w:rPr>
          <w:rFonts w:asciiTheme="minorHAnsi" w:eastAsiaTheme="minorEastAsia" w:hAnsiTheme="minorHAnsi" w:cstheme="minorHAnsi"/>
          <w:sz w:val="24"/>
          <w:szCs w:val="24"/>
        </w:rPr>
        <w:t>.</w:t>
      </w:r>
      <w:r w:rsidR="00020BEA" w:rsidRPr="00395B1B">
        <w:rPr>
          <w:rFonts w:asciiTheme="minorHAnsi" w:eastAsia="Times New Roman" w:hAnsiTheme="minorHAnsi" w:cstheme="minorHAnsi"/>
          <w:sz w:val="24"/>
          <w:szCs w:val="24"/>
        </w:rPr>
        <w:tab/>
      </w:r>
      <w:r w:rsidR="00945BEA" w:rsidRPr="00395B1B">
        <w:rPr>
          <w:rFonts w:asciiTheme="minorHAnsi" w:eastAsia="Times New Roman" w:hAnsiTheme="minorHAnsi" w:cstheme="minorHAnsi"/>
          <w:sz w:val="24"/>
          <w:szCs w:val="24"/>
        </w:rPr>
        <w:tab/>
      </w:r>
      <w:r w:rsidR="00A1740B" w:rsidRPr="00395B1B">
        <w:rPr>
          <w:rFonts w:asciiTheme="minorHAnsi" w:eastAsia="Times New Roman" w:hAnsiTheme="minorHAnsi" w:cstheme="minorHAnsi"/>
          <w:sz w:val="24"/>
          <w:szCs w:val="24"/>
        </w:rPr>
        <w:tab/>
      </w:r>
      <w:r w:rsidR="00A1740B" w:rsidRPr="00395B1B">
        <w:rPr>
          <w:rFonts w:asciiTheme="minorHAnsi" w:eastAsia="Times New Roman" w:hAnsiTheme="minorHAnsi" w:cstheme="minorHAnsi"/>
          <w:sz w:val="24"/>
          <w:szCs w:val="24"/>
        </w:rPr>
        <w:tab/>
      </w:r>
      <w:r w:rsidR="00D54C63" w:rsidRPr="00395B1B">
        <w:rPr>
          <w:rFonts w:asciiTheme="minorHAnsi" w:eastAsiaTheme="minorEastAsia" w:hAnsiTheme="minorHAnsi" w:cstheme="minorHAnsi"/>
          <w:sz w:val="24"/>
          <w:szCs w:val="24"/>
        </w:rPr>
        <w:t xml:space="preserve">     </w:t>
      </w:r>
      <w:r w:rsidR="00865728" w:rsidRPr="00395B1B">
        <w:rPr>
          <w:rFonts w:asciiTheme="minorHAnsi" w:eastAsiaTheme="minorEastAsia" w:hAnsiTheme="minorHAnsi" w:cstheme="minorHAnsi"/>
          <w:sz w:val="24"/>
          <w:szCs w:val="24"/>
        </w:rPr>
        <w:tab/>
      </w:r>
      <w:r w:rsidR="00865728" w:rsidRPr="00395B1B">
        <w:rPr>
          <w:rFonts w:asciiTheme="minorHAnsi" w:eastAsiaTheme="minorEastAsia" w:hAnsiTheme="minorHAnsi" w:cstheme="minorHAnsi"/>
          <w:sz w:val="24"/>
          <w:szCs w:val="24"/>
        </w:rPr>
        <w:tab/>
      </w:r>
      <w:r w:rsidR="00507F9A" w:rsidRPr="00395B1B">
        <w:rPr>
          <w:rFonts w:asciiTheme="minorHAnsi" w:eastAsiaTheme="minorEastAsia" w:hAnsiTheme="minorHAnsi" w:cstheme="minorHAnsi"/>
          <w:sz w:val="24"/>
          <w:szCs w:val="24"/>
        </w:rPr>
        <w:t xml:space="preserve">           </w:t>
      </w:r>
    </w:p>
    <w:p w14:paraId="138C0EEC" w14:textId="6D390163" w:rsidR="001D737E" w:rsidRPr="00395B1B" w:rsidRDefault="00507F9A" w:rsidP="003D0530">
      <w:pPr>
        <w:pStyle w:val="ListParagraph"/>
        <w:spacing w:after="0" w:line="240" w:lineRule="atLeast"/>
        <w:ind w:left="7200" w:firstLine="720"/>
        <w:jc w:val="both"/>
        <w:rPr>
          <w:rFonts w:asciiTheme="minorHAnsi" w:eastAsiaTheme="minorEastAsia" w:hAnsiTheme="minorHAnsi" w:cstheme="minorHAnsi"/>
          <w:sz w:val="24"/>
          <w:szCs w:val="24"/>
        </w:rPr>
      </w:pPr>
      <w:r w:rsidRPr="00395B1B">
        <w:rPr>
          <w:rFonts w:asciiTheme="minorHAnsi" w:eastAsiaTheme="minorEastAsia" w:hAnsiTheme="minorHAnsi" w:cstheme="minorHAnsi"/>
          <w:sz w:val="24"/>
          <w:szCs w:val="24"/>
        </w:rPr>
        <w:t xml:space="preserve"> </w:t>
      </w:r>
      <w:r w:rsidR="00945BEA" w:rsidRPr="00395B1B">
        <w:rPr>
          <w:rFonts w:asciiTheme="minorHAnsi" w:eastAsiaTheme="minorEastAsia" w:hAnsiTheme="minorHAnsi" w:cstheme="minorHAnsi"/>
          <w:sz w:val="24"/>
          <w:szCs w:val="24"/>
        </w:rPr>
        <w:t xml:space="preserve">Y </w:t>
      </w:r>
      <w:r w:rsidR="00945BEA" w:rsidRPr="00395B1B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945BEA" w:rsidRPr="00395B1B">
        <w:rPr>
          <w:rFonts w:asciiTheme="minorHAnsi" w:hAnsiTheme="minorHAnsi" w:cstheme="minorHAnsi"/>
          <w:sz w:val="24"/>
          <w:szCs w:val="24"/>
        </w:rPr>
        <w:instrText xml:space="preserve"> FORMCHECKBOX </w:instrText>
      </w:r>
      <w:r w:rsidR="00945BEA" w:rsidRPr="00395B1B">
        <w:rPr>
          <w:rFonts w:asciiTheme="minorHAnsi" w:hAnsiTheme="minorHAnsi" w:cstheme="minorHAnsi"/>
          <w:sz w:val="24"/>
          <w:szCs w:val="24"/>
        </w:rPr>
      </w:r>
      <w:r w:rsidR="00945BEA" w:rsidRPr="00395B1B">
        <w:rPr>
          <w:rFonts w:asciiTheme="minorHAnsi" w:hAnsiTheme="minorHAnsi" w:cstheme="minorHAnsi"/>
          <w:sz w:val="24"/>
          <w:szCs w:val="24"/>
        </w:rPr>
        <w:fldChar w:fldCharType="separate"/>
      </w:r>
      <w:r w:rsidR="00945BEA" w:rsidRPr="00395B1B">
        <w:rPr>
          <w:rFonts w:asciiTheme="minorHAnsi" w:hAnsiTheme="minorHAnsi" w:cstheme="minorHAnsi"/>
          <w:sz w:val="24"/>
          <w:szCs w:val="24"/>
        </w:rPr>
        <w:fldChar w:fldCharType="end"/>
      </w:r>
      <w:r w:rsidR="00945BEA" w:rsidRPr="00395B1B">
        <w:rPr>
          <w:rFonts w:asciiTheme="minorHAnsi" w:hAnsiTheme="minorHAnsi" w:cstheme="minorHAnsi"/>
          <w:sz w:val="24"/>
          <w:szCs w:val="24"/>
        </w:rPr>
        <w:tab/>
      </w:r>
      <w:r w:rsidR="003D0530" w:rsidRPr="00395B1B">
        <w:rPr>
          <w:rFonts w:asciiTheme="minorHAnsi" w:hAnsiTheme="minorHAnsi" w:cstheme="minorHAnsi"/>
          <w:sz w:val="24"/>
          <w:szCs w:val="24"/>
        </w:rPr>
        <w:t xml:space="preserve"> </w:t>
      </w:r>
      <w:r w:rsidR="00945BEA" w:rsidRPr="00395B1B">
        <w:rPr>
          <w:rFonts w:asciiTheme="minorHAnsi" w:eastAsiaTheme="minorEastAsia" w:hAnsiTheme="minorHAnsi" w:cstheme="minorHAnsi"/>
          <w:sz w:val="24"/>
          <w:szCs w:val="24"/>
        </w:rPr>
        <w:t xml:space="preserve">N </w:t>
      </w:r>
      <w:r w:rsidR="00945BEA" w:rsidRPr="00395B1B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45BEA" w:rsidRPr="00395B1B">
        <w:rPr>
          <w:rFonts w:asciiTheme="minorHAnsi" w:hAnsiTheme="minorHAnsi" w:cstheme="minorHAnsi"/>
          <w:sz w:val="24"/>
          <w:szCs w:val="24"/>
        </w:rPr>
        <w:instrText xml:space="preserve"> FORMCHECKBOX </w:instrText>
      </w:r>
      <w:r w:rsidR="00945BEA" w:rsidRPr="00395B1B">
        <w:rPr>
          <w:rFonts w:asciiTheme="minorHAnsi" w:hAnsiTheme="minorHAnsi" w:cstheme="minorHAnsi"/>
          <w:sz w:val="24"/>
          <w:szCs w:val="24"/>
        </w:rPr>
      </w:r>
      <w:r w:rsidR="00945BEA" w:rsidRPr="00395B1B">
        <w:rPr>
          <w:rFonts w:asciiTheme="minorHAnsi" w:hAnsiTheme="minorHAnsi" w:cstheme="minorHAnsi"/>
          <w:sz w:val="24"/>
          <w:szCs w:val="24"/>
        </w:rPr>
        <w:fldChar w:fldCharType="separate"/>
      </w:r>
      <w:r w:rsidR="00945BEA" w:rsidRPr="00395B1B">
        <w:rPr>
          <w:rFonts w:asciiTheme="minorHAnsi" w:hAnsiTheme="minorHAnsi" w:cstheme="minorHAnsi"/>
          <w:sz w:val="24"/>
          <w:szCs w:val="24"/>
        </w:rPr>
        <w:fldChar w:fldCharType="end"/>
      </w:r>
    </w:p>
    <w:p w14:paraId="7F253871" w14:textId="23CE831F" w:rsidR="0056452A" w:rsidRDefault="0056452A">
      <w:pPr>
        <w:spacing w:after="0" w:line="240" w:lineRule="auto"/>
        <w:rPr>
          <w:rFonts w:asciiTheme="minorHAnsi" w:eastAsiaTheme="minorEastAsia" w:hAnsiTheme="minorHAnsi" w:cstheme="minorBidi"/>
          <w:sz w:val="24"/>
          <w:szCs w:val="24"/>
        </w:rPr>
      </w:pPr>
      <w:r w:rsidRPr="123917BC">
        <w:rPr>
          <w:rFonts w:asciiTheme="minorHAnsi" w:eastAsiaTheme="minorEastAsia" w:hAnsiTheme="minorHAnsi" w:cstheme="minorBidi"/>
          <w:sz w:val="24"/>
          <w:szCs w:val="24"/>
        </w:rPr>
        <w:br w:type="page"/>
      </w:r>
    </w:p>
    <w:p w14:paraId="0ECA0B45" w14:textId="39638AD1" w:rsidR="00945BEA" w:rsidRPr="00395B1B" w:rsidRDefault="00945BEA" w:rsidP="54660872">
      <w:pPr>
        <w:pStyle w:val="ListParagraph"/>
        <w:rPr>
          <w:rFonts w:asciiTheme="minorHAnsi" w:eastAsiaTheme="minorEastAsia" w:hAnsiTheme="minorHAnsi" w:cstheme="minorBidi"/>
          <w:sz w:val="24"/>
          <w:szCs w:val="24"/>
        </w:rPr>
      </w:pPr>
    </w:p>
    <w:p w14:paraId="12753985" w14:textId="1AF7FFA6" w:rsidR="00D10240" w:rsidRPr="00395B1B" w:rsidRDefault="00D10240" w:rsidP="0056452A">
      <w:pPr>
        <w:pStyle w:val="ListParagraph"/>
        <w:numPr>
          <w:ilvl w:val="0"/>
          <w:numId w:val="5"/>
        </w:numPr>
        <w:spacing w:line="240" w:lineRule="auto"/>
        <w:ind w:left="360"/>
        <w:rPr>
          <w:rFonts w:asciiTheme="minorHAnsi" w:hAnsiTheme="minorHAnsi" w:cstheme="minorHAnsi"/>
          <w:sz w:val="24"/>
          <w:szCs w:val="24"/>
        </w:rPr>
      </w:pPr>
      <w:r w:rsidRPr="00395B1B">
        <w:rPr>
          <w:rFonts w:asciiTheme="minorHAnsi" w:eastAsia="Times New Roman" w:hAnsiTheme="minorHAnsi" w:cstheme="minorHAnsi"/>
          <w:sz w:val="24"/>
          <w:szCs w:val="24"/>
        </w:rPr>
        <w:t xml:space="preserve">Did your </w:t>
      </w:r>
      <w:r w:rsidR="00E8169D" w:rsidRPr="00395B1B">
        <w:rPr>
          <w:rFonts w:asciiTheme="minorHAnsi" w:eastAsia="Times New Roman" w:hAnsiTheme="minorHAnsi" w:cstheme="minorHAnsi"/>
          <w:sz w:val="24"/>
          <w:szCs w:val="24"/>
        </w:rPr>
        <w:t>county</w:t>
      </w:r>
      <w:r w:rsidRPr="00395B1B">
        <w:rPr>
          <w:rFonts w:asciiTheme="minorHAnsi" w:eastAsia="Times New Roman" w:hAnsiTheme="minorHAnsi" w:cstheme="minorHAnsi"/>
          <w:sz w:val="24"/>
          <w:szCs w:val="24"/>
        </w:rPr>
        <w:t> identify and/or implement recommendations, related to the following general planning topics, to improve the local planning and/or development process? Please select all that apply.</w:t>
      </w:r>
      <w:r w:rsidRPr="00395B1B">
        <w:rPr>
          <w:rFonts w:asciiTheme="minorHAnsi" w:eastAsia="Times New Roman" w:hAnsiTheme="minorHAnsi" w:cstheme="minorHAnsi"/>
          <w:sz w:val="24"/>
          <w:szCs w:val="24"/>
        </w:rPr>
        <w:tab/>
      </w:r>
      <w:r w:rsidRPr="00395B1B">
        <w:rPr>
          <w:rFonts w:asciiTheme="minorHAnsi" w:eastAsia="Times New Roman" w:hAnsiTheme="minorHAnsi" w:cstheme="minorHAnsi"/>
          <w:sz w:val="24"/>
          <w:szCs w:val="24"/>
        </w:rPr>
        <w:tab/>
      </w:r>
      <w:r w:rsidRPr="00395B1B">
        <w:rPr>
          <w:rFonts w:asciiTheme="minorHAnsi" w:eastAsia="Times New Roman" w:hAnsiTheme="minorHAnsi" w:cstheme="minorHAnsi"/>
          <w:sz w:val="24"/>
          <w:szCs w:val="24"/>
        </w:rPr>
        <w:tab/>
      </w:r>
      <w:r w:rsidRPr="00395B1B">
        <w:rPr>
          <w:rFonts w:asciiTheme="minorHAnsi" w:eastAsia="Times New Roman" w:hAnsiTheme="minorHAnsi" w:cstheme="minorHAnsi"/>
          <w:sz w:val="24"/>
          <w:szCs w:val="24"/>
        </w:rPr>
        <w:tab/>
      </w:r>
      <w:r w:rsidRPr="00395B1B">
        <w:rPr>
          <w:rFonts w:asciiTheme="minorHAnsi" w:eastAsia="Times New Roman" w:hAnsiTheme="minorHAnsi" w:cstheme="minorHAnsi"/>
          <w:sz w:val="24"/>
          <w:szCs w:val="24"/>
        </w:rPr>
        <w:tab/>
      </w:r>
      <w:r w:rsidRPr="00395B1B">
        <w:rPr>
          <w:rFonts w:asciiTheme="minorHAnsi" w:eastAsia="Times New Roman" w:hAnsiTheme="minorHAnsi" w:cstheme="minorHAnsi"/>
          <w:sz w:val="24"/>
          <w:szCs w:val="24"/>
        </w:rPr>
        <w:tab/>
      </w:r>
      <w:r w:rsidRPr="00395B1B">
        <w:rPr>
          <w:rFonts w:asciiTheme="minorHAnsi" w:eastAsia="Times New Roman" w:hAnsiTheme="minorHAnsi" w:cstheme="minorHAnsi"/>
          <w:sz w:val="24"/>
          <w:szCs w:val="24"/>
        </w:rPr>
        <w:tab/>
      </w:r>
      <w:r w:rsidRPr="00395B1B">
        <w:rPr>
          <w:rFonts w:asciiTheme="minorHAnsi" w:eastAsia="Times New Roman" w:hAnsiTheme="minorHAnsi" w:cstheme="minorHAnsi"/>
          <w:sz w:val="24"/>
          <w:szCs w:val="24"/>
        </w:rPr>
        <w:tab/>
      </w:r>
      <w:r w:rsidRPr="00395B1B">
        <w:rPr>
          <w:rFonts w:asciiTheme="minorHAnsi" w:eastAsia="Times New Roman" w:hAnsiTheme="minorHAnsi" w:cstheme="minorHAnsi"/>
          <w:sz w:val="24"/>
          <w:szCs w:val="24"/>
        </w:rPr>
        <w:tab/>
      </w:r>
    </w:p>
    <w:p w14:paraId="5EF350F1" w14:textId="5C2CF499" w:rsidR="00D10240" w:rsidRDefault="00507F9A" w:rsidP="00792EF9">
      <w:pPr>
        <w:pStyle w:val="ListParagraph"/>
        <w:ind w:left="6480" w:firstLine="720"/>
        <w:rPr>
          <w:rFonts w:asciiTheme="minorHAnsi" w:hAnsiTheme="minorHAnsi" w:cstheme="minorBidi"/>
          <w:sz w:val="24"/>
          <w:szCs w:val="24"/>
        </w:rPr>
      </w:pPr>
      <w:r w:rsidRPr="123917BC">
        <w:rPr>
          <w:rFonts w:asciiTheme="minorHAnsi" w:hAnsiTheme="minorHAnsi" w:cstheme="minorBidi"/>
          <w:sz w:val="24"/>
          <w:szCs w:val="24"/>
        </w:rPr>
        <w:t xml:space="preserve">          </w:t>
      </w:r>
      <w:r w:rsidR="003D0530" w:rsidRPr="00395B1B">
        <w:rPr>
          <w:rFonts w:asciiTheme="minorHAnsi" w:hAnsiTheme="minorHAnsi" w:cstheme="minorHAnsi"/>
          <w:sz w:val="24"/>
          <w:szCs w:val="24"/>
        </w:rPr>
        <w:tab/>
      </w:r>
      <w:r w:rsidRPr="123917BC">
        <w:rPr>
          <w:rFonts w:asciiTheme="minorHAnsi" w:hAnsiTheme="minorHAnsi" w:cstheme="minorBidi"/>
          <w:sz w:val="24"/>
          <w:szCs w:val="24"/>
        </w:rPr>
        <w:t xml:space="preserve"> </w:t>
      </w:r>
      <w:r w:rsidR="00D10240" w:rsidRPr="123917BC">
        <w:rPr>
          <w:rFonts w:asciiTheme="minorHAnsi" w:hAnsiTheme="minorHAnsi" w:cstheme="minorBidi"/>
          <w:sz w:val="24"/>
          <w:szCs w:val="24"/>
        </w:rPr>
        <w:t xml:space="preserve">Y </w:t>
      </w:r>
      <w:r w:rsidR="00D10240" w:rsidRPr="123917BC">
        <w:rPr>
          <w:rFonts w:asciiTheme="minorHAnsi" w:hAnsiTheme="minorHAnsi" w:cstheme="minorBidi"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D10240" w:rsidRPr="123917BC">
        <w:rPr>
          <w:rFonts w:asciiTheme="minorHAnsi" w:hAnsiTheme="minorHAnsi" w:cstheme="minorBidi"/>
          <w:sz w:val="24"/>
          <w:szCs w:val="24"/>
        </w:rPr>
        <w:instrText xml:space="preserve"> FORMCHECKBOX </w:instrText>
      </w:r>
      <w:r w:rsidR="00D10240" w:rsidRPr="123917BC">
        <w:rPr>
          <w:rFonts w:asciiTheme="minorHAnsi" w:hAnsiTheme="minorHAnsi" w:cstheme="minorBidi"/>
          <w:sz w:val="24"/>
          <w:szCs w:val="24"/>
        </w:rPr>
      </w:r>
      <w:r w:rsidR="00D10240" w:rsidRPr="123917BC">
        <w:rPr>
          <w:rFonts w:asciiTheme="minorHAnsi" w:hAnsiTheme="minorHAnsi" w:cstheme="minorBidi"/>
          <w:sz w:val="24"/>
          <w:szCs w:val="24"/>
        </w:rPr>
        <w:fldChar w:fldCharType="separate"/>
      </w:r>
      <w:r w:rsidR="00D10240" w:rsidRPr="123917BC">
        <w:rPr>
          <w:rFonts w:asciiTheme="minorHAnsi" w:hAnsiTheme="minorHAnsi" w:cstheme="minorBidi"/>
          <w:sz w:val="24"/>
          <w:szCs w:val="24"/>
        </w:rPr>
        <w:fldChar w:fldCharType="end"/>
      </w:r>
      <w:r w:rsidR="00D10240" w:rsidRPr="00395B1B">
        <w:rPr>
          <w:rFonts w:asciiTheme="minorHAnsi" w:hAnsiTheme="minorHAnsi" w:cstheme="minorHAnsi"/>
          <w:sz w:val="24"/>
          <w:szCs w:val="24"/>
        </w:rPr>
        <w:tab/>
      </w:r>
      <w:r w:rsidR="003D0530" w:rsidRPr="123917BC">
        <w:rPr>
          <w:rFonts w:asciiTheme="minorHAnsi" w:hAnsiTheme="minorHAnsi" w:cstheme="minorBidi"/>
          <w:sz w:val="24"/>
          <w:szCs w:val="24"/>
        </w:rPr>
        <w:t xml:space="preserve"> </w:t>
      </w:r>
      <w:r w:rsidR="00D10240" w:rsidRPr="123917BC">
        <w:rPr>
          <w:rFonts w:asciiTheme="minorHAnsi" w:hAnsiTheme="minorHAnsi" w:cstheme="minorBidi"/>
          <w:sz w:val="24"/>
          <w:szCs w:val="24"/>
        </w:rPr>
        <w:t xml:space="preserve">N </w:t>
      </w:r>
      <w:r w:rsidR="00D10240" w:rsidRPr="123917BC">
        <w:rPr>
          <w:rFonts w:asciiTheme="minorHAnsi" w:hAnsiTheme="minorHAnsi" w:cstheme="minorBidi"/>
          <w:sz w:val="24"/>
          <w:szCs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D10240" w:rsidRPr="123917BC">
        <w:rPr>
          <w:rFonts w:asciiTheme="minorHAnsi" w:hAnsiTheme="minorHAnsi" w:cstheme="minorBidi"/>
          <w:sz w:val="24"/>
          <w:szCs w:val="24"/>
        </w:rPr>
        <w:instrText xml:space="preserve"> FORMCHECKBOX </w:instrText>
      </w:r>
      <w:r w:rsidR="00D10240" w:rsidRPr="123917BC">
        <w:rPr>
          <w:rFonts w:asciiTheme="minorHAnsi" w:hAnsiTheme="minorHAnsi" w:cstheme="minorBidi"/>
          <w:sz w:val="24"/>
          <w:szCs w:val="24"/>
        </w:rPr>
      </w:r>
      <w:r w:rsidR="00D10240" w:rsidRPr="123917BC">
        <w:rPr>
          <w:rFonts w:asciiTheme="minorHAnsi" w:hAnsiTheme="minorHAnsi" w:cstheme="minorBidi"/>
          <w:sz w:val="24"/>
          <w:szCs w:val="24"/>
        </w:rPr>
        <w:fldChar w:fldCharType="separate"/>
      </w:r>
      <w:r w:rsidR="00D10240" w:rsidRPr="123917BC">
        <w:rPr>
          <w:rFonts w:asciiTheme="minorHAnsi" w:hAnsiTheme="minorHAnsi" w:cstheme="minorBidi"/>
          <w:sz w:val="24"/>
          <w:szCs w:val="24"/>
        </w:rPr>
        <w:fldChar w:fldCharType="end"/>
      </w:r>
    </w:p>
    <w:p w14:paraId="1457C688" w14:textId="506BE6F7" w:rsidR="0056452A" w:rsidRPr="00395B1B" w:rsidRDefault="0056452A" w:rsidP="00792EF9">
      <w:pPr>
        <w:pStyle w:val="ListParagraph"/>
        <w:ind w:left="6480" w:firstLine="720"/>
        <w:rPr>
          <w:rFonts w:asciiTheme="minorHAnsi" w:hAnsiTheme="minorHAnsi" w:cstheme="minorBidi"/>
          <w:sz w:val="24"/>
          <w:szCs w:val="24"/>
        </w:rPr>
      </w:pPr>
    </w:p>
    <w:tbl>
      <w:tblPr>
        <w:tblStyle w:val="TableGrid"/>
        <w:tblW w:w="0" w:type="auto"/>
        <w:tblInd w:w="985" w:type="dxa"/>
        <w:tblLook w:val="04A0" w:firstRow="1" w:lastRow="0" w:firstColumn="1" w:lastColumn="0" w:noHBand="0" w:noVBand="1"/>
      </w:tblPr>
      <w:tblGrid>
        <w:gridCol w:w="3780"/>
        <w:gridCol w:w="3600"/>
      </w:tblGrid>
      <w:tr w:rsidR="00D10240" w:rsidRPr="00395B1B" w14:paraId="58D710DA" w14:textId="77777777" w:rsidTr="00AA132A">
        <w:tc>
          <w:tcPr>
            <w:tcW w:w="3780" w:type="dxa"/>
          </w:tcPr>
          <w:p w14:paraId="37751268" w14:textId="77777777" w:rsidR="00D10240" w:rsidRPr="00395B1B" w:rsidRDefault="00D10240" w:rsidP="00D10240">
            <w:pPr>
              <w:pStyle w:val="ListParagraph"/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395B1B">
              <w:rPr>
                <w:rFonts w:asciiTheme="minorHAnsi" w:eastAsia="Times New Roman" w:hAnsiTheme="minorHAnsi" w:cstheme="minorHAnsi"/>
                <w:sz w:val="24"/>
                <w:szCs w:val="24"/>
              </w:rPr>
              <w:t>Green Infrastructure</w:t>
            </w:r>
          </w:p>
          <w:p w14:paraId="214FE5FE" w14:textId="77777777" w:rsidR="00D10240" w:rsidRPr="00395B1B" w:rsidRDefault="00D10240" w:rsidP="00D10240">
            <w:pPr>
              <w:pStyle w:val="ListParagraph"/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395B1B">
              <w:rPr>
                <w:rFonts w:asciiTheme="minorHAnsi" w:eastAsia="Times New Roman" w:hAnsiTheme="minorHAnsi" w:cstheme="minorHAnsi"/>
                <w:sz w:val="24"/>
                <w:szCs w:val="24"/>
              </w:rPr>
              <w:t>Zoning Reform</w:t>
            </w:r>
          </w:p>
          <w:p w14:paraId="1136FC52" w14:textId="77777777" w:rsidR="00D10240" w:rsidRPr="00395B1B" w:rsidRDefault="00D10240" w:rsidP="00D10240">
            <w:pPr>
              <w:pStyle w:val="ListParagraph"/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395B1B">
              <w:rPr>
                <w:rFonts w:asciiTheme="minorHAnsi" w:eastAsia="Times New Roman" w:hAnsiTheme="minorHAnsi" w:cstheme="minorHAnsi"/>
                <w:sz w:val="24"/>
                <w:szCs w:val="24"/>
              </w:rPr>
              <w:t>Climate Change</w:t>
            </w:r>
          </w:p>
          <w:p w14:paraId="057A8E5D" w14:textId="77777777" w:rsidR="00D10240" w:rsidRPr="00395B1B" w:rsidRDefault="00D10240" w:rsidP="00D10240">
            <w:pPr>
              <w:pStyle w:val="ListParagraph"/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395B1B">
              <w:rPr>
                <w:rFonts w:asciiTheme="minorHAnsi" w:eastAsia="Times New Roman" w:hAnsiTheme="minorHAnsi" w:cstheme="minorHAnsi"/>
                <w:sz w:val="24"/>
                <w:szCs w:val="24"/>
              </w:rPr>
              <w:t>Affordable/Workforce Housing</w:t>
            </w:r>
          </w:p>
          <w:p w14:paraId="49B43E95" w14:textId="77777777" w:rsidR="00D10240" w:rsidRPr="00395B1B" w:rsidRDefault="00D10240" w:rsidP="00D10240">
            <w:pPr>
              <w:pStyle w:val="ListParagraph"/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395B1B">
              <w:rPr>
                <w:rFonts w:asciiTheme="minorHAnsi" w:eastAsia="Times New Roman" w:hAnsiTheme="minorHAnsi" w:cstheme="minorHAnsi"/>
                <w:sz w:val="24"/>
                <w:szCs w:val="24"/>
              </w:rPr>
              <w:t>Equity</w:t>
            </w:r>
          </w:p>
          <w:p w14:paraId="22D1A7D5" w14:textId="77777777" w:rsidR="00D10240" w:rsidRPr="00395B1B" w:rsidRDefault="00D10240" w:rsidP="00D10240">
            <w:pPr>
              <w:pStyle w:val="ListParagraph"/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395B1B">
              <w:rPr>
                <w:rFonts w:asciiTheme="minorHAnsi" w:eastAsia="Times New Roman" w:hAnsiTheme="minorHAnsi" w:cstheme="minorHAnsi"/>
                <w:sz w:val="24"/>
                <w:szCs w:val="24"/>
              </w:rPr>
              <w:t>Resilience</w:t>
            </w:r>
          </w:p>
          <w:p w14:paraId="602057B7" w14:textId="77777777" w:rsidR="00D10240" w:rsidRPr="00395B1B" w:rsidRDefault="00D10240" w:rsidP="00D10240">
            <w:pPr>
              <w:pStyle w:val="ListParagraph"/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395B1B">
              <w:rPr>
                <w:rFonts w:asciiTheme="minorHAnsi" w:eastAsia="Times New Roman" w:hAnsiTheme="minorHAnsi" w:cstheme="minorHAnsi"/>
                <w:sz w:val="24"/>
                <w:szCs w:val="24"/>
              </w:rPr>
              <w:t>Water/Air Quality</w:t>
            </w:r>
          </w:p>
          <w:p w14:paraId="53D1F04E" w14:textId="77777777" w:rsidR="00D10240" w:rsidRPr="00395B1B" w:rsidRDefault="00D10240" w:rsidP="00D10240">
            <w:pPr>
              <w:pStyle w:val="ListParagraph"/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395B1B">
              <w:rPr>
                <w:rFonts w:asciiTheme="minorHAnsi" w:eastAsia="Times New Roman" w:hAnsiTheme="minorHAnsi" w:cstheme="minorHAnsi"/>
                <w:sz w:val="24"/>
                <w:szCs w:val="24"/>
              </w:rPr>
              <w:t>Water/Sewer Capacity</w:t>
            </w:r>
          </w:p>
          <w:p w14:paraId="37FCBE99" w14:textId="77777777" w:rsidR="00D10240" w:rsidRPr="00395B1B" w:rsidRDefault="00D10240" w:rsidP="00D10240">
            <w:pPr>
              <w:pStyle w:val="ListParagraph"/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395B1B">
              <w:rPr>
                <w:rFonts w:asciiTheme="minorHAnsi" w:eastAsia="Times New Roman" w:hAnsiTheme="minorHAnsi" w:cstheme="minorHAnsi"/>
                <w:sz w:val="24"/>
                <w:szCs w:val="24"/>
              </w:rPr>
              <w:t>Brownfield Remediation</w:t>
            </w:r>
          </w:p>
          <w:p w14:paraId="7628BA63" w14:textId="77777777" w:rsidR="00D10240" w:rsidRPr="00395B1B" w:rsidRDefault="00D10240" w:rsidP="00AA132A">
            <w:pPr>
              <w:spacing w:after="0"/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3600" w:type="dxa"/>
          </w:tcPr>
          <w:p w14:paraId="13835AC2" w14:textId="77777777" w:rsidR="00D10240" w:rsidRPr="00395B1B" w:rsidRDefault="00D10240" w:rsidP="00D10240">
            <w:pPr>
              <w:pStyle w:val="ListParagraph"/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395B1B">
              <w:rPr>
                <w:rFonts w:asciiTheme="minorHAnsi" w:eastAsia="Times New Roman" w:hAnsiTheme="minorHAnsi" w:cstheme="minorHAnsi"/>
                <w:sz w:val="24"/>
                <w:szCs w:val="24"/>
              </w:rPr>
              <w:t>Revitalization and Infill</w:t>
            </w:r>
          </w:p>
          <w:p w14:paraId="313D8272" w14:textId="77777777" w:rsidR="00D10240" w:rsidRPr="00395B1B" w:rsidRDefault="00D10240" w:rsidP="00D10240">
            <w:pPr>
              <w:pStyle w:val="ListParagraph"/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395B1B">
              <w:rPr>
                <w:rFonts w:asciiTheme="minorHAnsi" w:eastAsia="Times New Roman" w:hAnsiTheme="minorHAnsi" w:cstheme="minorHAnsi"/>
                <w:sz w:val="24"/>
                <w:szCs w:val="24"/>
              </w:rPr>
              <w:t>Bike/Ped Planning</w:t>
            </w:r>
          </w:p>
          <w:p w14:paraId="1FC20B36" w14:textId="77777777" w:rsidR="00D10240" w:rsidRPr="00395B1B" w:rsidRDefault="00D10240" w:rsidP="00D10240">
            <w:pPr>
              <w:pStyle w:val="ListParagraph"/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395B1B">
              <w:rPr>
                <w:rFonts w:asciiTheme="minorHAnsi" w:eastAsia="Times New Roman" w:hAnsiTheme="minorHAnsi" w:cstheme="minorHAnsi"/>
                <w:sz w:val="24"/>
                <w:szCs w:val="24"/>
              </w:rPr>
              <w:t>Commercial Redevelopment</w:t>
            </w:r>
          </w:p>
          <w:p w14:paraId="7234C824" w14:textId="77777777" w:rsidR="00D10240" w:rsidRPr="00395B1B" w:rsidRDefault="00D10240" w:rsidP="00D10240">
            <w:pPr>
              <w:pStyle w:val="ListParagraph"/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395B1B">
              <w:rPr>
                <w:rFonts w:asciiTheme="minorHAnsi" w:eastAsia="Times New Roman" w:hAnsiTheme="minorHAnsi" w:cstheme="minorHAnsi"/>
                <w:sz w:val="24"/>
                <w:szCs w:val="24"/>
              </w:rPr>
              <w:t>Sustainable Growth</w:t>
            </w:r>
          </w:p>
          <w:p w14:paraId="6DEF0FC0" w14:textId="77777777" w:rsidR="00D10240" w:rsidRPr="00395B1B" w:rsidRDefault="00D10240" w:rsidP="00D10240">
            <w:pPr>
              <w:pStyle w:val="ListParagraph"/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395B1B">
              <w:rPr>
                <w:rFonts w:asciiTheme="minorHAnsi" w:eastAsia="Times New Roman" w:hAnsiTheme="minorHAnsi" w:cstheme="minorHAnsi"/>
                <w:sz w:val="24"/>
                <w:szCs w:val="24"/>
              </w:rPr>
              <w:t>Placemaking</w:t>
            </w:r>
          </w:p>
          <w:p w14:paraId="073C3090" w14:textId="77777777" w:rsidR="00D10240" w:rsidRPr="00395B1B" w:rsidRDefault="00D10240" w:rsidP="00D10240">
            <w:pPr>
              <w:pStyle w:val="ListParagraph"/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395B1B">
              <w:rPr>
                <w:rFonts w:asciiTheme="minorHAnsi" w:eastAsia="Times New Roman" w:hAnsiTheme="minorHAnsi" w:cstheme="minorHAnsi"/>
                <w:sz w:val="24"/>
                <w:szCs w:val="24"/>
              </w:rPr>
              <w:t>Aging Population</w:t>
            </w:r>
          </w:p>
          <w:p w14:paraId="2B1FC8E0" w14:textId="77777777" w:rsidR="00D10240" w:rsidRPr="00395B1B" w:rsidRDefault="00D10240" w:rsidP="00D10240">
            <w:pPr>
              <w:pStyle w:val="ListParagraph"/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395B1B">
              <w:rPr>
                <w:rFonts w:asciiTheme="minorHAnsi" w:eastAsia="Times New Roman" w:hAnsiTheme="minorHAnsi" w:cstheme="minorHAnsi"/>
                <w:sz w:val="24"/>
                <w:szCs w:val="24"/>
              </w:rPr>
              <w:t>Sensitive Area Preservation</w:t>
            </w:r>
          </w:p>
          <w:p w14:paraId="7D69F491" w14:textId="77777777" w:rsidR="00D10240" w:rsidRPr="00395B1B" w:rsidRDefault="00D10240" w:rsidP="00D10240">
            <w:pPr>
              <w:pStyle w:val="ListParagraph"/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395B1B">
              <w:rPr>
                <w:rFonts w:asciiTheme="minorHAnsi" w:eastAsia="Times New Roman" w:hAnsiTheme="minorHAnsi" w:cstheme="minorHAnsi"/>
                <w:sz w:val="24"/>
                <w:szCs w:val="24"/>
              </w:rPr>
              <w:t>Expedited Review for Preferred Projects</w:t>
            </w:r>
          </w:p>
          <w:p w14:paraId="64D84B8B" w14:textId="77777777" w:rsidR="00D10240" w:rsidRPr="00395B1B" w:rsidRDefault="00D10240" w:rsidP="00AA132A">
            <w:pPr>
              <w:spacing w:after="0"/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</w:tbl>
    <w:p w14:paraId="6BEE9BCC" w14:textId="77777777" w:rsidR="00916DDD" w:rsidRPr="00395B1B" w:rsidRDefault="00916DDD" w:rsidP="00916DDD">
      <w:pPr>
        <w:shd w:val="clear" w:color="auto" w:fill="FFFFFF"/>
        <w:spacing w:after="0"/>
        <w:jc w:val="both"/>
        <w:rPr>
          <w:rFonts w:asciiTheme="minorHAnsi" w:eastAsia="Times New Roman" w:hAnsiTheme="minorHAnsi" w:cstheme="minorHAnsi"/>
          <w:sz w:val="24"/>
          <w:szCs w:val="24"/>
        </w:rPr>
      </w:pPr>
    </w:p>
    <w:p w14:paraId="31214F0D" w14:textId="787980CF" w:rsidR="003039D0" w:rsidRPr="00395B1B" w:rsidRDefault="003D0530" w:rsidP="0056452A">
      <w:pPr>
        <w:pStyle w:val="ListParagraph"/>
        <w:numPr>
          <w:ilvl w:val="0"/>
          <w:numId w:val="5"/>
        </w:numPr>
        <w:shd w:val="clear" w:color="auto" w:fill="FFFFFF"/>
        <w:spacing w:after="0"/>
        <w:ind w:left="360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395B1B">
        <w:rPr>
          <w:rFonts w:asciiTheme="minorHAnsi" w:eastAsia="Times New Roman" w:hAnsiTheme="minorHAnsi" w:cstheme="minorHAnsi"/>
          <w:sz w:val="24"/>
          <w:szCs w:val="24"/>
        </w:rPr>
        <w:t>D</w:t>
      </w:r>
      <w:r w:rsidR="003039D0" w:rsidRPr="00395B1B">
        <w:rPr>
          <w:rFonts w:asciiTheme="minorHAnsi" w:eastAsia="Times New Roman" w:hAnsiTheme="minorHAnsi" w:cstheme="minorHAnsi"/>
          <w:sz w:val="24"/>
          <w:szCs w:val="24"/>
        </w:rPr>
        <w:t>escribe any other planning improvements identified or implemented in 202</w:t>
      </w:r>
      <w:r w:rsidRPr="00395B1B">
        <w:rPr>
          <w:rFonts w:asciiTheme="minorHAnsi" w:eastAsia="Times New Roman" w:hAnsiTheme="minorHAnsi" w:cstheme="minorHAnsi"/>
          <w:sz w:val="24"/>
          <w:szCs w:val="24"/>
        </w:rPr>
        <w:t>5</w:t>
      </w:r>
      <w:r w:rsidR="003039D0" w:rsidRPr="00395B1B">
        <w:rPr>
          <w:rFonts w:asciiTheme="minorHAnsi" w:eastAsia="Times New Roman" w:hAnsiTheme="minorHAnsi" w:cstheme="minorHAnsi"/>
          <w:sz w:val="24"/>
          <w:szCs w:val="24"/>
        </w:rPr>
        <w:t>.</w:t>
      </w:r>
    </w:p>
    <w:p w14:paraId="65E26F60" w14:textId="77777777" w:rsidR="003039D0" w:rsidRPr="00395B1B" w:rsidRDefault="003039D0" w:rsidP="003039D0">
      <w:pPr>
        <w:pStyle w:val="ListParagraph"/>
        <w:ind w:left="1440" w:firstLine="720"/>
        <w:rPr>
          <w:rFonts w:asciiTheme="minorHAnsi" w:hAnsiTheme="minorHAnsi" w:cstheme="minorHAnsi"/>
          <w:sz w:val="24"/>
          <w:szCs w:val="24"/>
        </w:rPr>
      </w:pPr>
      <w:r w:rsidRPr="00395B1B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95B1B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Pr="00395B1B">
        <w:rPr>
          <w:rFonts w:asciiTheme="minorHAnsi" w:hAnsiTheme="minorHAnsi" w:cstheme="minorHAnsi"/>
          <w:sz w:val="24"/>
          <w:szCs w:val="24"/>
        </w:rPr>
      </w:r>
      <w:r w:rsidRPr="00395B1B">
        <w:rPr>
          <w:rFonts w:asciiTheme="minorHAnsi" w:hAnsiTheme="minorHAnsi" w:cstheme="minorHAnsi"/>
          <w:sz w:val="24"/>
          <w:szCs w:val="24"/>
        </w:rPr>
        <w:fldChar w:fldCharType="separate"/>
      </w:r>
      <w:r w:rsidRPr="00395B1B">
        <w:rPr>
          <w:rFonts w:asciiTheme="minorHAnsi" w:hAnsiTheme="minorHAnsi" w:cstheme="minorHAnsi"/>
          <w:noProof/>
          <w:sz w:val="24"/>
          <w:szCs w:val="24"/>
        </w:rPr>
        <w:t> </w:t>
      </w:r>
      <w:r w:rsidRPr="00395B1B">
        <w:rPr>
          <w:rFonts w:asciiTheme="minorHAnsi" w:hAnsiTheme="minorHAnsi" w:cstheme="minorHAnsi"/>
          <w:noProof/>
          <w:sz w:val="24"/>
          <w:szCs w:val="24"/>
        </w:rPr>
        <w:t> </w:t>
      </w:r>
      <w:r w:rsidRPr="00395B1B">
        <w:rPr>
          <w:rFonts w:asciiTheme="minorHAnsi" w:hAnsiTheme="minorHAnsi" w:cstheme="minorHAnsi"/>
          <w:noProof/>
          <w:sz w:val="24"/>
          <w:szCs w:val="24"/>
        </w:rPr>
        <w:t> </w:t>
      </w:r>
      <w:r w:rsidRPr="00395B1B">
        <w:rPr>
          <w:rFonts w:asciiTheme="minorHAnsi" w:hAnsiTheme="minorHAnsi" w:cstheme="minorHAnsi"/>
          <w:noProof/>
          <w:sz w:val="24"/>
          <w:szCs w:val="24"/>
        </w:rPr>
        <w:t> </w:t>
      </w:r>
      <w:r w:rsidRPr="00395B1B">
        <w:rPr>
          <w:rFonts w:asciiTheme="minorHAnsi" w:hAnsiTheme="minorHAnsi" w:cstheme="minorHAnsi"/>
          <w:noProof/>
          <w:sz w:val="24"/>
          <w:szCs w:val="24"/>
        </w:rPr>
        <w:t> </w:t>
      </w:r>
      <w:r w:rsidRPr="00395B1B">
        <w:rPr>
          <w:rFonts w:asciiTheme="minorHAnsi" w:hAnsiTheme="minorHAnsi" w:cstheme="minorHAnsi"/>
          <w:sz w:val="24"/>
          <w:szCs w:val="24"/>
        </w:rPr>
        <w:fldChar w:fldCharType="end"/>
      </w:r>
    </w:p>
    <w:p w14:paraId="4E228E18" w14:textId="4041A4EE" w:rsidR="003039D0" w:rsidRPr="00395B1B" w:rsidRDefault="003039D0" w:rsidP="003039D0">
      <w:pPr>
        <w:pStyle w:val="ListParagraph"/>
        <w:spacing w:after="0" w:line="240" w:lineRule="atLeast"/>
        <w:jc w:val="both"/>
        <w:rPr>
          <w:rFonts w:asciiTheme="minorHAnsi" w:eastAsiaTheme="minorEastAsia" w:hAnsiTheme="minorHAnsi" w:cstheme="minorBidi"/>
          <w:sz w:val="24"/>
          <w:szCs w:val="24"/>
        </w:rPr>
      </w:pPr>
    </w:p>
    <w:p w14:paraId="641FEFB3" w14:textId="7F7D5B06" w:rsidR="0056452A" w:rsidRDefault="0077675C" w:rsidP="0056452A">
      <w:pPr>
        <w:pStyle w:val="ListParagraph"/>
        <w:numPr>
          <w:ilvl w:val="0"/>
          <w:numId w:val="5"/>
        </w:numPr>
        <w:spacing w:after="0" w:line="240" w:lineRule="atLeast"/>
        <w:ind w:left="360"/>
        <w:jc w:val="both"/>
        <w:rPr>
          <w:rFonts w:asciiTheme="minorHAnsi" w:eastAsiaTheme="minorEastAsia" w:hAnsiTheme="minorHAnsi" w:cstheme="minorBidi"/>
          <w:sz w:val="24"/>
          <w:szCs w:val="24"/>
        </w:rPr>
      </w:pPr>
      <w:r w:rsidRPr="123917BC">
        <w:rPr>
          <w:rFonts w:asciiTheme="minorHAnsi" w:eastAsiaTheme="minorEastAsia" w:hAnsiTheme="minorHAnsi" w:cstheme="minorBidi"/>
          <w:sz w:val="24"/>
          <w:szCs w:val="24"/>
        </w:rPr>
        <w:t xml:space="preserve">Are there any issues that </w:t>
      </w:r>
      <w:r w:rsidR="146623DB" w:rsidRPr="123917BC">
        <w:rPr>
          <w:rFonts w:asciiTheme="minorHAnsi" w:eastAsiaTheme="minorEastAsia" w:hAnsiTheme="minorHAnsi" w:cstheme="minorBidi"/>
          <w:sz w:val="24"/>
          <w:szCs w:val="24"/>
        </w:rPr>
        <w:t>MDP</w:t>
      </w:r>
      <w:r w:rsidR="00491AB8" w:rsidRPr="123917BC">
        <w:rPr>
          <w:rFonts w:asciiTheme="minorHAnsi" w:eastAsiaTheme="minorEastAsia" w:hAnsiTheme="minorHAnsi" w:cstheme="minorBidi"/>
          <w:sz w:val="24"/>
          <w:szCs w:val="24"/>
        </w:rPr>
        <w:t xml:space="preserve"> can assist with in 202</w:t>
      </w:r>
      <w:r w:rsidR="00D201B8" w:rsidRPr="123917BC">
        <w:rPr>
          <w:rFonts w:asciiTheme="minorHAnsi" w:eastAsiaTheme="minorEastAsia" w:hAnsiTheme="minorHAnsi" w:cstheme="minorBidi"/>
          <w:sz w:val="24"/>
          <w:szCs w:val="24"/>
        </w:rPr>
        <w:t>6</w:t>
      </w:r>
      <w:r w:rsidRPr="123917BC">
        <w:rPr>
          <w:rFonts w:asciiTheme="minorHAnsi" w:eastAsiaTheme="minorEastAsia" w:hAnsiTheme="minorHAnsi" w:cstheme="minorBidi"/>
          <w:sz w:val="24"/>
          <w:szCs w:val="24"/>
        </w:rPr>
        <w:t xml:space="preserve">? If yes, please </w:t>
      </w:r>
      <w:r w:rsidR="007D77AF" w:rsidRPr="123917BC">
        <w:rPr>
          <w:rFonts w:asciiTheme="minorHAnsi" w:eastAsiaTheme="minorEastAsia" w:hAnsiTheme="minorHAnsi" w:cstheme="minorBidi"/>
          <w:sz w:val="24"/>
          <w:szCs w:val="24"/>
        </w:rPr>
        <w:t>describe</w:t>
      </w:r>
      <w:r w:rsidRPr="123917BC">
        <w:rPr>
          <w:rFonts w:asciiTheme="minorHAnsi" w:eastAsiaTheme="minorEastAsia" w:hAnsiTheme="minorHAnsi" w:cstheme="minorBidi"/>
          <w:sz w:val="24"/>
          <w:szCs w:val="24"/>
        </w:rPr>
        <w:t xml:space="preserve">. </w:t>
      </w:r>
      <w:r w:rsidR="00865728">
        <w:tab/>
      </w:r>
    </w:p>
    <w:p w14:paraId="289B3E4B" w14:textId="1208D8B5" w:rsidR="0077675C" w:rsidRPr="00395B1B" w:rsidRDefault="0056452A" w:rsidP="0056452A">
      <w:pPr>
        <w:pStyle w:val="ListParagraph"/>
        <w:spacing w:after="0" w:line="240" w:lineRule="atLeast"/>
        <w:ind w:left="360"/>
        <w:jc w:val="both"/>
        <w:rPr>
          <w:rFonts w:asciiTheme="minorHAnsi" w:eastAsiaTheme="minorEastAsia" w:hAnsiTheme="minorHAnsi" w:cstheme="minorHAnsi"/>
          <w:sz w:val="24"/>
          <w:szCs w:val="24"/>
        </w:rPr>
      </w:pPr>
      <w:r>
        <w:rPr>
          <w:rFonts w:asciiTheme="minorHAnsi" w:eastAsiaTheme="minorEastAsia" w:hAnsiTheme="minorHAnsi" w:cstheme="minorHAnsi"/>
          <w:sz w:val="24"/>
          <w:szCs w:val="24"/>
        </w:rPr>
        <w:t xml:space="preserve">                                                                                                                                           </w:t>
      </w:r>
      <w:r w:rsidR="00470B32">
        <w:rPr>
          <w:rFonts w:asciiTheme="minorHAnsi" w:eastAsiaTheme="minorEastAsia" w:hAnsiTheme="minorHAnsi" w:cstheme="minorHAnsi"/>
          <w:sz w:val="24"/>
          <w:szCs w:val="24"/>
        </w:rPr>
        <w:t xml:space="preserve">  </w:t>
      </w:r>
      <w:r w:rsidR="0077675C" w:rsidRPr="00395B1B">
        <w:rPr>
          <w:rFonts w:asciiTheme="minorHAnsi" w:eastAsiaTheme="minorEastAsia" w:hAnsiTheme="minorHAnsi" w:cstheme="minorHAnsi"/>
          <w:sz w:val="24"/>
          <w:szCs w:val="24"/>
        </w:rPr>
        <w:t xml:space="preserve">Y </w:t>
      </w:r>
      <w:r w:rsidR="0077675C" w:rsidRPr="00395B1B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77675C" w:rsidRPr="00395B1B">
        <w:rPr>
          <w:rFonts w:asciiTheme="minorHAnsi" w:hAnsiTheme="minorHAnsi" w:cstheme="minorHAnsi"/>
          <w:sz w:val="24"/>
          <w:szCs w:val="24"/>
        </w:rPr>
        <w:instrText xml:space="preserve"> FORMCHECKBOX </w:instrText>
      </w:r>
      <w:r w:rsidR="0077675C" w:rsidRPr="00395B1B">
        <w:rPr>
          <w:rFonts w:asciiTheme="minorHAnsi" w:hAnsiTheme="minorHAnsi" w:cstheme="minorHAnsi"/>
          <w:sz w:val="24"/>
          <w:szCs w:val="24"/>
        </w:rPr>
      </w:r>
      <w:r w:rsidR="0077675C" w:rsidRPr="00395B1B">
        <w:rPr>
          <w:rFonts w:asciiTheme="minorHAnsi" w:hAnsiTheme="minorHAnsi" w:cstheme="minorHAnsi"/>
          <w:sz w:val="24"/>
          <w:szCs w:val="24"/>
        </w:rPr>
        <w:fldChar w:fldCharType="separate"/>
      </w:r>
      <w:r w:rsidR="0077675C" w:rsidRPr="00395B1B">
        <w:rPr>
          <w:rFonts w:asciiTheme="minorHAnsi" w:hAnsiTheme="minorHAnsi" w:cstheme="minorHAnsi"/>
          <w:sz w:val="24"/>
          <w:szCs w:val="24"/>
        </w:rPr>
        <w:fldChar w:fldCharType="end"/>
      </w:r>
      <w:proofErr w:type="gramStart"/>
      <w:r w:rsidR="0077675C" w:rsidRPr="00395B1B">
        <w:rPr>
          <w:rFonts w:asciiTheme="minorHAnsi" w:hAnsiTheme="minorHAnsi" w:cstheme="minorHAnsi"/>
          <w:sz w:val="24"/>
          <w:szCs w:val="24"/>
        </w:rPr>
        <w:tab/>
      </w:r>
      <w:r w:rsidR="003D0530" w:rsidRPr="00395B1B">
        <w:rPr>
          <w:rFonts w:asciiTheme="minorHAnsi" w:hAnsiTheme="minorHAnsi" w:cstheme="minorHAnsi"/>
          <w:sz w:val="24"/>
          <w:szCs w:val="24"/>
        </w:rPr>
        <w:t xml:space="preserve"> </w:t>
      </w:r>
      <w:r w:rsidR="00470B32">
        <w:rPr>
          <w:rFonts w:asciiTheme="minorHAnsi" w:hAnsiTheme="minorHAnsi" w:cstheme="minorHAnsi"/>
          <w:sz w:val="24"/>
          <w:szCs w:val="24"/>
        </w:rPr>
        <w:t xml:space="preserve"> </w:t>
      </w:r>
      <w:r w:rsidR="0077675C" w:rsidRPr="00395B1B">
        <w:rPr>
          <w:rFonts w:asciiTheme="minorHAnsi" w:eastAsiaTheme="minorEastAsia" w:hAnsiTheme="minorHAnsi" w:cstheme="minorHAnsi"/>
          <w:sz w:val="24"/>
          <w:szCs w:val="24"/>
        </w:rPr>
        <w:t>N</w:t>
      </w:r>
      <w:proofErr w:type="gramEnd"/>
      <w:r w:rsidR="0077675C" w:rsidRPr="00395B1B">
        <w:rPr>
          <w:rFonts w:asciiTheme="minorHAnsi" w:eastAsiaTheme="minorEastAsia" w:hAnsiTheme="minorHAnsi" w:cstheme="minorHAnsi"/>
          <w:sz w:val="24"/>
          <w:szCs w:val="24"/>
        </w:rPr>
        <w:t xml:space="preserve"> </w:t>
      </w:r>
      <w:r w:rsidR="0077675C" w:rsidRPr="00395B1B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77675C" w:rsidRPr="00395B1B">
        <w:rPr>
          <w:rFonts w:asciiTheme="minorHAnsi" w:hAnsiTheme="minorHAnsi" w:cstheme="minorHAnsi"/>
          <w:sz w:val="24"/>
          <w:szCs w:val="24"/>
        </w:rPr>
        <w:instrText xml:space="preserve"> FORMCHECKBOX </w:instrText>
      </w:r>
      <w:r w:rsidR="0077675C" w:rsidRPr="00395B1B">
        <w:rPr>
          <w:rFonts w:asciiTheme="minorHAnsi" w:hAnsiTheme="minorHAnsi" w:cstheme="minorHAnsi"/>
          <w:sz w:val="24"/>
          <w:szCs w:val="24"/>
        </w:rPr>
      </w:r>
      <w:r w:rsidR="0077675C" w:rsidRPr="00395B1B">
        <w:rPr>
          <w:rFonts w:asciiTheme="minorHAnsi" w:hAnsiTheme="minorHAnsi" w:cstheme="minorHAnsi"/>
          <w:sz w:val="24"/>
          <w:szCs w:val="24"/>
        </w:rPr>
        <w:fldChar w:fldCharType="separate"/>
      </w:r>
      <w:r w:rsidR="0077675C" w:rsidRPr="00395B1B">
        <w:rPr>
          <w:rFonts w:asciiTheme="minorHAnsi" w:hAnsiTheme="minorHAnsi" w:cstheme="minorHAnsi"/>
          <w:sz w:val="24"/>
          <w:szCs w:val="24"/>
        </w:rPr>
        <w:fldChar w:fldCharType="end"/>
      </w:r>
    </w:p>
    <w:p w14:paraId="66B18ACD" w14:textId="77777777" w:rsidR="00C44363" w:rsidRPr="00395B1B" w:rsidRDefault="00C44363" w:rsidP="54660872">
      <w:pPr>
        <w:pStyle w:val="ListParagraph"/>
        <w:spacing w:after="0" w:line="240" w:lineRule="atLeast"/>
        <w:jc w:val="both"/>
        <w:rPr>
          <w:rFonts w:asciiTheme="minorHAnsi" w:eastAsiaTheme="minorEastAsia" w:hAnsiTheme="minorHAnsi" w:cstheme="minorHAnsi"/>
          <w:sz w:val="24"/>
          <w:szCs w:val="24"/>
        </w:rPr>
      </w:pPr>
    </w:p>
    <w:p w14:paraId="4426C638" w14:textId="6B871E0F" w:rsidR="00945BEA" w:rsidRPr="00062AE3" w:rsidRDefault="0031120C" w:rsidP="000F4097">
      <w:pPr>
        <w:numPr>
          <w:ilvl w:val="0"/>
          <w:numId w:val="5"/>
        </w:numPr>
        <w:spacing w:line="240" w:lineRule="auto"/>
        <w:ind w:left="360"/>
        <w:contextualSpacing/>
        <w:rPr>
          <w:rFonts w:asciiTheme="minorHAnsi" w:eastAsiaTheme="minorEastAsia" w:hAnsiTheme="minorHAnsi" w:cstheme="minorHAnsi"/>
          <w:sz w:val="24"/>
          <w:szCs w:val="24"/>
        </w:rPr>
      </w:pPr>
      <w:r w:rsidRPr="00395B1B">
        <w:rPr>
          <w:rFonts w:asciiTheme="minorHAnsi" w:eastAsiaTheme="minorEastAsia" w:hAnsiTheme="minorHAnsi" w:cstheme="minorHAnsi"/>
          <w:color w:val="222222"/>
          <w:sz w:val="24"/>
          <w:szCs w:val="24"/>
          <w:shd w:val="clear" w:color="auto" w:fill="FFFFFF"/>
        </w:rPr>
        <w:t xml:space="preserve">Have all </w:t>
      </w:r>
      <w:r w:rsidR="00972978" w:rsidRPr="00395B1B">
        <w:rPr>
          <w:rFonts w:asciiTheme="minorHAnsi" w:eastAsiaTheme="minorEastAsia" w:hAnsiTheme="minorHAnsi" w:cstheme="minorHAnsi"/>
          <w:color w:val="222222"/>
          <w:sz w:val="24"/>
          <w:szCs w:val="24"/>
          <w:shd w:val="clear" w:color="auto" w:fill="FFFFFF"/>
        </w:rPr>
        <w:t xml:space="preserve">Planning </w:t>
      </w:r>
      <w:r w:rsidR="00443E09" w:rsidRPr="00395B1B">
        <w:rPr>
          <w:rFonts w:asciiTheme="minorHAnsi" w:eastAsiaTheme="minorEastAsia" w:hAnsiTheme="minorHAnsi" w:cstheme="minorHAnsi"/>
          <w:color w:val="222222"/>
          <w:sz w:val="24"/>
          <w:szCs w:val="24"/>
          <w:shd w:val="clear" w:color="auto" w:fill="FFFFFF"/>
        </w:rPr>
        <w:t>(</w:t>
      </w:r>
      <w:r w:rsidR="00972978" w:rsidRPr="00395B1B">
        <w:rPr>
          <w:rFonts w:asciiTheme="minorHAnsi" w:eastAsiaTheme="minorEastAsia" w:hAnsiTheme="minorHAnsi" w:cstheme="minorHAnsi"/>
          <w:color w:val="222222"/>
          <w:sz w:val="24"/>
          <w:szCs w:val="24"/>
          <w:u w:val="single"/>
          <w:shd w:val="clear" w:color="auto" w:fill="FFFFFF"/>
        </w:rPr>
        <w:t>Commission/Board</w:t>
      </w:r>
      <w:r w:rsidR="00443E09" w:rsidRPr="00395B1B">
        <w:rPr>
          <w:rFonts w:asciiTheme="minorHAnsi" w:eastAsiaTheme="minorEastAsia" w:hAnsiTheme="minorHAnsi" w:cstheme="minorHAnsi"/>
          <w:color w:val="222222"/>
          <w:sz w:val="24"/>
          <w:szCs w:val="24"/>
          <w:shd w:val="clear" w:color="auto" w:fill="FFFFFF"/>
        </w:rPr>
        <w:t>)</w:t>
      </w:r>
      <w:r w:rsidR="00972978" w:rsidRPr="00395B1B">
        <w:rPr>
          <w:rFonts w:asciiTheme="minorHAnsi" w:eastAsiaTheme="minorEastAsia" w:hAnsiTheme="minorHAnsi" w:cstheme="minorHAnsi"/>
          <w:color w:val="222222"/>
          <w:sz w:val="24"/>
          <w:szCs w:val="24"/>
          <w:shd w:val="clear" w:color="auto" w:fill="FFFFFF"/>
        </w:rPr>
        <w:t xml:space="preserve"> and Board of Appeals </w:t>
      </w:r>
      <w:r w:rsidR="1ACCBA3F" w:rsidRPr="00395B1B">
        <w:rPr>
          <w:rFonts w:asciiTheme="minorHAnsi" w:eastAsiaTheme="minorEastAsia" w:hAnsiTheme="minorHAnsi" w:cstheme="minorHAnsi"/>
          <w:color w:val="222222"/>
          <w:sz w:val="24"/>
          <w:szCs w:val="24"/>
          <w:shd w:val="clear" w:color="auto" w:fill="FFFFFF"/>
        </w:rPr>
        <w:t xml:space="preserve">members </w:t>
      </w:r>
      <w:r w:rsidR="00972978" w:rsidRPr="00395B1B">
        <w:rPr>
          <w:rFonts w:asciiTheme="minorHAnsi" w:eastAsiaTheme="minorEastAsia" w:hAnsiTheme="minorHAnsi" w:cstheme="minorHAnsi"/>
          <w:color w:val="222222"/>
          <w:sz w:val="24"/>
          <w:szCs w:val="24"/>
          <w:shd w:val="clear" w:color="auto" w:fill="FFFFFF"/>
        </w:rPr>
        <w:t xml:space="preserve">completed </w:t>
      </w:r>
      <w:r w:rsidR="42F1D381" w:rsidRPr="00395B1B">
        <w:rPr>
          <w:rFonts w:asciiTheme="minorHAnsi" w:eastAsiaTheme="minorEastAsia" w:hAnsiTheme="minorHAnsi" w:cstheme="minorHAnsi"/>
          <w:color w:val="222222"/>
          <w:sz w:val="24"/>
          <w:szCs w:val="24"/>
        </w:rPr>
        <w:t xml:space="preserve">the </w:t>
      </w:r>
      <w:hyperlink r:id="rId18" w:history="1">
        <w:r w:rsidR="42F1D381" w:rsidRPr="00395B1B">
          <w:rPr>
            <w:rStyle w:val="Hyperlink"/>
            <w:rFonts w:asciiTheme="minorHAnsi" w:eastAsiaTheme="minorEastAsia" w:hAnsiTheme="minorHAnsi" w:cstheme="minorHAnsi"/>
            <w:sz w:val="24"/>
            <w:szCs w:val="24"/>
          </w:rPr>
          <w:t>Maryland Planning Commission</w:t>
        </w:r>
        <w:r w:rsidR="000208DB" w:rsidRPr="00395B1B">
          <w:rPr>
            <w:rStyle w:val="Hyperlink"/>
            <w:rFonts w:asciiTheme="minorHAnsi" w:eastAsiaTheme="minorEastAsia" w:hAnsiTheme="minorHAnsi" w:cstheme="minorHAnsi"/>
            <w:sz w:val="24"/>
            <w:szCs w:val="24"/>
          </w:rPr>
          <w:t>ers</w:t>
        </w:r>
        <w:r w:rsidR="42F1D381" w:rsidRPr="00395B1B">
          <w:rPr>
            <w:rStyle w:val="Hyperlink"/>
            <w:rFonts w:asciiTheme="minorHAnsi" w:eastAsiaTheme="minorEastAsia" w:hAnsiTheme="minorHAnsi" w:cstheme="minorHAnsi"/>
            <w:sz w:val="24"/>
            <w:szCs w:val="24"/>
          </w:rPr>
          <w:t xml:space="preserve"> Association (MPCA)</w:t>
        </w:r>
      </w:hyperlink>
      <w:r w:rsidR="42F1D381" w:rsidRPr="00395B1B">
        <w:rPr>
          <w:rFonts w:asciiTheme="minorHAnsi" w:eastAsiaTheme="minorEastAsia" w:hAnsiTheme="minorHAnsi" w:cstheme="minorHAnsi"/>
          <w:color w:val="222222"/>
          <w:sz w:val="24"/>
          <w:szCs w:val="24"/>
        </w:rPr>
        <w:t xml:space="preserve"> </w:t>
      </w:r>
      <w:r w:rsidR="00972978" w:rsidRPr="00395B1B">
        <w:rPr>
          <w:rFonts w:asciiTheme="minorHAnsi" w:eastAsiaTheme="minorEastAsia" w:hAnsiTheme="minorHAnsi" w:cstheme="minorHAnsi"/>
          <w:color w:val="222222"/>
          <w:sz w:val="24"/>
          <w:szCs w:val="24"/>
          <w:shd w:val="clear" w:color="auto" w:fill="FFFFFF"/>
        </w:rPr>
        <w:t>training</w:t>
      </w:r>
      <w:r w:rsidR="00A1740B" w:rsidRPr="00395B1B">
        <w:rPr>
          <w:rFonts w:asciiTheme="minorHAnsi" w:eastAsiaTheme="minorEastAsia" w:hAnsiTheme="minorHAnsi" w:cstheme="minorHAnsi"/>
          <w:color w:val="222222"/>
          <w:sz w:val="24"/>
          <w:szCs w:val="24"/>
          <w:shd w:val="clear" w:color="auto" w:fill="FFFFFF"/>
        </w:rPr>
        <w:t xml:space="preserve"> course</w:t>
      </w:r>
      <w:r w:rsidR="00871AFB" w:rsidRPr="00395B1B">
        <w:rPr>
          <w:rFonts w:asciiTheme="minorHAnsi" w:eastAsiaTheme="minorEastAsia" w:hAnsiTheme="minorHAnsi" w:cstheme="minorHAnsi"/>
          <w:color w:val="222222"/>
          <w:sz w:val="24"/>
          <w:szCs w:val="24"/>
          <w:shd w:val="clear" w:color="auto" w:fill="FFFFFF"/>
        </w:rPr>
        <w:t>?</w:t>
      </w:r>
      <w:r w:rsidR="001840A7" w:rsidRPr="00395B1B">
        <w:rPr>
          <w:rFonts w:asciiTheme="minorHAnsi" w:eastAsiaTheme="minorEastAsia" w:hAnsiTheme="minorHAnsi" w:cstheme="minorHAnsi"/>
          <w:color w:val="222222"/>
          <w:sz w:val="24"/>
          <w:szCs w:val="24"/>
          <w:shd w:val="clear" w:color="auto" w:fill="FFFFFF"/>
        </w:rPr>
        <w:t xml:space="preserve"> </w:t>
      </w:r>
      <w:r w:rsidR="00447178" w:rsidRPr="00395B1B">
        <w:rPr>
          <w:rFonts w:asciiTheme="minorHAnsi" w:eastAsia="Times New Roman" w:hAnsiTheme="minorHAnsi" w:cstheme="minorHAnsi"/>
          <w:sz w:val="24"/>
          <w:szCs w:val="24"/>
        </w:rPr>
        <w:tab/>
      </w:r>
      <w:r w:rsidR="00972978" w:rsidRPr="00395B1B">
        <w:rPr>
          <w:rFonts w:asciiTheme="minorHAnsi" w:eastAsia="Times New Roman" w:hAnsiTheme="minorHAnsi" w:cstheme="minorHAnsi"/>
          <w:sz w:val="24"/>
          <w:szCs w:val="24"/>
        </w:rPr>
        <w:tab/>
      </w:r>
      <w:r w:rsidR="00972978" w:rsidRPr="00395B1B">
        <w:rPr>
          <w:rFonts w:asciiTheme="minorHAnsi" w:eastAsia="Times New Roman" w:hAnsiTheme="minorHAnsi" w:cstheme="minorHAnsi"/>
          <w:sz w:val="24"/>
          <w:szCs w:val="24"/>
        </w:rPr>
        <w:tab/>
      </w:r>
      <w:r w:rsidR="00972978" w:rsidRPr="00395B1B">
        <w:rPr>
          <w:rFonts w:asciiTheme="minorHAnsi" w:eastAsia="Times New Roman" w:hAnsiTheme="minorHAnsi" w:cstheme="minorHAnsi"/>
          <w:sz w:val="24"/>
          <w:szCs w:val="24"/>
        </w:rPr>
        <w:tab/>
      </w:r>
      <w:r w:rsidR="00972978" w:rsidRPr="00395B1B">
        <w:rPr>
          <w:rFonts w:asciiTheme="minorHAnsi" w:eastAsia="Times New Roman" w:hAnsiTheme="minorHAnsi" w:cstheme="minorHAnsi"/>
          <w:sz w:val="24"/>
          <w:szCs w:val="24"/>
        </w:rPr>
        <w:tab/>
      </w:r>
      <w:r w:rsidR="00972978" w:rsidRPr="00395B1B">
        <w:rPr>
          <w:rFonts w:asciiTheme="minorHAnsi" w:eastAsia="Times New Roman" w:hAnsiTheme="minorHAnsi" w:cstheme="minorHAnsi"/>
          <w:sz w:val="24"/>
          <w:szCs w:val="24"/>
        </w:rPr>
        <w:tab/>
      </w:r>
      <w:r w:rsidR="0077675C" w:rsidRPr="00395B1B">
        <w:rPr>
          <w:rFonts w:asciiTheme="minorHAnsi" w:eastAsia="Times New Roman" w:hAnsiTheme="minorHAnsi" w:cstheme="minorHAnsi"/>
          <w:sz w:val="24"/>
          <w:szCs w:val="24"/>
        </w:rPr>
        <w:tab/>
      </w:r>
      <w:r w:rsidR="0077675C" w:rsidRPr="00395B1B">
        <w:rPr>
          <w:rFonts w:asciiTheme="minorHAnsi" w:eastAsia="Times New Roman" w:hAnsiTheme="minorHAnsi" w:cstheme="minorHAnsi"/>
          <w:sz w:val="24"/>
          <w:szCs w:val="24"/>
        </w:rPr>
        <w:tab/>
      </w:r>
      <w:r w:rsidR="0077675C" w:rsidRPr="00395B1B">
        <w:rPr>
          <w:rFonts w:asciiTheme="minorHAnsi" w:eastAsia="Times New Roman" w:hAnsiTheme="minorHAnsi" w:cstheme="minorHAnsi"/>
          <w:sz w:val="24"/>
          <w:szCs w:val="24"/>
        </w:rPr>
        <w:tab/>
      </w:r>
      <w:r w:rsidR="0077675C" w:rsidRPr="00395B1B">
        <w:rPr>
          <w:rFonts w:asciiTheme="minorHAnsi" w:eastAsia="Times New Roman" w:hAnsiTheme="minorHAnsi" w:cstheme="minorHAnsi"/>
          <w:sz w:val="24"/>
          <w:szCs w:val="24"/>
        </w:rPr>
        <w:tab/>
      </w:r>
      <w:r w:rsidR="00A1740B" w:rsidRPr="00395B1B">
        <w:rPr>
          <w:rFonts w:asciiTheme="minorHAnsi" w:eastAsia="Times New Roman" w:hAnsiTheme="minorHAnsi" w:cstheme="minorHAnsi"/>
          <w:sz w:val="24"/>
          <w:szCs w:val="24"/>
        </w:rPr>
        <w:tab/>
      </w:r>
      <w:r w:rsidR="0077675C" w:rsidRPr="00395B1B">
        <w:rPr>
          <w:rFonts w:asciiTheme="minorHAnsi" w:eastAsia="Times New Roman" w:hAnsiTheme="minorHAnsi" w:cstheme="minorHAnsi"/>
          <w:sz w:val="24"/>
          <w:szCs w:val="24"/>
        </w:rPr>
        <w:tab/>
      </w:r>
      <w:r w:rsidR="00865728" w:rsidRPr="00395B1B">
        <w:rPr>
          <w:rFonts w:asciiTheme="minorHAnsi" w:eastAsia="Times New Roman" w:hAnsiTheme="minorHAnsi" w:cstheme="minorHAnsi"/>
          <w:sz w:val="24"/>
          <w:szCs w:val="24"/>
        </w:rPr>
        <w:tab/>
      </w:r>
      <w:r w:rsidR="000208DB" w:rsidRPr="00395B1B">
        <w:rPr>
          <w:rFonts w:asciiTheme="minorHAnsi" w:eastAsia="Times New Roman" w:hAnsiTheme="minorHAnsi" w:cstheme="minorHAnsi"/>
          <w:sz w:val="24"/>
          <w:szCs w:val="24"/>
        </w:rPr>
        <w:tab/>
      </w:r>
      <w:r w:rsidR="00507F9A" w:rsidRPr="00395B1B">
        <w:rPr>
          <w:rFonts w:asciiTheme="minorHAnsi" w:eastAsia="Times New Roman" w:hAnsiTheme="minorHAnsi" w:cstheme="minorHAnsi"/>
          <w:sz w:val="24"/>
          <w:szCs w:val="24"/>
        </w:rPr>
        <w:t xml:space="preserve">   </w:t>
      </w:r>
      <w:r w:rsidR="00447178" w:rsidRPr="00395B1B">
        <w:rPr>
          <w:rFonts w:asciiTheme="minorHAnsi" w:eastAsiaTheme="minorEastAsia" w:hAnsiTheme="minorHAnsi" w:cstheme="minorHAnsi"/>
          <w:sz w:val="24"/>
          <w:szCs w:val="24"/>
        </w:rPr>
        <w:t xml:space="preserve">Y </w:t>
      </w:r>
      <w:r w:rsidR="00447178" w:rsidRPr="00395B1B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447178" w:rsidRPr="00395B1B">
        <w:rPr>
          <w:rFonts w:asciiTheme="minorHAnsi" w:hAnsiTheme="minorHAnsi" w:cstheme="minorHAnsi"/>
          <w:sz w:val="24"/>
          <w:szCs w:val="24"/>
        </w:rPr>
        <w:instrText xml:space="preserve"> FORMCHECKBOX </w:instrText>
      </w:r>
      <w:r w:rsidR="00447178" w:rsidRPr="00395B1B">
        <w:rPr>
          <w:rFonts w:asciiTheme="minorHAnsi" w:hAnsiTheme="minorHAnsi" w:cstheme="minorHAnsi"/>
          <w:sz w:val="24"/>
          <w:szCs w:val="24"/>
        </w:rPr>
      </w:r>
      <w:r w:rsidR="00447178" w:rsidRPr="00395B1B">
        <w:rPr>
          <w:rFonts w:asciiTheme="minorHAnsi" w:hAnsiTheme="minorHAnsi" w:cstheme="minorHAnsi"/>
          <w:sz w:val="24"/>
          <w:szCs w:val="24"/>
        </w:rPr>
        <w:fldChar w:fldCharType="separate"/>
      </w:r>
      <w:r w:rsidR="00447178" w:rsidRPr="00395B1B">
        <w:rPr>
          <w:rFonts w:asciiTheme="minorHAnsi" w:hAnsiTheme="minorHAnsi" w:cstheme="minorHAnsi"/>
          <w:sz w:val="24"/>
          <w:szCs w:val="24"/>
        </w:rPr>
        <w:fldChar w:fldCharType="end"/>
      </w:r>
      <w:proofErr w:type="gramStart"/>
      <w:r w:rsidR="00447178" w:rsidRPr="00395B1B">
        <w:rPr>
          <w:rFonts w:asciiTheme="minorHAnsi" w:hAnsiTheme="minorHAnsi" w:cstheme="minorHAnsi"/>
          <w:sz w:val="24"/>
          <w:szCs w:val="24"/>
        </w:rPr>
        <w:tab/>
      </w:r>
      <w:r w:rsidR="003D0530" w:rsidRPr="00395B1B">
        <w:rPr>
          <w:rFonts w:asciiTheme="minorHAnsi" w:hAnsiTheme="minorHAnsi" w:cstheme="minorHAnsi"/>
          <w:sz w:val="24"/>
          <w:szCs w:val="24"/>
        </w:rPr>
        <w:t xml:space="preserve"> </w:t>
      </w:r>
      <w:r w:rsidR="000F4097">
        <w:rPr>
          <w:rFonts w:asciiTheme="minorHAnsi" w:hAnsiTheme="minorHAnsi" w:cstheme="minorHAnsi"/>
          <w:sz w:val="24"/>
          <w:szCs w:val="24"/>
        </w:rPr>
        <w:t xml:space="preserve"> </w:t>
      </w:r>
      <w:r w:rsidR="00447178" w:rsidRPr="00395B1B">
        <w:rPr>
          <w:rFonts w:asciiTheme="minorHAnsi" w:eastAsiaTheme="minorEastAsia" w:hAnsiTheme="minorHAnsi" w:cstheme="minorHAnsi"/>
          <w:sz w:val="24"/>
          <w:szCs w:val="24"/>
        </w:rPr>
        <w:t>N</w:t>
      </w:r>
      <w:proofErr w:type="gramEnd"/>
      <w:r w:rsidR="00447178" w:rsidRPr="00395B1B">
        <w:rPr>
          <w:rFonts w:asciiTheme="minorHAnsi" w:eastAsiaTheme="minorEastAsia" w:hAnsiTheme="minorHAnsi" w:cstheme="minorHAnsi"/>
          <w:sz w:val="24"/>
          <w:szCs w:val="24"/>
        </w:rPr>
        <w:t xml:space="preserve"> </w:t>
      </w:r>
      <w:r w:rsidR="00447178" w:rsidRPr="00395B1B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447178" w:rsidRPr="00395B1B">
        <w:rPr>
          <w:rFonts w:asciiTheme="minorHAnsi" w:hAnsiTheme="minorHAnsi" w:cstheme="minorHAnsi"/>
          <w:sz w:val="24"/>
          <w:szCs w:val="24"/>
        </w:rPr>
        <w:instrText xml:space="preserve"> FORMCHECKBOX </w:instrText>
      </w:r>
      <w:r w:rsidR="00447178" w:rsidRPr="00395B1B">
        <w:rPr>
          <w:rFonts w:asciiTheme="minorHAnsi" w:hAnsiTheme="minorHAnsi" w:cstheme="minorHAnsi"/>
          <w:sz w:val="24"/>
          <w:szCs w:val="24"/>
        </w:rPr>
      </w:r>
      <w:r w:rsidR="00447178" w:rsidRPr="00395B1B">
        <w:rPr>
          <w:rFonts w:asciiTheme="minorHAnsi" w:hAnsiTheme="minorHAnsi" w:cstheme="minorHAnsi"/>
          <w:sz w:val="24"/>
          <w:szCs w:val="24"/>
        </w:rPr>
        <w:fldChar w:fldCharType="separate"/>
      </w:r>
      <w:r w:rsidR="00447178" w:rsidRPr="00395B1B">
        <w:rPr>
          <w:rFonts w:asciiTheme="minorHAnsi" w:hAnsiTheme="minorHAnsi" w:cstheme="minorHAnsi"/>
          <w:sz w:val="24"/>
          <w:szCs w:val="24"/>
        </w:rPr>
        <w:fldChar w:fldCharType="end"/>
      </w:r>
    </w:p>
    <w:p w14:paraId="42C43AF4" w14:textId="77777777" w:rsidR="00062AE3" w:rsidRPr="00395B1B" w:rsidRDefault="00062AE3" w:rsidP="00062AE3">
      <w:pPr>
        <w:spacing w:line="240" w:lineRule="auto"/>
        <w:contextualSpacing/>
        <w:rPr>
          <w:rFonts w:asciiTheme="minorHAnsi" w:eastAsiaTheme="minorEastAsia" w:hAnsiTheme="minorHAnsi" w:cstheme="minorHAnsi"/>
          <w:sz w:val="24"/>
          <w:szCs w:val="24"/>
        </w:rPr>
      </w:pPr>
    </w:p>
    <w:p w14:paraId="76C40B8D" w14:textId="31778948" w:rsidR="001D737E" w:rsidRPr="00395B1B" w:rsidRDefault="00972978" w:rsidP="000208DB">
      <w:pPr>
        <w:tabs>
          <w:tab w:val="left" w:pos="8100"/>
        </w:tabs>
        <w:spacing w:line="240" w:lineRule="auto"/>
        <w:ind w:left="2160"/>
        <w:contextualSpacing/>
        <w:rPr>
          <w:rFonts w:asciiTheme="minorHAnsi" w:eastAsiaTheme="minorEastAsia" w:hAnsiTheme="minorHAnsi" w:cstheme="minorHAnsi"/>
          <w:sz w:val="24"/>
          <w:szCs w:val="24"/>
        </w:rPr>
      </w:pPr>
      <w:r w:rsidRPr="00395B1B">
        <w:rPr>
          <w:rFonts w:asciiTheme="minorHAnsi" w:hAnsiTheme="minorHAnsi" w:cstheme="minorHAnsi"/>
          <w:sz w:val="24"/>
          <w:szCs w:val="24"/>
        </w:rPr>
        <w:tab/>
      </w:r>
    </w:p>
    <w:p w14:paraId="59FC219F" w14:textId="77777777" w:rsidR="00D079FD" w:rsidRPr="00395B1B" w:rsidRDefault="00945BEA" w:rsidP="54660872">
      <w:pPr>
        <w:spacing w:after="0" w:line="240" w:lineRule="atLeast"/>
        <w:ind w:left="5040"/>
        <w:jc w:val="both"/>
        <w:rPr>
          <w:rFonts w:asciiTheme="minorHAnsi" w:eastAsiaTheme="minorEastAsia" w:hAnsiTheme="minorHAnsi" w:cstheme="minorHAnsi"/>
          <w:sz w:val="24"/>
          <w:szCs w:val="24"/>
        </w:rPr>
      </w:pPr>
      <w:r w:rsidRPr="00395B1B">
        <w:rPr>
          <w:rFonts w:asciiTheme="minorHAnsi" w:eastAsiaTheme="minorEastAsia" w:hAnsiTheme="minorHAnsi" w:cstheme="minorHAnsi"/>
          <w:sz w:val="24"/>
          <w:szCs w:val="24"/>
        </w:rPr>
        <w:t>Sincerely,</w:t>
      </w:r>
    </w:p>
    <w:p w14:paraId="38A2C547" w14:textId="77777777" w:rsidR="00945BEA" w:rsidRPr="00395B1B" w:rsidRDefault="00C44363" w:rsidP="54660872">
      <w:pPr>
        <w:spacing w:after="0" w:line="240" w:lineRule="atLeast"/>
        <w:ind w:left="5040"/>
        <w:jc w:val="both"/>
        <w:rPr>
          <w:rFonts w:asciiTheme="minorHAnsi" w:eastAsiaTheme="minorEastAsia" w:hAnsiTheme="minorHAnsi" w:cstheme="minorHAnsi"/>
          <w:sz w:val="24"/>
          <w:szCs w:val="24"/>
          <w:vertAlign w:val="superscript"/>
        </w:rPr>
      </w:pPr>
      <w:r w:rsidRPr="00395B1B">
        <w:rPr>
          <w:rFonts w:asciiTheme="minorHAnsi" w:eastAsiaTheme="minorEastAsia" w:hAnsiTheme="minorHAnsi" w:cstheme="minorHAnsi"/>
          <w:sz w:val="24"/>
          <w:szCs w:val="24"/>
          <w:vertAlign w:val="superscript"/>
        </w:rPr>
        <w:t>(Name Planning Director, Chair, Administr</w:t>
      </w:r>
      <w:r w:rsidR="00FF5D2B" w:rsidRPr="00395B1B">
        <w:rPr>
          <w:rFonts w:asciiTheme="minorHAnsi" w:eastAsiaTheme="minorEastAsia" w:hAnsiTheme="minorHAnsi" w:cstheme="minorHAnsi"/>
          <w:sz w:val="24"/>
          <w:szCs w:val="24"/>
          <w:vertAlign w:val="superscript"/>
        </w:rPr>
        <w:t>ator, Project Manager or Clerk)</w:t>
      </w:r>
    </w:p>
    <w:p w14:paraId="5F3BD840" w14:textId="77777777" w:rsidR="005066D5" w:rsidRPr="00395B1B" w:rsidRDefault="005066D5">
      <w:pPr>
        <w:spacing w:after="0" w:line="240" w:lineRule="auto"/>
        <w:rPr>
          <w:rFonts w:asciiTheme="minorHAnsi" w:eastAsiaTheme="minorEastAsia" w:hAnsiTheme="minorHAnsi" w:cstheme="minorHAnsi"/>
          <w:sz w:val="24"/>
          <w:szCs w:val="24"/>
        </w:rPr>
      </w:pPr>
      <w:r w:rsidRPr="00395B1B">
        <w:rPr>
          <w:rFonts w:asciiTheme="minorHAnsi" w:eastAsiaTheme="minorEastAsia" w:hAnsiTheme="minorHAnsi" w:cstheme="minorHAnsi"/>
          <w:sz w:val="24"/>
          <w:szCs w:val="24"/>
        </w:rPr>
        <w:br w:type="page"/>
      </w:r>
    </w:p>
    <w:p w14:paraId="4ED79153" w14:textId="327575FA" w:rsidR="00922DE6" w:rsidRPr="00395B1B" w:rsidRDefault="00916DDD" w:rsidP="54660872">
      <w:pPr>
        <w:spacing w:after="0" w:line="240" w:lineRule="atLeast"/>
        <w:jc w:val="both"/>
        <w:rPr>
          <w:rFonts w:asciiTheme="minorHAnsi" w:eastAsiaTheme="minorEastAsia" w:hAnsiTheme="minorHAnsi" w:cstheme="minorHAnsi"/>
          <w:sz w:val="24"/>
          <w:szCs w:val="24"/>
        </w:rPr>
      </w:pPr>
      <w:r w:rsidRPr="00395B1B">
        <w:rPr>
          <w:rFonts w:asciiTheme="minorHAnsi" w:eastAsiaTheme="minorEastAsia" w:hAnsiTheme="minorHAnsi" w:cstheme="minorHAnsi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38E6FC2" wp14:editId="75D142C8">
                <wp:simplePos x="0" y="0"/>
                <wp:positionH relativeFrom="column">
                  <wp:posOffset>-411480</wp:posOffset>
                </wp:positionH>
                <wp:positionV relativeFrom="paragraph">
                  <wp:posOffset>219710</wp:posOffset>
                </wp:positionV>
                <wp:extent cx="6880860" cy="7620"/>
                <wp:effectExtent l="19050" t="19050" r="34290" b="30480"/>
                <wp:wrapNone/>
                <wp:docPr id="208094201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80860" cy="762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A60BCE" id="Straight Connector 1" o:spid="_x0000_s1026" alt="&quot;&quot;" style="position:absolute;flip:y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2.4pt,17.3pt" to="509.4pt,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" strokecolor="black [3200]" strokeweight="2.25pt">
                <v:stroke joinstyle="miter"/>
              </v:line>
            </w:pict>
          </mc:Fallback>
        </mc:AlternateContent>
      </w:r>
    </w:p>
    <w:p w14:paraId="2AD2D5C8" w14:textId="77777777" w:rsidR="00AB7E4C" w:rsidRPr="00395B1B" w:rsidRDefault="00AB7E4C" w:rsidP="54660872">
      <w:pPr>
        <w:spacing w:after="0" w:line="240" w:lineRule="atLeast"/>
        <w:jc w:val="both"/>
        <w:rPr>
          <w:rFonts w:asciiTheme="minorHAnsi" w:eastAsiaTheme="minorEastAsia" w:hAnsiTheme="minorHAnsi" w:cstheme="minorHAnsi"/>
          <w:sz w:val="24"/>
          <w:szCs w:val="24"/>
        </w:rPr>
      </w:pPr>
    </w:p>
    <w:p w14:paraId="63C4EE54" w14:textId="77777777" w:rsidR="00916DDD" w:rsidRPr="00395B1B" w:rsidRDefault="00916DDD" w:rsidP="54660872">
      <w:pPr>
        <w:spacing w:after="0" w:line="240" w:lineRule="atLeast"/>
        <w:jc w:val="both"/>
        <w:rPr>
          <w:rFonts w:asciiTheme="minorHAnsi" w:eastAsiaTheme="minorEastAsia" w:hAnsiTheme="minorHAnsi" w:cstheme="minorHAnsi"/>
          <w:sz w:val="24"/>
          <w:szCs w:val="24"/>
        </w:rPr>
      </w:pPr>
    </w:p>
    <w:p w14:paraId="3EEF0EBE" w14:textId="77777777" w:rsidR="00922DE6" w:rsidRPr="00395B1B" w:rsidRDefault="00922DE6" w:rsidP="54660872">
      <w:pPr>
        <w:tabs>
          <w:tab w:val="left" w:pos="540"/>
        </w:tabs>
        <w:spacing w:after="0" w:line="240" w:lineRule="atLeast"/>
        <w:ind w:left="1080" w:right="720" w:hanging="1080"/>
        <w:jc w:val="center"/>
        <w:rPr>
          <w:rFonts w:asciiTheme="minorHAnsi" w:eastAsiaTheme="minorEastAsia" w:hAnsiTheme="minorHAnsi" w:cstheme="minorHAnsi"/>
          <w:b/>
          <w:bCs/>
          <w:sz w:val="24"/>
          <w:szCs w:val="24"/>
        </w:rPr>
      </w:pPr>
      <w:r w:rsidRPr="00395B1B">
        <w:rPr>
          <w:rFonts w:asciiTheme="minorHAnsi" w:eastAsiaTheme="minorEastAsia" w:hAnsiTheme="minorHAnsi" w:cstheme="minorHAnsi"/>
          <w:b/>
          <w:bCs/>
          <w:sz w:val="24"/>
          <w:szCs w:val="24"/>
        </w:rPr>
        <w:t>Submitting Annual Reports and Technical Assistance</w:t>
      </w:r>
    </w:p>
    <w:p w14:paraId="11FFA0EC" w14:textId="2FC7FB1F" w:rsidR="00241D78" w:rsidRPr="00395B1B" w:rsidRDefault="00F57E7F" w:rsidP="00D54C63">
      <w:pPr>
        <w:tabs>
          <w:tab w:val="left" w:pos="540"/>
        </w:tabs>
        <w:spacing w:after="0" w:line="240" w:lineRule="atLeast"/>
        <w:ind w:left="1080" w:right="720" w:hanging="1080"/>
        <w:jc w:val="center"/>
        <w:rPr>
          <w:rFonts w:asciiTheme="minorHAnsi" w:eastAsiaTheme="minorEastAsia" w:hAnsiTheme="minorHAnsi" w:cstheme="minorHAnsi"/>
          <w:b/>
          <w:bCs/>
          <w:sz w:val="24"/>
          <w:szCs w:val="24"/>
        </w:rPr>
      </w:pPr>
      <w:r w:rsidRPr="00395B1B">
        <w:rPr>
          <w:rFonts w:asciiTheme="minorHAnsi" w:eastAsiaTheme="minorEastAsia" w:hAnsiTheme="minorHAnsi" w:cstheme="minorHAnsi"/>
          <w:b/>
          <w:bCs/>
          <w:sz w:val="24"/>
          <w:szCs w:val="24"/>
        </w:rPr>
        <w:t>(</w:t>
      </w:r>
      <w:r w:rsidR="5DF80B16" w:rsidRPr="00395B1B">
        <w:rPr>
          <w:rFonts w:asciiTheme="minorHAnsi" w:eastAsiaTheme="minorEastAsia" w:hAnsiTheme="minorHAnsi" w:cstheme="minorHAnsi"/>
          <w:b/>
          <w:bCs/>
          <w:sz w:val="24"/>
          <w:szCs w:val="24"/>
        </w:rPr>
        <w:t>D</w:t>
      </w:r>
      <w:r w:rsidRPr="00395B1B">
        <w:rPr>
          <w:rFonts w:asciiTheme="minorHAnsi" w:eastAsiaTheme="minorEastAsia" w:hAnsiTheme="minorHAnsi" w:cstheme="minorHAnsi"/>
          <w:b/>
          <w:bCs/>
          <w:sz w:val="24"/>
          <w:szCs w:val="24"/>
        </w:rPr>
        <w:t>o not return this form)</w:t>
      </w:r>
    </w:p>
    <w:p w14:paraId="74DB6129" w14:textId="77777777" w:rsidR="00D54C63" w:rsidRPr="00395B1B" w:rsidRDefault="00D54C63" w:rsidP="00D54C63">
      <w:pPr>
        <w:tabs>
          <w:tab w:val="left" w:pos="540"/>
        </w:tabs>
        <w:spacing w:after="0" w:line="240" w:lineRule="atLeast"/>
        <w:ind w:left="1080" w:right="720" w:hanging="1080"/>
        <w:jc w:val="center"/>
        <w:rPr>
          <w:rFonts w:asciiTheme="minorHAnsi" w:eastAsiaTheme="minorEastAsia" w:hAnsiTheme="minorHAnsi" w:cstheme="minorHAnsi"/>
          <w:b/>
          <w:bCs/>
          <w:sz w:val="24"/>
          <w:szCs w:val="24"/>
        </w:rPr>
      </w:pPr>
    </w:p>
    <w:p w14:paraId="52A7CEFD" w14:textId="6AE8D3D0" w:rsidR="00F57E7F" w:rsidRPr="00395B1B" w:rsidRDefault="004562AC" w:rsidP="000F4097">
      <w:pPr>
        <w:numPr>
          <w:ilvl w:val="0"/>
          <w:numId w:val="8"/>
        </w:numPr>
        <w:spacing w:after="0" w:line="240" w:lineRule="atLeast"/>
        <w:ind w:left="360"/>
        <w:contextualSpacing/>
        <w:rPr>
          <w:rFonts w:asciiTheme="minorHAnsi" w:eastAsiaTheme="minorEastAsia" w:hAnsiTheme="minorHAnsi" w:cstheme="minorHAnsi"/>
          <w:sz w:val="24"/>
          <w:szCs w:val="24"/>
        </w:rPr>
      </w:pPr>
      <w:r w:rsidRPr="00395B1B">
        <w:rPr>
          <w:rFonts w:asciiTheme="minorHAnsi" w:eastAsiaTheme="minorEastAsia" w:hAnsiTheme="minorHAnsi" w:cstheme="minorHAnsi"/>
          <w:sz w:val="24"/>
          <w:szCs w:val="24"/>
        </w:rPr>
        <w:t xml:space="preserve">Please </w:t>
      </w:r>
      <w:r w:rsidR="007D77AF" w:rsidRPr="00395B1B">
        <w:rPr>
          <w:rFonts w:asciiTheme="minorHAnsi" w:eastAsiaTheme="minorEastAsia" w:hAnsiTheme="minorHAnsi" w:cstheme="minorHAnsi"/>
          <w:sz w:val="24"/>
          <w:szCs w:val="24"/>
        </w:rPr>
        <w:t xml:space="preserve">sign, </w:t>
      </w:r>
      <w:r w:rsidRPr="00395B1B">
        <w:rPr>
          <w:rFonts w:asciiTheme="minorHAnsi" w:eastAsiaTheme="minorEastAsia" w:hAnsiTheme="minorHAnsi" w:cstheme="minorHAnsi"/>
          <w:sz w:val="24"/>
          <w:szCs w:val="24"/>
        </w:rPr>
        <w:t>scan</w:t>
      </w:r>
      <w:r w:rsidR="007D77AF" w:rsidRPr="00395B1B">
        <w:rPr>
          <w:rFonts w:asciiTheme="minorHAnsi" w:eastAsiaTheme="minorEastAsia" w:hAnsiTheme="minorHAnsi" w:cstheme="minorHAnsi"/>
          <w:sz w:val="24"/>
          <w:szCs w:val="24"/>
        </w:rPr>
        <w:t>,</w:t>
      </w:r>
      <w:r w:rsidRPr="00395B1B">
        <w:rPr>
          <w:rFonts w:asciiTheme="minorHAnsi" w:eastAsiaTheme="minorEastAsia" w:hAnsiTheme="minorHAnsi" w:cstheme="minorHAnsi"/>
          <w:sz w:val="24"/>
          <w:szCs w:val="24"/>
        </w:rPr>
        <w:t xml:space="preserve"> and email a copy of the Annual Report</w:t>
      </w:r>
      <w:r w:rsidR="00922DE6" w:rsidRPr="00395B1B">
        <w:rPr>
          <w:rFonts w:asciiTheme="minorHAnsi" w:eastAsiaTheme="minorEastAsia" w:hAnsiTheme="minorHAnsi" w:cstheme="minorHAnsi"/>
          <w:sz w:val="24"/>
          <w:szCs w:val="24"/>
        </w:rPr>
        <w:t xml:space="preserve"> to </w:t>
      </w:r>
      <w:hyperlink r:id="rId19" w:history="1">
        <w:r w:rsidR="00922DE6" w:rsidRPr="00395B1B">
          <w:rPr>
            <w:rFonts w:asciiTheme="minorHAnsi" w:eastAsiaTheme="minorEastAsia" w:hAnsiTheme="minorHAnsi" w:cstheme="minorHAnsi"/>
            <w:color w:val="0000FF"/>
            <w:sz w:val="24"/>
            <w:szCs w:val="24"/>
            <w:u w:val="single"/>
          </w:rPr>
          <w:t>david.dahlstrom@maryland.gov</w:t>
        </w:r>
      </w:hyperlink>
      <w:r w:rsidR="00F57E7F" w:rsidRPr="00395B1B">
        <w:rPr>
          <w:rFonts w:asciiTheme="minorHAnsi" w:eastAsiaTheme="minorEastAsia" w:hAnsiTheme="minorHAnsi" w:cstheme="minorHAnsi"/>
          <w:sz w:val="24"/>
          <w:szCs w:val="24"/>
        </w:rPr>
        <w:t xml:space="preserve"> </w:t>
      </w:r>
      <w:r w:rsidR="00C0680E" w:rsidRPr="00395B1B">
        <w:rPr>
          <w:rFonts w:asciiTheme="minorHAnsi" w:eastAsiaTheme="minorEastAsia" w:hAnsiTheme="minorHAnsi" w:cstheme="minorHAnsi"/>
          <w:sz w:val="24"/>
          <w:szCs w:val="24"/>
        </w:rPr>
        <w:t xml:space="preserve">and cc: to </w:t>
      </w:r>
      <w:hyperlink r:id="rId20" w:history="1">
        <w:r w:rsidR="00953308" w:rsidRPr="00395B1B">
          <w:rPr>
            <w:rStyle w:val="Hyperlink"/>
            <w:rFonts w:asciiTheme="minorHAnsi" w:hAnsiTheme="minorHAnsi" w:cstheme="minorHAnsi"/>
            <w:sz w:val="24"/>
            <w:szCs w:val="24"/>
          </w:rPr>
          <w:t>mdp.planreview@maryland.gov</w:t>
        </w:r>
      </w:hyperlink>
    </w:p>
    <w:p w14:paraId="336CA3DA" w14:textId="77777777" w:rsidR="00C0680E" w:rsidRPr="00395B1B" w:rsidRDefault="00C0680E" w:rsidP="54660872">
      <w:pPr>
        <w:spacing w:after="0" w:line="240" w:lineRule="atLeast"/>
        <w:ind w:left="720"/>
        <w:contextualSpacing/>
        <w:rPr>
          <w:rFonts w:asciiTheme="minorHAnsi" w:eastAsiaTheme="minorEastAsia" w:hAnsiTheme="minorHAnsi" w:cstheme="minorHAnsi"/>
          <w:sz w:val="24"/>
          <w:szCs w:val="24"/>
        </w:rPr>
      </w:pPr>
    </w:p>
    <w:p w14:paraId="564CC186" w14:textId="77777777" w:rsidR="00922DE6" w:rsidRPr="00395B1B" w:rsidRDefault="00922DE6" w:rsidP="54660872">
      <w:pPr>
        <w:spacing w:after="0" w:line="240" w:lineRule="atLeast"/>
        <w:ind w:left="1350"/>
        <w:rPr>
          <w:rFonts w:asciiTheme="minorHAnsi" w:eastAsiaTheme="minorEastAsia" w:hAnsiTheme="minorHAnsi" w:cstheme="minorHAnsi"/>
          <w:sz w:val="24"/>
          <w:szCs w:val="24"/>
        </w:rPr>
      </w:pPr>
    </w:p>
    <w:p w14:paraId="59A90B98" w14:textId="616479BA" w:rsidR="00922DE6" w:rsidRPr="00395B1B" w:rsidRDefault="00922DE6" w:rsidP="000F4097">
      <w:pPr>
        <w:numPr>
          <w:ilvl w:val="0"/>
          <w:numId w:val="8"/>
        </w:numPr>
        <w:spacing w:after="0" w:line="240" w:lineRule="atLeast"/>
        <w:ind w:left="360" w:right="90"/>
        <w:contextualSpacing/>
        <w:jc w:val="both"/>
        <w:rPr>
          <w:rFonts w:asciiTheme="minorHAnsi" w:eastAsiaTheme="minorEastAsia" w:hAnsiTheme="minorHAnsi" w:cstheme="minorHAnsi"/>
          <w:sz w:val="24"/>
          <w:szCs w:val="24"/>
        </w:rPr>
      </w:pPr>
      <w:r w:rsidRPr="00395B1B">
        <w:rPr>
          <w:rFonts w:asciiTheme="minorHAnsi" w:eastAsiaTheme="minorEastAsia" w:hAnsiTheme="minorHAnsi" w:cstheme="minorHAnsi"/>
          <w:sz w:val="24"/>
          <w:szCs w:val="24"/>
        </w:rPr>
        <w:t xml:space="preserve">Annual </w:t>
      </w:r>
      <w:r w:rsidR="6E7F5F41" w:rsidRPr="00395B1B">
        <w:rPr>
          <w:rFonts w:asciiTheme="minorHAnsi" w:eastAsiaTheme="minorEastAsia" w:hAnsiTheme="minorHAnsi" w:cstheme="minorHAnsi"/>
          <w:sz w:val="24"/>
          <w:szCs w:val="24"/>
        </w:rPr>
        <w:t>r</w:t>
      </w:r>
      <w:r w:rsidRPr="00395B1B">
        <w:rPr>
          <w:rFonts w:asciiTheme="minorHAnsi" w:eastAsiaTheme="minorEastAsia" w:hAnsiTheme="minorHAnsi" w:cstheme="minorHAnsi"/>
          <w:sz w:val="24"/>
          <w:szCs w:val="24"/>
        </w:rPr>
        <w:t xml:space="preserve">eports </w:t>
      </w:r>
      <w:r w:rsidR="00D7302B" w:rsidRPr="00395B1B">
        <w:rPr>
          <w:rFonts w:asciiTheme="minorHAnsi" w:eastAsiaTheme="minorEastAsia" w:hAnsiTheme="minorHAnsi" w:cstheme="minorHAnsi"/>
          <w:sz w:val="24"/>
          <w:szCs w:val="24"/>
        </w:rPr>
        <w:t>sho</w:t>
      </w:r>
      <w:r w:rsidR="00B42A11" w:rsidRPr="00395B1B">
        <w:rPr>
          <w:rFonts w:asciiTheme="minorHAnsi" w:eastAsiaTheme="minorEastAsia" w:hAnsiTheme="minorHAnsi" w:cstheme="minorHAnsi"/>
          <w:sz w:val="24"/>
          <w:szCs w:val="24"/>
        </w:rPr>
        <w:t>u</w:t>
      </w:r>
      <w:r w:rsidR="00D7302B" w:rsidRPr="00395B1B">
        <w:rPr>
          <w:rFonts w:asciiTheme="minorHAnsi" w:eastAsiaTheme="minorEastAsia" w:hAnsiTheme="minorHAnsi" w:cstheme="minorHAnsi"/>
          <w:sz w:val="24"/>
          <w:szCs w:val="24"/>
        </w:rPr>
        <w:t>ld</w:t>
      </w:r>
      <w:r w:rsidR="3F4FA35B" w:rsidRPr="00395B1B">
        <w:rPr>
          <w:rFonts w:asciiTheme="minorHAnsi" w:eastAsiaTheme="minorEastAsia" w:hAnsiTheme="minorHAnsi" w:cstheme="minorHAnsi"/>
          <w:sz w:val="24"/>
          <w:szCs w:val="24"/>
        </w:rPr>
        <w:t xml:space="preserve"> </w:t>
      </w:r>
      <w:r w:rsidRPr="00395B1B">
        <w:rPr>
          <w:rFonts w:asciiTheme="minorHAnsi" w:eastAsiaTheme="minorEastAsia" w:hAnsiTheme="minorHAnsi" w:cstheme="minorHAnsi"/>
          <w:sz w:val="24"/>
          <w:szCs w:val="24"/>
        </w:rPr>
        <w:t xml:space="preserve">include a cover letter indicating that the </w:t>
      </w:r>
      <w:r w:rsidR="28F5C653" w:rsidRPr="00395B1B">
        <w:rPr>
          <w:rFonts w:asciiTheme="minorHAnsi" w:eastAsiaTheme="minorEastAsia" w:hAnsiTheme="minorHAnsi" w:cstheme="minorHAnsi"/>
          <w:sz w:val="24"/>
          <w:szCs w:val="24"/>
        </w:rPr>
        <w:t>p</w:t>
      </w:r>
      <w:r w:rsidRPr="00395B1B">
        <w:rPr>
          <w:rFonts w:asciiTheme="minorHAnsi" w:eastAsiaTheme="minorEastAsia" w:hAnsiTheme="minorHAnsi" w:cstheme="minorHAnsi"/>
          <w:sz w:val="24"/>
          <w:szCs w:val="24"/>
        </w:rPr>
        <w:t xml:space="preserve">lanning </w:t>
      </w:r>
      <w:r w:rsidR="34E5991F" w:rsidRPr="00395B1B">
        <w:rPr>
          <w:rFonts w:asciiTheme="minorHAnsi" w:eastAsiaTheme="minorEastAsia" w:hAnsiTheme="minorHAnsi" w:cstheme="minorHAnsi"/>
          <w:sz w:val="24"/>
          <w:szCs w:val="24"/>
        </w:rPr>
        <w:t>c</w:t>
      </w:r>
      <w:r w:rsidRPr="00395B1B">
        <w:rPr>
          <w:rFonts w:asciiTheme="minorHAnsi" w:eastAsiaTheme="minorEastAsia" w:hAnsiTheme="minorHAnsi" w:cstheme="minorHAnsi"/>
          <w:sz w:val="24"/>
          <w:szCs w:val="24"/>
        </w:rPr>
        <w:t xml:space="preserve">ommission has approved the </w:t>
      </w:r>
      <w:r w:rsidR="68309227" w:rsidRPr="00395B1B">
        <w:rPr>
          <w:rFonts w:asciiTheme="minorHAnsi" w:eastAsiaTheme="minorEastAsia" w:hAnsiTheme="minorHAnsi" w:cstheme="minorHAnsi"/>
          <w:sz w:val="24"/>
          <w:szCs w:val="24"/>
        </w:rPr>
        <w:t>a</w:t>
      </w:r>
      <w:r w:rsidRPr="00395B1B">
        <w:rPr>
          <w:rFonts w:asciiTheme="minorHAnsi" w:eastAsiaTheme="minorEastAsia" w:hAnsiTheme="minorHAnsi" w:cstheme="minorHAnsi"/>
          <w:sz w:val="24"/>
          <w:szCs w:val="24"/>
        </w:rPr>
        <w:t xml:space="preserve">nnual </w:t>
      </w:r>
      <w:r w:rsidR="567B464A" w:rsidRPr="00395B1B">
        <w:rPr>
          <w:rFonts w:asciiTheme="minorHAnsi" w:eastAsiaTheme="minorEastAsia" w:hAnsiTheme="minorHAnsi" w:cstheme="minorHAnsi"/>
          <w:sz w:val="24"/>
          <w:szCs w:val="24"/>
        </w:rPr>
        <w:t>r</w:t>
      </w:r>
      <w:r w:rsidRPr="00395B1B">
        <w:rPr>
          <w:rFonts w:asciiTheme="minorHAnsi" w:eastAsiaTheme="minorEastAsia" w:hAnsiTheme="minorHAnsi" w:cstheme="minorHAnsi"/>
          <w:sz w:val="24"/>
          <w:szCs w:val="24"/>
        </w:rPr>
        <w:t>eport and acknowledg</w:t>
      </w:r>
      <w:r w:rsidR="439BAA9B" w:rsidRPr="00395B1B">
        <w:rPr>
          <w:rFonts w:asciiTheme="minorHAnsi" w:eastAsiaTheme="minorEastAsia" w:hAnsiTheme="minorHAnsi" w:cstheme="minorHAnsi"/>
          <w:sz w:val="24"/>
          <w:szCs w:val="24"/>
        </w:rPr>
        <w:t xml:space="preserve">es </w:t>
      </w:r>
      <w:r w:rsidRPr="00395B1B">
        <w:rPr>
          <w:rFonts w:asciiTheme="minorHAnsi" w:eastAsiaTheme="minorEastAsia" w:hAnsiTheme="minorHAnsi" w:cstheme="minorHAnsi"/>
          <w:sz w:val="24"/>
          <w:szCs w:val="24"/>
        </w:rPr>
        <w:t>that a copy has been filed with the local legislative body.</w:t>
      </w:r>
      <w:r w:rsidR="00D54C63" w:rsidRPr="00395B1B">
        <w:rPr>
          <w:rFonts w:asciiTheme="minorHAnsi" w:eastAsiaTheme="minorEastAsia" w:hAnsiTheme="minorHAnsi" w:cstheme="minorHAnsi"/>
          <w:sz w:val="24"/>
          <w:szCs w:val="24"/>
        </w:rPr>
        <w:t xml:space="preserve"> </w:t>
      </w:r>
      <w:r w:rsidRPr="00395B1B">
        <w:rPr>
          <w:rFonts w:asciiTheme="minorHAnsi" w:eastAsiaTheme="minorEastAsia" w:hAnsiTheme="minorHAnsi" w:cstheme="minorHAnsi"/>
          <w:sz w:val="24"/>
          <w:szCs w:val="24"/>
        </w:rPr>
        <w:t xml:space="preserve">The cover letter should indicate a point of contact(s) if there are questions about </w:t>
      </w:r>
      <w:r w:rsidR="3D434D51" w:rsidRPr="00395B1B">
        <w:rPr>
          <w:rFonts w:asciiTheme="minorHAnsi" w:eastAsiaTheme="minorEastAsia" w:hAnsiTheme="minorHAnsi" w:cstheme="minorHAnsi"/>
          <w:sz w:val="24"/>
          <w:szCs w:val="24"/>
        </w:rPr>
        <w:t xml:space="preserve">the </w:t>
      </w:r>
      <w:r w:rsidR="7E4FBDB3" w:rsidRPr="00395B1B">
        <w:rPr>
          <w:rFonts w:asciiTheme="minorHAnsi" w:eastAsiaTheme="minorEastAsia" w:hAnsiTheme="minorHAnsi" w:cstheme="minorHAnsi"/>
          <w:sz w:val="24"/>
          <w:szCs w:val="24"/>
        </w:rPr>
        <w:t>r</w:t>
      </w:r>
      <w:r w:rsidRPr="00395B1B">
        <w:rPr>
          <w:rFonts w:asciiTheme="minorHAnsi" w:eastAsiaTheme="minorEastAsia" w:hAnsiTheme="minorHAnsi" w:cstheme="minorHAnsi"/>
          <w:sz w:val="24"/>
          <w:szCs w:val="24"/>
        </w:rPr>
        <w:t>eport.</w:t>
      </w:r>
      <w:r w:rsidR="00D54C63" w:rsidRPr="00395B1B">
        <w:rPr>
          <w:rFonts w:asciiTheme="minorHAnsi" w:eastAsiaTheme="minorEastAsia" w:hAnsiTheme="minorHAnsi" w:cstheme="minorHAnsi"/>
          <w:sz w:val="24"/>
          <w:szCs w:val="24"/>
        </w:rPr>
        <w:t xml:space="preserve"> </w:t>
      </w:r>
      <w:r w:rsidR="00F57E7F" w:rsidRPr="00395B1B">
        <w:rPr>
          <w:rFonts w:asciiTheme="minorHAnsi" w:eastAsiaTheme="minorEastAsia" w:hAnsiTheme="minorHAnsi" w:cstheme="minorHAnsi"/>
          <w:sz w:val="24"/>
          <w:szCs w:val="24"/>
        </w:rPr>
        <w:t xml:space="preserve">Before emailing the </w:t>
      </w:r>
      <w:r w:rsidR="679A3AE4" w:rsidRPr="00395B1B">
        <w:rPr>
          <w:rFonts w:asciiTheme="minorHAnsi" w:eastAsiaTheme="minorEastAsia" w:hAnsiTheme="minorHAnsi" w:cstheme="minorHAnsi"/>
          <w:sz w:val="24"/>
          <w:szCs w:val="24"/>
        </w:rPr>
        <w:t>a</w:t>
      </w:r>
      <w:r w:rsidR="00F57E7F" w:rsidRPr="00395B1B">
        <w:rPr>
          <w:rFonts w:asciiTheme="minorHAnsi" w:eastAsiaTheme="minorEastAsia" w:hAnsiTheme="minorHAnsi" w:cstheme="minorHAnsi"/>
          <w:sz w:val="24"/>
          <w:szCs w:val="24"/>
        </w:rPr>
        <w:t xml:space="preserve">nnual </w:t>
      </w:r>
      <w:r w:rsidR="6AE32829" w:rsidRPr="00395B1B">
        <w:rPr>
          <w:rFonts w:asciiTheme="minorHAnsi" w:eastAsiaTheme="minorEastAsia" w:hAnsiTheme="minorHAnsi" w:cstheme="minorHAnsi"/>
          <w:sz w:val="24"/>
          <w:szCs w:val="24"/>
        </w:rPr>
        <w:t>r</w:t>
      </w:r>
      <w:r w:rsidR="00F57E7F" w:rsidRPr="00395B1B">
        <w:rPr>
          <w:rFonts w:asciiTheme="minorHAnsi" w:eastAsiaTheme="minorEastAsia" w:hAnsiTheme="minorHAnsi" w:cstheme="minorHAnsi"/>
          <w:sz w:val="24"/>
          <w:szCs w:val="24"/>
        </w:rPr>
        <w:t>eport:</w:t>
      </w:r>
    </w:p>
    <w:p w14:paraId="452E9EDC" w14:textId="77777777" w:rsidR="00922DE6" w:rsidRPr="00395B1B" w:rsidRDefault="00922DE6" w:rsidP="54660872">
      <w:pPr>
        <w:spacing w:after="120" w:line="240" w:lineRule="auto"/>
        <w:contextualSpacing/>
        <w:rPr>
          <w:rFonts w:asciiTheme="minorHAnsi" w:eastAsiaTheme="minorEastAsia" w:hAnsiTheme="minorHAnsi" w:cstheme="minorHAnsi"/>
          <w:sz w:val="24"/>
          <w:szCs w:val="24"/>
        </w:rPr>
      </w:pPr>
    </w:p>
    <w:p w14:paraId="28913331" w14:textId="0BBBCB3E" w:rsidR="00922DE6" w:rsidRPr="00395B1B" w:rsidRDefault="000F4097" w:rsidP="000F4097">
      <w:pPr>
        <w:spacing w:line="360" w:lineRule="auto"/>
        <w:ind w:firstLine="360"/>
        <w:contextualSpacing/>
        <w:rPr>
          <w:rFonts w:asciiTheme="minorHAnsi" w:eastAsiaTheme="minorEastAsia" w:hAnsiTheme="minorHAnsi" w:cstheme="minorBidi"/>
          <w:sz w:val="24"/>
          <w:szCs w:val="24"/>
        </w:rPr>
      </w:pPr>
      <w:r>
        <w:rPr>
          <w:rFonts w:asciiTheme="minorHAnsi" w:eastAsiaTheme="minorEastAsia" w:hAnsiTheme="minorHAnsi" w:cstheme="minorHAnsi"/>
          <w:sz w:val="24"/>
          <w:szCs w:val="24"/>
        </w:rPr>
        <w:t xml:space="preserve">1. </w:t>
      </w:r>
      <w:r w:rsidR="00922DE6" w:rsidRPr="123917BC">
        <w:rPr>
          <w:rFonts w:asciiTheme="minorHAnsi" w:eastAsiaTheme="minorEastAsia" w:hAnsiTheme="minorHAnsi" w:cstheme="minorBidi"/>
          <w:sz w:val="24"/>
          <w:szCs w:val="24"/>
        </w:rPr>
        <w:t>Was th</w:t>
      </w:r>
      <w:r w:rsidR="3C70A11D" w:rsidRPr="123917BC">
        <w:rPr>
          <w:rFonts w:asciiTheme="minorHAnsi" w:eastAsiaTheme="minorEastAsia" w:hAnsiTheme="minorHAnsi" w:cstheme="minorBidi"/>
          <w:sz w:val="24"/>
          <w:szCs w:val="24"/>
        </w:rPr>
        <w:t>e</w:t>
      </w:r>
      <w:r w:rsidR="00922DE6" w:rsidRPr="123917BC">
        <w:rPr>
          <w:rFonts w:asciiTheme="minorHAnsi" w:eastAsiaTheme="minorEastAsia" w:hAnsiTheme="minorHAnsi" w:cstheme="minorBidi"/>
          <w:sz w:val="24"/>
          <w:szCs w:val="24"/>
        </w:rPr>
        <w:t xml:space="preserve"> </w:t>
      </w:r>
      <w:r w:rsidR="12858146" w:rsidRPr="123917BC">
        <w:rPr>
          <w:rFonts w:asciiTheme="minorHAnsi" w:eastAsiaTheme="minorEastAsia" w:hAnsiTheme="minorHAnsi" w:cstheme="minorBidi"/>
          <w:sz w:val="24"/>
          <w:szCs w:val="24"/>
        </w:rPr>
        <w:t>a</w:t>
      </w:r>
      <w:r w:rsidR="00922DE6" w:rsidRPr="123917BC">
        <w:rPr>
          <w:rFonts w:asciiTheme="minorHAnsi" w:eastAsiaTheme="minorEastAsia" w:hAnsiTheme="minorHAnsi" w:cstheme="minorBidi"/>
          <w:sz w:val="24"/>
          <w:szCs w:val="24"/>
        </w:rPr>
        <w:t xml:space="preserve">nnual </w:t>
      </w:r>
      <w:r w:rsidR="5B2C6680" w:rsidRPr="123917BC">
        <w:rPr>
          <w:rFonts w:asciiTheme="minorHAnsi" w:eastAsiaTheme="minorEastAsia" w:hAnsiTheme="minorHAnsi" w:cstheme="minorBidi"/>
          <w:sz w:val="24"/>
          <w:szCs w:val="24"/>
        </w:rPr>
        <w:t>r</w:t>
      </w:r>
      <w:r w:rsidR="00922DE6" w:rsidRPr="123917BC">
        <w:rPr>
          <w:rFonts w:asciiTheme="minorHAnsi" w:eastAsiaTheme="minorEastAsia" w:hAnsiTheme="minorHAnsi" w:cstheme="minorBidi"/>
          <w:sz w:val="24"/>
          <w:szCs w:val="24"/>
        </w:rPr>
        <w:t>eport approved by the planning commission/board?</w:t>
      </w:r>
      <w:r w:rsidR="00922DE6" w:rsidRPr="00395B1B">
        <w:rPr>
          <w:rFonts w:asciiTheme="minorHAnsi" w:hAnsiTheme="minorHAnsi" w:cstheme="minorHAnsi"/>
          <w:sz w:val="24"/>
          <w:szCs w:val="24"/>
        </w:rPr>
        <w:tab/>
      </w:r>
      <w:r w:rsidR="00D54C63" w:rsidRPr="123917BC">
        <w:rPr>
          <w:rFonts w:asciiTheme="minorHAnsi" w:eastAsiaTheme="minorEastAsia" w:hAnsiTheme="minorHAnsi" w:cstheme="minorBidi"/>
          <w:sz w:val="24"/>
          <w:szCs w:val="24"/>
        </w:rPr>
        <w:t xml:space="preserve"> </w:t>
      </w:r>
      <w:r w:rsidR="00922DE6" w:rsidRPr="123917BC">
        <w:rPr>
          <w:rFonts w:asciiTheme="minorHAnsi" w:eastAsiaTheme="minorEastAsia" w:hAnsiTheme="minorHAnsi" w:cstheme="minorBidi"/>
          <w:sz w:val="24"/>
          <w:szCs w:val="24"/>
        </w:rPr>
        <w:t xml:space="preserve"> Y </w:t>
      </w:r>
      <w:r w:rsidR="00922DE6" w:rsidRPr="123917BC">
        <w:rPr>
          <w:rFonts w:asciiTheme="minorHAnsi" w:hAnsiTheme="minorHAnsi" w:cstheme="minorBidi"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22DE6" w:rsidRPr="123917BC">
        <w:rPr>
          <w:rFonts w:asciiTheme="minorHAnsi" w:hAnsiTheme="minorHAnsi" w:cstheme="minorBidi"/>
          <w:sz w:val="24"/>
          <w:szCs w:val="24"/>
        </w:rPr>
        <w:instrText xml:space="preserve"> FORMCHECKBOX </w:instrText>
      </w:r>
      <w:r w:rsidR="00922DE6" w:rsidRPr="123917BC">
        <w:rPr>
          <w:rFonts w:asciiTheme="minorHAnsi" w:hAnsiTheme="minorHAnsi" w:cstheme="minorBidi"/>
          <w:sz w:val="24"/>
          <w:szCs w:val="24"/>
        </w:rPr>
      </w:r>
      <w:r w:rsidR="00922DE6" w:rsidRPr="123917BC">
        <w:rPr>
          <w:rFonts w:asciiTheme="minorHAnsi" w:hAnsiTheme="minorHAnsi" w:cstheme="minorBidi"/>
          <w:sz w:val="24"/>
          <w:szCs w:val="24"/>
        </w:rPr>
        <w:fldChar w:fldCharType="separate"/>
      </w:r>
      <w:r w:rsidR="00922DE6" w:rsidRPr="123917BC">
        <w:rPr>
          <w:rFonts w:asciiTheme="minorHAnsi" w:hAnsiTheme="minorHAnsi" w:cstheme="minorBidi"/>
          <w:sz w:val="24"/>
          <w:szCs w:val="24"/>
        </w:rPr>
        <w:fldChar w:fldCharType="end"/>
      </w:r>
      <w:r w:rsidR="00922DE6" w:rsidRPr="00395B1B">
        <w:rPr>
          <w:rFonts w:asciiTheme="minorHAnsi" w:hAnsiTheme="minorHAnsi" w:cstheme="minorHAnsi"/>
          <w:sz w:val="24"/>
          <w:szCs w:val="24"/>
        </w:rPr>
        <w:tab/>
      </w:r>
      <w:r w:rsidR="00D54C63" w:rsidRPr="123917BC">
        <w:rPr>
          <w:rFonts w:asciiTheme="minorHAnsi" w:eastAsiaTheme="minorEastAsia" w:hAnsiTheme="minorHAnsi" w:cstheme="minorBidi"/>
          <w:sz w:val="24"/>
          <w:szCs w:val="24"/>
        </w:rPr>
        <w:t xml:space="preserve"> </w:t>
      </w:r>
      <w:r w:rsidR="00922DE6" w:rsidRPr="123917BC">
        <w:rPr>
          <w:rFonts w:asciiTheme="minorHAnsi" w:eastAsiaTheme="minorEastAsia" w:hAnsiTheme="minorHAnsi" w:cstheme="minorBidi"/>
          <w:sz w:val="24"/>
          <w:szCs w:val="24"/>
        </w:rPr>
        <w:t xml:space="preserve">N </w:t>
      </w:r>
      <w:r w:rsidR="00922DE6" w:rsidRPr="123917BC">
        <w:rPr>
          <w:rFonts w:asciiTheme="minorHAnsi" w:hAnsiTheme="minorHAnsi" w:cstheme="minorBidi"/>
          <w:sz w:val="24"/>
          <w:szCs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922DE6" w:rsidRPr="123917BC">
        <w:rPr>
          <w:rFonts w:asciiTheme="minorHAnsi" w:hAnsiTheme="minorHAnsi" w:cstheme="minorBidi"/>
          <w:sz w:val="24"/>
          <w:szCs w:val="24"/>
        </w:rPr>
        <w:instrText xml:space="preserve"> FORMCHECKBOX </w:instrText>
      </w:r>
      <w:r w:rsidR="00922DE6" w:rsidRPr="123917BC">
        <w:rPr>
          <w:rFonts w:asciiTheme="minorHAnsi" w:hAnsiTheme="minorHAnsi" w:cstheme="minorBidi"/>
          <w:sz w:val="24"/>
          <w:szCs w:val="24"/>
        </w:rPr>
      </w:r>
      <w:r w:rsidR="00922DE6" w:rsidRPr="123917BC">
        <w:rPr>
          <w:rFonts w:asciiTheme="minorHAnsi" w:hAnsiTheme="minorHAnsi" w:cstheme="minorBidi"/>
          <w:sz w:val="24"/>
          <w:szCs w:val="24"/>
        </w:rPr>
        <w:fldChar w:fldCharType="separate"/>
      </w:r>
      <w:r w:rsidR="00922DE6" w:rsidRPr="123917BC">
        <w:rPr>
          <w:rFonts w:asciiTheme="minorHAnsi" w:hAnsiTheme="minorHAnsi" w:cstheme="minorBidi"/>
          <w:sz w:val="24"/>
          <w:szCs w:val="24"/>
        </w:rPr>
        <w:fldChar w:fldCharType="end"/>
      </w:r>
      <w:r w:rsidR="00922DE6" w:rsidRPr="00395B1B">
        <w:rPr>
          <w:rFonts w:asciiTheme="minorHAnsi" w:hAnsiTheme="minorHAnsi" w:cstheme="minorHAnsi"/>
          <w:sz w:val="24"/>
          <w:szCs w:val="24"/>
        </w:rPr>
        <w:tab/>
      </w:r>
    </w:p>
    <w:p w14:paraId="6565AD66" w14:textId="54D86042" w:rsidR="00922DE6" w:rsidRPr="00395B1B" w:rsidRDefault="000F4097" w:rsidP="000F4097">
      <w:pPr>
        <w:spacing w:line="360" w:lineRule="auto"/>
        <w:ind w:firstLine="360"/>
        <w:contextualSpacing/>
        <w:rPr>
          <w:rFonts w:asciiTheme="minorHAnsi" w:eastAsiaTheme="minorEastAsia" w:hAnsiTheme="minorHAnsi" w:cstheme="minorBidi"/>
          <w:sz w:val="24"/>
          <w:szCs w:val="24"/>
        </w:rPr>
      </w:pPr>
      <w:r>
        <w:rPr>
          <w:rFonts w:asciiTheme="minorHAnsi" w:eastAsiaTheme="minorEastAsia" w:hAnsiTheme="minorHAnsi" w:cstheme="minorHAnsi"/>
          <w:sz w:val="24"/>
          <w:szCs w:val="24"/>
        </w:rPr>
        <w:t xml:space="preserve">2. </w:t>
      </w:r>
      <w:r w:rsidR="00922DE6" w:rsidRPr="123917BC">
        <w:rPr>
          <w:rFonts w:asciiTheme="minorHAnsi" w:eastAsiaTheme="minorEastAsia" w:hAnsiTheme="minorHAnsi" w:cstheme="minorBidi"/>
          <w:sz w:val="24"/>
          <w:szCs w:val="24"/>
        </w:rPr>
        <w:t>Was th</w:t>
      </w:r>
      <w:r w:rsidR="1970C1A3" w:rsidRPr="123917BC">
        <w:rPr>
          <w:rFonts w:asciiTheme="minorHAnsi" w:eastAsiaTheme="minorEastAsia" w:hAnsiTheme="minorHAnsi" w:cstheme="minorBidi"/>
          <w:sz w:val="24"/>
          <w:szCs w:val="24"/>
        </w:rPr>
        <w:t>e</w:t>
      </w:r>
      <w:r w:rsidR="00922DE6" w:rsidRPr="123917BC">
        <w:rPr>
          <w:rFonts w:asciiTheme="minorHAnsi" w:eastAsiaTheme="minorEastAsia" w:hAnsiTheme="minorHAnsi" w:cstheme="minorBidi"/>
          <w:sz w:val="24"/>
          <w:szCs w:val="24"/>
        </w:rPr>
        <w:t xml:space="preserve"> </w:t>
      </w:r>
      <w:r w:rsidR="18EC8F81" w:rsidRPr="123917BC">
        <w:rPr>
          <w:rFonts w:asciiTheme="minorHAnsi" w:eastAsiaTheme="minorEastAsia" w:hAnsiTheme="minorHAnsi" w:cstheme="minorBidi"/>
          <w:sz w:val="24"/>
          <w:szCs w:val="24"/>
        </w:rPr>
        <w:t>a</w:t>
      </w:r>
      <w:r w:rsidR="00922DE6" w:rsidRPr="123917BC">
        <w:rPr>
          <w:rFonts w:asciiTheme="minorHAnsi" w:eastAsiaTheme="minorEastAsia" w:hAnsiTheme="minorHAnsi" w:cstheme="minorBidi"/>
          <w:sz w:val="24"/>
          <w:szCs w:val="24"/>
        </w:rPr>
        <w:t xml:space="preserve">nnual </w:t>
      </w:r>
      <w:r w:rsidR="7DF118D1" w:rsidRPr="123917BC">
        <w:rPr>
          <w:rFonts w:asciiTheme="minorHAnsi" w:eastAsiaTheme="minorEastAsia" w:hAnsiTheme="minorHAnsi" w:cstheme="minorBidi"/>
          <w:sz w:val="24"/>
          <w:szCs w:val="24"/>
        </w:rPr>
        <w:t>r</w:t>
      </w:r>
      <w:r w:rsidR="00922DE6" w:rsidRPr="123917BC">
        <w:rPr>
          <w:rFonts w:asciiTheme="minorHAnsi" w:eastAsiaTheme="minorEastAsia" w:hAnsiTheme="minorHAnsi" w:cstheme="minorBidi"/>
          <w:sz w:val="24"/>
          <w:szCs w:val="24"/>
        </w:rPr>
        <w:t>eport filed with the local legislative body?</w:t>
      </w:r>
      <w:r w:rsidR="00922DE6" w:rsidRPr="00395B1B">
        <w:rPr>
          <w:rFonts w:asciiTheme="minorHAnsi" w:hAnsiTheme="minorHAnsi" w:cstheme="minorHAnsi"/>
          <w:sz w:val="24"/>
          <w:szCs w:val="24"/>
        </w:rPr>
        <w:tab/>
      </w:r>
      <w:r w:rsidR="00922DE6" w:rsidRPr="00395B1B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 xml:space="preserve">             </w:t>
      </w:r>
      <w:r w:rsidR="00D54C63" w:rsidRPr="123917BC">
        <w:rPr>
          <w:rFonts w:asciiTheme="minorHAnsi" w:eastAsiaTheme="minorEastAsia" w:hAnsiTheme="minorHAnsi" w:cstheme="minorBidi"/>
          <w:sz w:val="24"/>
          <w:szCs w:val="24"/>
        </w:rPr>
        <w:t xml:space="preserve"> </w:t>
      </w:r>
      <w:r w:rsidR="00922DE6" w:rsidRPr="123917BC">
        <w:rPr>
          <w:rFonts w:asciiTheme="minorHAnsi" w:eastAsiaTheme="minorEastAsia" w:hAnsiTheme="minorHAnsi" w:cstheme="minorBidi"/>
          <w:sz w:val="24"/>
          <w:szCs w:val="24"/>
        </w:rPr>
        <w:t xml:space="preserve"> Y </w:t>
      </w:r>
      <w:r w:rsidR="00922DE6" w:rsidRPr="123917BC">
        <w:rPr>
          <w:rFonts w:asciiTheme="minorHAnsi" w:hAnsiTheme="minorHAnsi" w:cstheme="minorBidi"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22DE6" w:rsidRPr="123917BC">
        <w:rPr>
          <w:rFonts w:asciiTheme="minorHAnsi" w:hAnsiTheme="minorHAnsi" w:cstheme="minorBidi"/>
          <w:sz w:val="24"/>
          <w:szCs w:val="24"/>
        </w:rPr>
        <w:instrText xml:space="preserve"> FORMCHECKBOX </w:instrText>
      </w:r>
      <w:r w:rsidR="00922DE6" w:rsidRPr="123917BC">
        <w:rPr>
          <w:rFonts w:asciiTheme="minorHAnsi" w:hAnsiTheme="minorHAnsi" w:cstheme="minorBidi"/>
          <w:sz w:val="24"/>
          <w:szCs w:val="24"/>
        </w:rPr>
      </w:r>
      <w:r w:rsidR="00922DE6" w:rsidRPr="123917BC">
        <w:rPr>
          <w:rFonts w:asciiTheme="minorHAnsi" w:hAnsiTheme="minorHAnsi" w:cstheme="minorBidi"/>
          <w:sz w:val="24"/>
          <w:szCs w:val="24"/>
        </w:rPr>
        <w:fldChar w:fldCharType="separate"/>
      </w:r>
      <w:r w:rsidR="00922DE6" w:rsidRPr="123917BC">
        <w:rPr>
          <w:rFonts w:asciiTheme="minorHAnsi" w:hAnsiTheme="minorHAnsi" w:cstheme="minorBidi"/>
          <w:sz w:val="24"/>
          <w:szCs w:val="24"/>
        </w:rPr>
        <w:fldChar w:fldCharType="end"/>
      </w:r>
      <w:r w:rsidR="00922DE6" w:rsidRPr="00395B1B">
        <w:rPr>
          <w:rFonts w:asciiTheme="minorHAnsi" w:hAnsiTheme="minorHAnsi" w:cstheme="minorHAnsi"/>
          <w:sz w:val="24"/>
          <w:szCs w:val="24"/>
        </w:rPr>
        <w:tab/>
      </w:r>
      <w:r w:rsidR="00D54C63" w:rsidRPr="123917BC">
        <w:rPr>
          <w:rFonts w:asciiTheme="minorHAnsi" w:eastAsiaTheme="minorEastAsia" w:hAnsiTheme="minorHAnsi" w:cstheme="minorBidi"/>
          <w:sz w:val="24"/>
          <w:szCs w:val="24"/>
        </w:rPr>
        <w:t xml:space="preserve"> </w:t>
      </w:r>
      <w:r w:rsidR="00922DE6" w:rsidRPr="123917BC">
        <w:rPr>
          <w:rFonts w:asciiTheme="minorHAnsi" w:eastAsiaTheme="minorEastAsia" w:hAnsiTheme="minorHAnsi" w:cstheme="minorBidi"/>
          <w:sz w:val="24"/>
          <w:szCs w:val="24"/>
        </w:rPr>
        <w:t xml:space="preserve">N </w:t>
      </w:r>
      <w:r w:rsidR="00922DE6" w:rsidRPr="123917BC">
        <w:rPr>
          <w:rFonts w:asciiTheme="minorHAnsi" w:hAnsiTheme="minorHAnsi" w:cstheme="minorBidi"/>
          <w:sz w:val="24"/>
          <w:szCs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22DE6" w:rsidRPr="123917BC">
        <w:rPr>
          <w:rFonts w:asciiTheme="minorHAnsi" w:hAnsiTheme="minorHAnsi" w:cstheme="minorBidi"/>
          <w:sz w:val="24"/>
          <w:szCs w:val="24"/>
        </w:rPr>
        <w:instrText xml:space="preserve"> FORMCHECKBOX </w:instrText>
      </w:r>
      <w:r w:rsidR="00922DE6" w:rsidRPr="123917BC">
        <w:rPr>
          <w:rFonts w:asciiTheme="minorHAnsi" w:hAnsiTheme="minorHAnsi" w:cstheme="minorBidi"/>
          <w:sz w:val="24"/>
          <w:szCs w:val="24"/>
        </w:rPr>
      </w:r>
      <w:r w:rsidR="00922DE6" w:rsidRPr="123917BC">
        <w:rPr>
          <w:rFonts w:asciiTheme="minorHAnsi" w:hAnsiTheme="minorHAnsi" w:cstheme="minorBidi"/>
          <w:sz w:val="24"/>
          <w:szCs w:val="24"/>
        </w:rPr>
        <w:fldChar w:fldCharType="separate"/>
      </w:r>
      <w:r w:rsidR="00922DE6" w:rsidRPr="123917BC">
        <w:rPr>
          <w:rFonts w:asciiTheme="minorHAnsi" w:hAnsiTheme="minorHAnsi" w:cstheme="minorBidi"/>
          <w:sz w:val="24"/>
          <w:szCs w:val="24"/>
        </w:rPr>
        <w:fldChar w:fldCharType="end"/>
      </w:r>
    </w:p>
    <w:p w14:paraId="08BA10A7" w14:textId="5BB87AE4" w:rsidR="00922DE6" w:rsidRPr="00395B1B" w:rsidRDefault="00F150FF" w:rsidP="00F150FF">
      <w:pPr>
        <w:spacing w:line="240" w:lineRule="auto"/>
        <w:ind w:firstLine="360"/>
        <w:contextualSpacing/>
        <w:rPr>
          <w:rFonts w:asciiTheme="minorHAnsi" w:eastAsiaTheme="minorEastAsia" w:hAnsiTheme="minorHAnsi" w:cstheme="minorHAnsi"/>
          <w:sz w:val="24"/>
          <w:szCs w:val="24"/>
        </w:rPr>
      </w:pPr>
      <w:r>
        <w:rPr>
          <w:rFonts w:asciiTheme="minorHAnsi" w:eastAsiaTheme="minorEastAsia" w:hAnsiTheme="minorHAnsi" w:cstheme="minorHAnsi"/>
          <w:sz w:val="24"/>
          <w:szCs w:val="24"/>
        </w:rPr>
        <w:t xml:space="preserve">3. </w:t>
      </w:r>
      <w:r w:rsidR="00922DE6" w:rsidRPr="00395B1B">
        <w:rPr>
          <w:rFonts w:asciiTheme="minorHAnsi" w:eastAsiaTheme="minorEastAsia" w:hAnsiTheme="minorHAnsi" w:cstheme="minorHAnsi"/>
          <w:sz w:val="24"/>
          <w:szCs w:val="24"/>
        </w:rPr>
        <w:t>Does the cover letter:</w:t>
      </w:r>
    </w:p>
    <w:p w14:paraId="39DEF864" w14:textId="58EB1897" w:rsidR="00922DE6" w:rsidRPr="007910DD" w:rsidRDefault="00F150FF" w:rsidP="007910DD">
      <w:pPr>
        <w:numPr>
          <w:ilvl w:val="1"/>
          <w:numId w:val="6"/>
        </w:numPr>
        <w:spacing w:line="240" w:lineRule="auto"/>
        <w:ind w:left="990" w:hanging="180"/>
        <w:contextualSpacing/>
        <w:rPr>
          <w:rFonts w:asciiTheme="minorHAnsi" w:eastAsiaTheme="minorEastAsia" w:hAnsiTheme="minorHAnsi" w:cstheme="minorHAnsi"/>
          <w:sz w:val="24"/>
          <w:szCs w:val="24"/>
        </w:rPr>
      </w:pPr>
      <w:r>
        <w:rPr>
          <w:rFonts w:asciiTheme="minorHAnsi" w:eastAsiaTheme="minorEastAsia" w:hAnsiTheme="minorHAnsi" w:cstheme="minorHAnsi"/>
          <w:sz w:val="24"/>
          <w:szCs w:val="24"/>
        </w:rPr>
        <w:t xml:space="preserve"> </w:t>
      </w:r>
      <w:r w:rsidR="00922DE6" w:rsidRPr="00395B1B">
        <w:rPr>
          <w:rFonts w:asciiTheme="minorHAnsi" w:eastAsiaTheme="minorEastAsia" w:hAnsiTheme="minorHAnsi" w:cstheme="minorHAnsi"/>
          <w:sz w:val="24"/>
          <w:szCs w:val="24"/>
        </w:rPr>
        <w:t xml:space="preserve">Acknowledge that the planning commission/board has </w:t>
      </w:r>
      <w:r w:rsidR="00922DE6" w:rsidRPr="007910DD">
        <w:rPr>
          <w:rFonts w:asciiTheme="minorHAnsi" w:eastAsiaTheme="minorEastAsia" w:hAnsiTheme="minorHAnsi" w:cstheme="minorHAnsi"/>
          <w:sz w:val="24"/>
          <w:szCs w:val="24"/>
        </w:rPr>
        <w:t xml:space="preserve">approved the </w:t>
      </w:r>
      <w:r w:rsidR="4D7EC2FF" w:rsidRPr="007910DD">
        <w:rPr>
          <w:rFonts w:asciiTheme="minorHAnsi" w:eastAsiaTheme="minorEastAsia" w:hAnsiTheme="minorHAnsi" w:cstheme="minorHAnsi"/>
          <w:sz w:val="24"/>
          <w:szCs w:val="24"/>
        </w:rPr>
        <w:t>a</w:t>
      </w:r>
      <w:r w:rsidR="00922DE6" w:rsidRPr="007910DD">
        <w:rPr>
          <w:rFonts w:asciiTheme="minorHAnsi" w:eastAsiaTheme="minorEastAsia" w:hAnsiTheme="minorHAnsi" w:cstheme="minorHAnsi"/>
          <w:sz w:val="24"/>
          <w:szCs w:val="24"/>
        </w:rPr>
        <w:t xml:space="preserve">nnual </w:t>
      </w:r>
      <w:r w:rsidR="431FC01E" w:rsidRPr="007910DD">
        <w:rPr>
          <w:rFonts w:asciiTheme="minorHAnsi" w:eastAsiaTheme="minorEastAsia" w:hAnsiTheme="minorHAnsi" w:cstheme="minorHAnsi"/>
          <w:sz w:val="24"/>
          <w:szCs w:val="24"/>
        </w:rPr>
        <w:t>r</w:t>
      </w:r>
      <w:r w:rsidR="00922DE6" w:rsidRPr="007910DD">
        <w:rPr>
          <w:rFonts w:asciiTheme="minorHAnsi" w:eastAsiaTheme="minorEastAsia" w:hAnsiTheme="minorHAnsi" w:cstheme="minorHAnsi"/>
          <w:sz w:val="24"/>
          <w:szCs w:val="24"/>
        </w:rPr>
        <w:t>eport</w:t>
      </w:r>
      <w:r w:rsidR="00AF39EE" w:rsidRPr="007910DD">
        <w:rPr>
          <w:rFonts w:asciiTheme="minorHAnsi" w:eastAsiaTheme="minorEastAsia" w:hAnsiTheme="minorHAnsi" w:cstheme="minorHAnsi"/>
          <w:sz w:val="24"/>
          <w:szCs w:val="24"/>
        </w:rPr>
        <w:t>?</w:t>
      </w:r>
      <w:r w:rsidR="00922DE6" w:rsidRPr="007910DD">
        <w:rPr>
          <w:rFonts w:asciiTheme="minorHAnsi" w:hAnsiTheme="minorHAnsi" w:cstheme="minorHAnsi"/>
          <w:sz w:val="24"/>
          <w:szCs w:val="24"/>
        </w:rPr>
        <w:tab/>
      </w:r>
      <w:r w:rsidR="00922DE6" w:rsidRPr="007910DD">
        <w:rPr>
          <w:rFonts w:asciiTheme="minorHAnsi" w:hAnsiTheme="minorHAnsi" w:cstheme="minorHAnsi"/>
          <w:sz w:val="24"/>
          <w:szCs w:val="24"/>
        </w:rPr>
        <w:tab/>
      </w:r>
      <w:r w:rsidR="00922DE6" w:rsidRPr="007910DD">
        <w:rPr>
          <w:rFonts w:asciiTheme="minorHAnsi" w:hAnsiTheme="minorHAnsi" w:cstheme="minorHAnsi"/>
          <w:sz w:val="24"/>
          <w:szCs w:val="24"/>
        </w:rPr>
        <w:tab/>
      </w:r>
      <w:r w:rsidR="00922DE6" w:rsidRPr="007910DD">
        <w:rPr>
          <w:rFonts w:asciiTheme="minorHAnsi" w:hAnsiTheme="minorHAnsi" w:cstheme="minorHAnsi"/>
          <w:sz w:val="24"/>
          <w:szCs w:val="24"/>
        </w:rPr>
        <w:tab/>
      </w:r>
      <w:r w:rsidR="00233873" w:rsidRPr="007910DD">
        <w:rPr>
          <w:rFonts w:asciiTheme="minorHAnsi" w:hAnsiTheme="minorHAnsi" w:cstheme="minorHAnsi"/>
          <w:sz w:val="24"/>
          <w:szCs w:val="24"/>
        </w:rPr>
        <w:tab/>
      </w:r>
      <w:r w:rsidR="00D54C63" w:rsidRPr="007910DD">
        <w:rPr>
          <w:rFonts w:asciiTheme="minorHAnsi" w:eastAsiaTheme="minorEastAsia" w:hAnsiTheme="minorHAnsi" w:cstheme="minorHAnsi"/>
          <w:sz w:val="24"/>
          <w:szCs w:val="24"/>
        </w:rPr>
        <w:t xml:space="preserve"> </w:t>
      </w:r>
      <w:r w:rsidR="00922DE6" w:rsidRPr="007910DD">
        <w:rPr>
          <w:rFonts w:asciiTheme="minorHAnsi" w:eastAsiaTheme="minorEastAsia" w:hAnsiTheme="minorHAnsi" w:cstheme="minorHAnsi"/>
          <w:sz w:val="24"/>
          <w:szCs w:val="24"/>
        </w:rPr>
        <w:t xml:space="preserve"> </w:t>
      </w:r>
      <w:r w:rsidR="004F5D13">
        <w:rPr>
          <w:rFonts w:asciiTheme="minorHAnsi" w:eastAsiaTheme="minorEastAsia" w:hAnsiTheme="minorHAnsi" w:cstheme="minorHAnsi"/>
          <w:sz w:val="24"/>
          <w:szCs w:val="24"/>
        </w:rPr>
        <w:t xml:space="preserve">                                                                               </w:t>
      </w:r>
      <w:r w:rsidR="00922DE6" w:rsidRPr="007910DD">
        <w:rPr>
          <w:rFonts w:asciiTheme="minorHAnsi" w:eastAsiaTheme="minorEastAsia" w:hAnsiTheme="minorHAnsi" w:cstheme="minorHAnsi"/>
          <w:sz w:val="24"/>
          <w:szCs w:val="24"/>
        </w:rPr>
        <w:t xml:space="preserve">Y </w:t>
      </w:r>
      <w:r w:rsidR="00922DE6" w:rsidRPr="007910DD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22DE6" w:rsidRPr="007910DD">
        <w:rPr>
          <w:rFonts w:asciiTheme="minorHAnsi" w:hAnsiTheme="minorHAnsi" w:cstheme="minorHAnsi"/>
          <w:sz w:val="24"/>
          <w:szCs w:val="24"/>
        </w:rPr>
        <w:instrText xml:space="preserve"> FORMCHECKBOX </w:instrText>
      </w:r>
      <w:r w:rsidR="00922DE6" w:rsidRPr="007910DD">
        <w:rPr>
          <w:rFonts w:asciiTheme="minorHAnsi" w:hAnsiTheme="minorHAnsi" w:cstheme="minorHAnsi"/>
          <w:sz w:val="24"/>
          <w:szCs w:val="24"/>
        </w:rPr>
      </w:r>
      <w:r w:rsidR="00922DE6" w:rsidRPr="007910DD">
        <w:rPr>
          <w:rFonts w:asciiTheme="minorHAnsi" w:hAnsiTheme="minorHAnsi" w:cstheme="minorHAnsi"/>
          <w:sz w:val="24"/>
          <w:szCs w:val="24"/>
        </w:rPr>
        <w:fldChar w:fldCharType="separate"/>
      </w:r>
      <w:r w:rsidR="00922DE6" w:rsidRPr="007910DD">
        <w:rPr>
          <w:rFonts w:asciiTheme="minorHAnsi" w:hAnsiTheme="minorHAnsi" w:cstheme="minorHAnsi"/>
          <w:sz w:val="24"/>
          <w:szCs w:val="24"/>
        </w:rPr>
        <w:fldChar w:fldCharType="end"/>
      </w:r>
      <w:r w:rsidR="00922DE6" w:rsidRPr="007910DD">
        <w:rPr>
          <w:rFonts w:asciiTheme="minorHAnsi" w:hAnsiTheme="minorHAnsi" w:cstheme="minorHAnsi"/>
          <w:sz w:val="24"/>
          <w:szCs w:val="24"/>
        </w:rPr>
        <w:tab/>
      </w:r>
      <w:r w:rsidR="00922DE6" w:rsidRPr="007910DD">
        <w:rPr>
          <w:rFonts w:asciiTheme="minorHAnsi" w:eastAsiaTheme="minorEastAsia" w:hAnsiTheme="minorHAnsi" w:cstheme="minorHAnsi"/>
          <w:sz w:val="24"/>
          <w:szCs w:val="24"/>
        </w:rPr>
        <w:t xml:space="preserve"> N </w:t>
      </w:r>
      <w:r w:rsidR="00922DE6" w:rsidRPr="007910DD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22DE6" w:rsidRPr="007910DD">
        <w:rPr>
          <w:rFonts w:asciiTheme="minorHAnsi" w:hAnsiTheme="minorHAnsi" w:cstheme="minorHAnsi"/>
          <w:sz w:val="24"/>
          <w:szCs w:val="24"/>
        </w:rPr>
        <w:instrText xml:space="preserve"> FORMCHECKBOX </w:instrText>
      </w:r>
      <w:r w:rsidR="00922DE6" w:rsidRPr="007910DD">
        <w:rPr>
          <w:rFonts w:asciiTheme="minorHAnsi" w:hAnsiTheme="minorHAnsi" w:cstheme="minorHAnsi"/>
          <w:sz w:val="24"/>
          <w:szCs w:val="24"/>
        </w:rPr>
      </w:r>
      <w:r w:rsidR="00922DE6" w:rsidRPr="007910DD">
        <w:rPr>
          <w:rFonts w:asciiTheme="minorHAnsi" w:hAnsiTheme="minorHAnsi" w:cstheme="minorHAnsi"/>
          <w:sz w:val="24"/>
          <w:szCs w:val="24"/>
        </w:rPr>
        <w:fldChar w:fldCharType="separate"/>
      </w:r>
      <w:r w:rsidR="00922DE6" w:rsidRPr="007910DD">
        <w:rPr>
          <w:rFonts w:asciiTheme="minorHAnsi" w:hAnsiTheme="minorHAnsi" w:cstheme="minorHAnsi"/>
          <w:sz w:val="24"/>
          <w:szCs w:val="24"/>
        </w:rPr>
        <w:fldChar w:fldCharType="end"/>
      </w:r>
    </w:p>
    <w:p w14:paraId="39EBD73D" w14:textId="77777777" w:rsidR="00922DE6" w:rsidRPr="00395B1B" w:rsidRDefault="00922DE6" w:rsidP="54660872">
      <w:pPr>
        <w:spacing w:after="120" w:line="240" w:lineRule="auto"/>
        <w:ind w:left="2160"/>
        <w:contextualSpacing/>
        <w:rPr>
          <w:rFonts w:asciiTheme="minorHAnsi" w:eastAsiaTheme="minorEastAsia" w:hAnsiTheme="minorHAnsi" w:cstheme="minorHAnsi"/>
          <w:sz w:val="24"/>
          <w:szCs w:val="24"/>
        </w:rPr>
      </w:pPr>
    </w:p>
    <w:p w14:paraId="37D2B918" w14:textId="721CBC3C" w:rsidR="00922DE6" w:rsidRPr="00395B1B" w:rsidRDefault="00531144" w:rsidP="004F5D13">
      <w:pPr>
        <w:spacing w:line="240" w:lineRule="auto"/>
        <w:ind w:left="90" w:firstLine="720"/>
        <w:contextualSpacing/>
        <w:rPr>
          <w:rFonts w:asciiTheme="minorHAnsi" w:eastAsiaTheme="minorEastAsia" w:hAnsiTheme="minorHAnsi" w:cstheme="minorHAnsi"/>
          <w:sz w:val="24"/>
          <w:szCs w:val="24"/>
        </w:rPr>
      </w:pPr>
      <w:r>
        <w:rPr>
          <w:rFonts w:asciiTheme="minorHAnsi" w:eastAsiaTheme="minorEastAsia" w:hAnsiTheme="minorHAnsi" w:cstheme="minorHAnsi"/>
          <w:sz w:val="24"/>
          <w:szCs w:val="24"/>
        </w:rPr>
        <w:t xml:space="preserve">b. </w:t>
      </w:r>
      <w:r w:rsidR="00922DE6" w:rsidRPr="00395B1B">
        <w:rPr>
          <w:rFonts w:asciiTheme="minorHAnsi" w:eastAsiaTheme="minorEastAsia" w:hAnsiTheme="minorHAnsi" w:cstheme="minorHAnsi"/>
          <w:sz w:val="24"/>
          <w:szCs w:val="24"/>
        </w:rPr>
        <w:t xml:space="preserve">Acknowledge that the </w:t>
      </w:r>
      <w:r w:rsidR="6CCF8A20" w:rsidRPr="00395B1B">
        <w:rPr>
          <w:rFonts w:asciiTheme="minorHAnsi" w:eastAsiaTheme="minorEastAsia" w:hAnsiTheme="minorHAnsi" w:cstheme="minorHAnsi"/>
          <w:sz w:val="24"/>
          <w:szCs w:val="24"/>
        </w:rPr>
        <w:t>a</w:t>
      </w:r>
      <w:r w:rsidR="00922DE6" w:rsidRPr="00395B1B">
        <w:rPr>
          <w:rFonts w:asciiTheme="minorHAnsi" w:eastAsiaTheme="minorEastAsia" w:hAnsiTheme="minorHAnsi" w:cstheme="minorHAnsi"/>
          <w:sz w:val="24"/>
          <w:szCs w:val="24"/>
        </w:rPr>
        <w:t xml:space="preserve">nnual </w:t>
      </w:r>
      <w:r w:rsidR="0F272C98" w:rsidRPr="00395B1B">
        <w:rPr>
          <w:rFonts w:asciiTheme="minorHAnsi" w:eastAsiaTheme="minorEastAsia" w:hAnsiTheme="minorHAnsi" w:cstheme="minorHAnsi"/>
          <w:sz w:val="24"/>
          <w:szCs w:val="24"/>
        </w:rPr>
        <w:t>r</w:t>
      </w:r>
      <w:r w:rsidR="00922DE6" w:rsidRPr="00395B1B">
        <w:rPr>
          <w:rFonts w:asciiTheme="minorHAnsi" w:eastAsiaTheme="minorEastAsia" w:hAnsiTheme="minorHAnsi" w:cstheme="minorHAnsi"/>
          <w:sz w:val="24"/>
          <w:szCs w:val="24"/>
        </w:rPr>
        <w:t>eport has been filed</w:t>
      </w:r>
      <w:r w:rsidR="004F5D13">
        <w:rPr>
          <w:rFonts w:asciiTheme="minorHAnsi" w:eastAsiaTheme="minorEastAsia" w:hAnsiTheme="minorHAnsi" w:cstheme="minorHAnsi"/>
          <w:sz w:val="24"/>
          <w:szCs w:val="24"/>
        </w:rPr>
        <w:t xml:space="preserve"> </w:t>
      </w:r>
      <w:r w:rsidR="00922DE6" w:rsidRPr="00395B1B">
        <w:rPr>
          <w:rFonts w:asciiTheme="minorHAnsi" w:eastAsiaTheme="minorEastAsia" w:hAnsiTheme="minorHAnsi" w:cstheme="minorHAnsi"/>
          <w:sz w:val="24"/>
          <w:szCs w:val="24"/>
        </w:rPr>
        <w:t>with the local legislative body?</w:t>
      </w:r>
      <w:r w:rsidR="00922DE6" w:rsidRPr="00395B1B">
        <w:rPr>
          <w:rFonts w:asciiTheme="minorHAnsi" w:hAnsiTheme="minorHAnsi" w:cstheme="minorHAnsi"/>
          <w:sz w:val="24"/>
          <w:szCs w:val="24"/>
        </w:rPr>
        <w:tab/>
      </w:r>
      <w:r w:rsidR="00922DE6" w:rsidRPr="00395B1B">
        <w:rPr>
          <w:rFonts w:asciiTheme="minorHAnsi" w:hAnsiTheme="minorHAnsi" w:cstheme="minorHAnsi"/>
          <w:sz w:val="24"/>
          <w:szCs w:val="24"/>
        </w:rPr>
        <w:tab/>
      </w:r>
      <w:r w:rsidR="00922DE6" w:rsidRPr="00395B1B">
        <w:rPr>
          <w:rFonts w:asciiTheme="minorHAnsi" w:hAnsiTheme="minorHAnsi" w:cstheme="minorHAnsi"/>
          <w:sz w:val="24"/>
          <w:szCs w:val="24"/>
        </w:rPr>
        <w:tab/>
      </w:r>
      <w:r w:rsidR="00922DE6" w:rsidRPr="00395B1B">
        <w:rPr>
          <w:rFonts w:asciiTheme="minorHAnsi" w:hAnsiTheme="minorHAnsi" w:cstheme="minorHAnsi"/>
          <w:sz w:val="24"/>
          <w:szCs w:val="24"/>
        </w:rPr>
        <w:tab/>
      </w:r>
      <w:r w:rsidR="00233873" w:rsidRPr="00395B1B">
        <w:rPr>
          <w:rFonts w:asciiTheme="minorHAnsi" w:hAnsiTheme="minorHAnsi" w:cstheme="minorHAnsi"/>
          <w:sz w:val="24"/>
          <w:szCs w:val="24"/>
        </w:rPr>
        <w:tab/>
      </w:r>
      <w:r w:rsidR="00D54C63" w:rsidRPr="00395B1B">
        <w:rPr>
          <w:rFonts w:asciiTheme="minorHAnsi" w:eastAsiaTheme="minorEastAsia" w:hAnsiTheme="minorHAnsi" w:cstheme="minorHAnsi"/>
          <w:sz w:val="24"/>
          <w:szCs w:val="24"/>
        </w:rPr>
        <w:t xml:space="preserve"> </w:t>
      </w:r>
      <w:r w:rsidR="00922DE6" w:rsidRPr="00395B1B">
        <w:rPr>
          <w:rFonts w:asciiTheme="minorHAnsi" w:eastAsiaTheme="minorEastAsia" w:hAnsiTheme="minorHAnsi" w:cstheme="minorHAnsi"/>
          <w:sz w:val="24"/>
          <w:szCs w:val="24"/>
        </w:rPr>
        <w:t xml:space="preserve"> </w:t>
      </w:r>
      <w:r w:rsidR="004F5D13">
        <w:rPr>
          <w:rFonts w:asciiTheme="minorHAnsi" w:eastAsiaTheme="minorEastAsia" w:hAnsiTheme="minorHAnsi" w:cstheme="minorHAnsi"/>
          <w:sz w:val="24"/>
          <w:szCs w:val="24"/>
        </w:rPr>
        <w:t xml:space="preserve">                                                                                            </w:t>
      </w:r>
      <w:r w:rsidR="00922DE6" w:rsidRPr="00395B1B">
        <w:rPr>
          <w:rFonts w:asciiTheme="minorHAnsi" w:eastAsiaTheme="minorEastAsia" w:hAnsiTheme="minorHAnsi" w:cstheme="minorHAnsi"/>
          <w:sz w:val="24"/>
          <w:szCs w:val="24"/>
        </w:rPr>
        <w:t xml:space="preserve">Y </w:t>
      </w:r>
      <w:r w:rsidR="00922DE6" w:rsidRPr="00395B1B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22DE6" w:rsidRPr="00395B1B">
        <w:rPr>
          <w:rFonts w:asciiTheme="minorHAnsi" w:hAnsiTheme="minorHAnsi" w:cstheme="minorHAnsi"/>
          <w:sz w:val="24"/>
          <w:szCs w:val="24"/>
        </w:rPr>
        <w:instrText xml:space="preserve"> FORMCHECKBOX </w:instrText>
      </w:r>
      <w:r w:rsidR="00922DE6" w:rsidRPr="00395B1B">
        <w:rPr>
          <w:rFonts w:asciiTheme="minorHAnsi" w:hAnsiTheme="minorHAnsi" w:cstheme="minorHAnsi"/>
          <w:sz w:val="24"/>
          <w:szCs w:val="24"/>
        </w:rPr>
      </w:r>
      <w:r w:rsidR="00922DE6" w:rsidRPr="00395B1B">
        <w:rPr>
          <w:rFonts w:asciiTheme="minorHAnsi" w:hAnsiTheme="minorHAnsi" w:cstheme="minorHAnsi"/>
          <w:sz w:val="24"/>
          <w:szCs w:val="24"/>
        </w:rPr>
        <w:fldChar w:fldCharType="separate"/>
      </w:r>
      <w:r w:rsidR="00922DE6" w:rsidRPr="00395B1B">
        <w:rPr>
          <w:rFonts w:asciiTheme="minorHAnsi" w:hAnsiTheme="minorHAnsi" w:cstheme="minorHAnsi"/>
          <w:sz w:val="24"/>
          <w:szCs w:val="24"/>
        </w:rPr>
        <w:fldChar w:fldCharType="end"/>
      </w:r>
      <w:r w:rsidR="00922DE6" w:rsidRPr="00395B1B">
        <w:rPr>
          <w:rFonts w:asciiTheme="minorHAnsi" w:hAnsiTheme="minorHAnsi" w:cstheme="minorHAnsi"/>
          <w:sz w:val="24"/>
          <w:szCs w:val="24"/>
        </w:rPr>
        <w:tab/>
      </w:r>
      <w:r w:rsidR="00D54C63" w:rsidRPr="00395B1B">
        <w:rPr>
          <w:rFonts w:asciiTheme="minorHAnsi" w:eastAsiaTheme="minorEastAsia" w:hAnsiTheme="minorHAnsi" w:cstheme="minorHAnsi"/>
          <w:sz w:val="24"/>
          <w:szCs w:val="24"/>
        </w:rPr>
        <w:t xml:space="preserve"> </w:t>
      </w:r>
      <w:r w:rsidR="00922DE6" w:rsidRPr="00395B1B">
        <w:rPr>
          <w:rFonts w:asciiTheme="minorHAnsi" w:eastAsiaTheme="minorEastAsia" w:hAnsiTheme="minorHAnsi" w:cstheme="minorHAnsi"/>
          <w:sz w:val="24"/>
          <w:szCs w:val="24"/>
        </w:rPr>
        <w:t xml:space="preserve">N </w:t>
      </w:r>
      <w:r w:rsidR="00922DE6" w:rsidRPr="00395B1B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22DE6" w:rsidRPr="00395B1B">
        <w:rPr>
          <w:rFonts w:asciiTheme="minorHAnsi" w:hAnsiTheme="minorHAnsi" w:cstheme="minorHAnsi"/>
          <w:sz w:val="24"/>
          <w:szCs w:val="24"/>
        </w:rPr>
        <w:instrText xml:space="preserve"> FORMCHECKBOX </w:instrText>
      </w:r>
      <w:r w:rsidR="00922DE6" w:rsidRPr="00395B1B">
        <w:rPr>
          <w:rFonts w:asciiTheme="minorHAnsi" w:hAnsiTheme="minorHAnsi" w:cstheme="minorHAnsi"/>
          <w:sz w:val="24"/>
          <w:szCs w:val="24"/>
        </w:rPr>
      </w:r>
      <w:r w:rsidR="00922DE6" w:rsidRPr="00395B1B">
        <w:rPr>
          <w:rFonts w:asciiTheme="minorHAnsi" w:hAnsiTheme="minorHAnsi" w:cstheme="minorHAnsi"/>
          <w:sz w:val="24"/>
          <w:szCs w:val="24"/>
        </w:rPr>
        <w:fldChar w:fldCharType="separate"/>
      </w:r>
      <w:r w:rsidR="00922DE6" w:rsidRPr="00395B1B">
        <w:rPr>
          <w:rFonts w:asciiTheme="minorHAnsi" w:hAnsiTheme="minorHAnsi" w:cstheme="minorHAnsi"/>
          <w:sz w:val="24"/>
          <w:szCs w:val="24"/>
        </w:rPr>
        <w:fldChar w:fldCharType="end"/>
      </w:r>
    </w:p>
    <w:p w14:paraId="2A139C65" w14:textId="77777777" w:rsidR="00922DE6" w:rsidRPr="00395B1B" w:rsidRDefault="00922DE6" w:rsidP="54660872">
      <w:pPr>
        <w:spacing w:after="120" w:line="240" w:lineRule="auto"/>
        <w:ind w:left="2160"/>
        <w:contextualSpacing/>
        <w:rPr>
          <w:rFonts w:asciiTheme="minorHAnsi" w:eastAsiaTheme="minorEastAsia" w:hAnsiTheme="minorHAnsi" w:cstheme="minorHAnsi"/>
          <w:sz w:val="24"/>
          <w:szCs w:val="24"/>
        </w:rPr>
      </w:pPr>
    </w:p>
    <w:p w14:paraId="66E98B2E" w14:textId="3EB6B650" w:rsidR="00922DE6" w:rsidRPr="004F5D13" w:rsidRDefault="004F5D13" w:rsidP="004F5D13">
      <w:pPr>
        <w:spacing w:line="240" w:lineRule="auto"/>
        <w:ind w:left="810"/>
        <w:contextualSpacing/>
        <w:rPr>
          <w:rFonts w:asciiTheme="minorHAnsi" w:eastAsiaTheme="minorEastAsia" w:hAnsiTheme="minorHAnsi" w:cstheme="minorHAnsi"/>
          <w:sz w:val="24"/>
          <w:szCs w:val="24"/>
        </w:rPr>
      </w:pPr>
      <w:r>
        <w:rPr>
          <w:rFonts w:asciiTheme="minorHAnsi" w:eastAsiaTheme="minorEastAsia" w:hAnsiTheme="minorHAnsi" w:cstheme="minorHAnsi"/>
          <w:color w:val="222222"/>
          <w:sz w:val="24"/>
          <w:szCs w:val="24"/>
          <w:shd w:val="clear" w:color="auto" w:fill="FFFFFF"/>
        </w:rPr>
        <w:t xml:space="preserve">c. </w:t>
      </w:r>
      <w:r w:rsidR="00743870" w:rsidRPr="00395B1B">
        <w:rPr>
          <w:rFonts w:asciiTheme="minorHAnsi" w:eastAsiaTheme="minorEastAsia" w:hAnsiTheme="minorHAnsi" w:cstheme="minorHAnsi"/>
          <w:color w:val="222222"/>
          <w:sz w:val="24"/>
          <w:szCs w:val="24"/>
          <w:shd w:val="clear" w:color="auto" w:fill="FFFFFF"/>
        </w:rPr>
        <w:t xml:space="preserve">Answer </w:t>
      </w:r>
      <w:r w:rsidR="00241D78" w:rsidRPr="00395B1B">
        <w:rPr>
          <w:rFonts w:asciiTheme="minorHAnsi" w:eastAsiaTheme="minorEastAsia" w:hAnsiTheme="minorHAnsi" w:cstheme="minorHAnsi"/>
          <w:color w:val="222222"/>
          <w:sz w:val="24"/>
          <w:szCs w:val="24"/>
          <w:shd w:val="clear" w:color="auto" w:fill="FFFFFF"/>
        </w:rPr>
        <w:t>whether all</w:t>
      </w:r>
      <w:r w:rsidR="00C81E2E" w:rsidRPr="00395B1B">
        <w:rPr>
          <w:rFonts w:asciiTheme="minorHAnsi" w:eastAsiaTheme="minorEastAsia" w:hAnsiTheme="minorHAnsi" w:cstheme="minorHAnsi"/>
          <w:color w:val="222222"/>
          <w:sz w:val="24"/>
          <w:szCs w:val="24"/>
          <w:shd w:val="clear" w:color="auto" w:fill="FFFFFF"/>
        </w:rPr>
        <w:t xml:space="preserve"> </w:t>
      </w:r>
      <w:r w:rsidR="00922DE6" w:rsidRPr="00395B1B">
        <w:rPr>
          <w:rFonts w:asciiTheme="minorHAnsi" w:eastAsiaTheme="minorEastAsia" w:hAnsiTheme="minorHAnsi" w:cstheme="minorHAnsi"/>
          <w:color w:val="222222"/>
          <w:sz w:val="24"/>
          <w:szCs w:val="24"/>
          <w:shd w:val="clear" w:color="auto" w:fill="FFFFFF"/>
        </w:rPr>
        <w:t xml:space="preserve">members of the </w:t>
      </w:r>
      <w:r w:rsidR="2DD55464" w:rsidRPr="00395B1B">
        <w:rPr>
          <w:rFonts w:asciiTheme="minorHAnsi" w:eastAsiaTheme="minorEastAsia" w:hAnsiTheme="minorHAnsi" w:cstheme="minorHAnsi"/>
          <w:color w:val="222222"/>
          <w:sz w:val="24"/>
          <w:szCs w:val="24"/>
          <w:shd w:val="clear" w:color="auto" w:fill="FFFFFF"/>
        </w:rPr>
        <w:t>p</w:t>
      </w:r>
      <w:r w:rsidR="00922DE6" w:rsidRPr="00395B1B">
        <w:rPr>
          <w:rFonts w:asciiTheme="minorHAnsi" w:eastAsiaTheme="minorEastAsia" w:hAnsiTheme="minorHAnsi" w:cstheme="minorHAnsi"/>
          <w:color w:val="222222"/>
          <w:sz w:val="24"/>
          <w:szCs w:val="24"/>
          <w:shd w:val="clear" w:color="auto" w:fill="FFFFFF"/>
        </w:rPr>
        <w:t xml:space="preserve">lanning </w:t>
      </w:r>
      <w:r w:rsidR="663AC265" w:rsidRPr="00395B1B">
        <w:rPr>
          <w:rFonts w:asciiTheme="minorHAnsi" w:eastAsiaTheme="minorEastAsia" w:hAnsiTheme="minorHAnsi" w:cstheme="minorHAnsi"/>
          <w:color w:val="222222"/>
          <w:sz w:val="24"/>
          <w:szCs w:val="24"/>
          <w:shd w:val="clear" w:color="auto" w:fill="FFFFFF"/>
        </w:rPr>
        <w:t>c</w:t>
      </w:r>
      <w:r w:rsidR="00922DE6" w:rsidRPr="00395B1B">
        <w:rPr>
          <w:rFonts w:asciiTheme="minorHAnsi" w:eastAsiaTheme="minorEastAsia" w:hAnsiTheme="minorHAnsi" w:cstheme="minorHAnsi"/>
          <w:color w:val="222222"/>
          <w:sz w:val="24"/>
          <w:szCs w:val="24"/>
          <w:shd w:val="clear" w:color="auto" w:fill="FFFFFF"/>
        </w:rPr>
        <w:t>ommission/</w:t>
      </w:r>
      <w:r w:rsidR="2127880B" w:rsidRPr="00395B1B">
        <w:rPr>
          <w:rFonts w:asciiTheme="minorHAnsi" w:eastAsiaTheme="minorEastAsia" w:hAnsiTheme="minorHAnsi" w:cstheme="minorHAnsi"/>
          <w:color w:val="222222"/>
          <w:sz w:val="24"/>
          <w:szCs w:val="24"/>
          <w:shd w:val="clear" w:color="auto" w:fill="FFFFFF"/>
        </w:rPr>
        <w:t>b</w:t>
      </w:r>
      <w:r w:rsidR="00922DE6" w:rsidRPr="00395B1B">
        <w:rPr>
          <w:rFonts w:asciiTheme="minorHAnsi" w:eastAsiaTheme="minorEastAsia" w:hAnsiTheme="minorHAnsi" w:cstheme="minorHAnsi"/>
          <w:color w:val="222222"/>
          <w:sz w:val="24"/>
          <w:szCs w:val="24"/>
          <w:shd w:val="clear" w:color="auto" w:fill="FFFFFF"/>
        </w:rPr>
        <w:t xml:space="preserve">oard and </w:t>
      </w:r>
      <w:r w:rsidR="41D5CFE5" w:rsidRPr="00395B1B">
        <w:rPr>
          <w:rFonts w:asciiTheme="minorHAnsi" w:eastAsiaTheme="minorEastAsia" w:hAnsiTheme="minorHAnsi" w:cstheme="minorHAnsi"/>
          <w:color w:val="222222"/>
          <w:sz w:val="24"/>
          <w:szCs w:val="24"/>
          <w:shd w:val="clear" w:color="auto" w:fill="FFFFFF"/>
        </w:rPr>
        <w:t>b</w:t>
      </w:r>
      <w:r w:rsidR="00922DE6" w:rsidRPr="00395B1B">
        <w:rPr>
          <w:rFonts w:asciiTheme="minorHAnsi" w:eastAsiaTheme="minorEastAsia" w:hAnsiTheme="minorHAnsi" w:cstheme="minorHAnsi"/>
          <w:color w:val="222222"/>
          <w:sz w:val="24"/>
          <w:szCs w:val="24"/>
          <w:shd w:val="clear" w:color="auto" w:fill="FFFFFF"/>
        </w:rPr>
        <w:t xml:space="preserve">oard of </w:t>
      </w:r>
      <w:r w:rsidR="7E533B13" w:rsidRPr="00395B1B">
        <w:rPr>
          <w:rFonts w:asciiTheme="minorHAnsi" w:eastAsiaTheme="minorEastAsia" w:hAnsiTheme="minorHAnsi" w:cstheme="minorHAnsi"/>
          <w:color w:val="222222"/>
          <w:sz w:val="24"/>
          <w:szCs w:val="24"/>
          <w:shd w:val="clear" w:color="auto" w:fill="FFFFFF"/>
        </w:rPr>
        <w:t>a</w:t>
      </w:r>
      <w:r w:rsidR="00922DE6" w:rsidRPr="00395B1B">
        <w:rPr>
          <w:rFonts w:asciiTheme="minorHAnsi" w:eastAsiaTheme="minorEastAsia" w:hAnsiTheme="minorHAnsi" w:cstheme="minorHAnsi"/>
          <w:color w:val="222222"/>
          <w:sz w:val="24"/>
          <w:szCs w:val="24"/>
          <w:shd w:val="clear" w:color="auto" w:fill="FFFFFF"/>
        </w:rPr>
        <w:t>ppeals have completed a</w:t>
      </w:r>
      <w:r w:rsidR="4BE68B78" w:rsidRPr="00395B1B">
        <w:rPr>
          <w:rFonts w:asciiTheme="minorHAnsi" w:eastAsiaTheme="minorEastAsia" w:hAnsiTheme="minorHAnsi" w:cstheme="minorHAnsi"/>
          <w:color w:val="222222"/>
          <w:sz w:val="24"/>
          <w:szCs w:val="24"/>
          <w:shd w:val="clear" w:color="auto" w:fill="FFFFFF"/>
        </w:rPr>
        <w:t xml:space="preserve"> </w:t>
      </w:r>
      <w:r w:rsidR="00922DE6" w:rsidRPr="00395B1B">
        <w:rPr>
          <w:rFonts w:asciiTheme="minorHAnsi" w:eastAsiaTheme="minorEastAsia" w:hAnsiTheme="minorHAnsi" w:cstheme="minorHAnsi"/>
          <w:color w:val="222222"/>
          <w:sz w:val="24"/>
          <w:szCs w:val="24"/>
          <w:shd w:val="clear" w:color="auto" w:fill="FFFFFF"/>
        </w:rPr>
        <w:t xml:space="preserve">training </w:t>
      </w:r>
      <w:r w:rsidR="00AB7E4C" w:rsidRPr="00395B1B">
        <w:rPr>
          <w:rFonts w:asciiTheme="minorHAnsi" w:eastAsiaTheme="minorEastAsia" w:hAnsiTheme="minorHAnsi" w:cstheme="minorHAnsi"/>
          <w:color w:val="222222"/>
          <w:sz w:val="24"/>
          <w:szCs w:val="24"/>
          <w:shd w:val="clear" w:color="auto" w:fill="FFFFFF"/>
        </w:rPr>
        <w:t>course?</w:t>
      </w:r>
      <w:r w:rsidR="00D54C63" w:rsidRPr="00395B1B">
        <w:rPr>
          <w:rFonts w:asciiTheme="minorHAnsi" w:eastAsiaTheme="minorEastAsia" w:hAnsiTheme="minorHAnsi" w:cstheme="minorHAnsi"/>
          <w:sz w:val="24"/>
          <w:szCs w:val="24"/>
        </w:rPr>
        <w:t xml:space="preserve"> </w:t>
      </w:r>
      <w:r w:rsidR="00922DE6" w:rsidRPr="00395B1B">
        <w:rPr>
          <w:rFonts w:asciiTheme="minorHAnsi" w:hAnsiTheme="minorHAnsi" w:cstheme="minorHAnsi"/>
          <w:sz w:val="24"/>
          <w:szCs w:val="24"/>
        </w:rPr>
        <w:tab/>
      </w:r>
      <w:r w:rsidR="00777B4B" w:rsidRPr="00395B1B">
        <w:rPr>
          <w:rFonts w:asciiTheme="minorHAnsi" w:hAnsiTheme="minorHAnsi" w:cstheme="minorHAnsi"/>
          <w:sz w:val="24"/>
          <w:szCs w:val="24"/>
        </w:rPr>
        <w:tab/>
      </w:r>
      <w:r w:rsidR="00777B4B" w:rsidRPr="00395B1B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 xml:space="preserve">                          </w:t>
      </w:r>
      <w:r w:rsidR="00233873" w:rsidRPr="00395B1B">
        <w:rPr>
          <w:rFonts w:asciiTheme="minorHAnsi" w:hAnsiTheme="minorHAnsi" w:cstheme="minorHAnsi"/>
          <w:sz w:val="24"/>
          <w:szCs w:val="24"/>
        </w:rPr>
        <w:t xml:space="preserve"> </w:t>
      </w:r>
      <w:r w:rsidR="00AB7E4C" w:rsidRPr="00395B1B">
        <w:rPr>
          <w:rFonts w:asciiTheme="minorHAnsi" w:hAnsiTheme="minorHAnsi" w:cstheme="minorHAnsi"/>
          <w:sz w:val="24"/>
          <w:szCs w:val="24"/>
        </w:rPr>
        <w:t xml:space="preserve"> </w:t>
      </w:r>
      <w:r w:rsidR="00922DE6" w:rsidRPr="00395B1B">
        <w:rPr>
          <w:rFonts w:asciiTheme="minorHAnsi" w:eastAsiaTheme="minorEastAsia" w:hAnsiTheme="minorHAnsi" w:cstheme="minorHAnsi"/>
          <w:sz w:val="24"/>
          <w:szCs w:val="24"/>
        </w:rPr>
        <w:t xml:space="preserve">Y </w:t>
      </w:r>
      <w:r w:rsidR="00922DE6" w:rsidRPr="00395B1B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22DE6" w:rsidRPr="00395B1B">
        <w:rPr>
          <w:rFonts w:asciiTheme="minorHAnsi" w:hAnsiTheme="minorHAnsi" w:cstheme="minorHAnsi"/>
          <w:sz w:val="24"/>
          <w:szCs w:val="24"/>
        </w:rPr>
        <w:instrText xml:space="preserve"> FORMCHECKBOX </w:instrText>
      </w:r>
      <w:r w:rsidR="00922DE6" w:rsidRPr="00395B1B">
        <w:rPr>
          <w:rFonts w:asciiTheme="minorHAnsi" w:hAnsiTheme="minorHAnsi" w:cstheme="minorHAnsi"/>
          <w:sz w:val="24"/>
          <w:szCs w:val="24"/>
        </w:rPr>
      </w:r>
      <w:r w:rsidR="00922DE6" w:rsidRPr="00395B1B">
        <w:rPr>
          <w:rFonts w:asciiTheme="minorHAnsi" w:hAnsiTheme="minorHAnsi" w:cstheme="minorHAnsi"/>
          <w:sz w:val="24"/>
          <w:szCs w:val="24"/>
        </w:rPr>
        <w:fldChar w:fldCharType="separate"/>
      </w:r>
      <w:r w:rsidR="00922DE6" w:rsidRPr="00395B1B">
        <w:rPr>
          <w:rFonts w:asciiTheme="minorHAnsi" w:hAnsiTheme="minorHAnsi" w:cstheme="minorHAnsi"/>
          <w:sz w:val="24"/>
          <w:szCs w:val="24"/>
        </w:rPr>
        <w:fldChar w:fldCharType="end"/>
      </w:r>
      <w:r w:rsidR="00922DE6" w:rsidRPr="00395B1B">
        <w:rPr>
          <w:rFonts w:asciiTheme="minorHAnsi" w:hAnsiTheme="minorHAnsi" w:cstheme="minorHAnsi"/>
          <w:sz w:val="24"/>
          <w:szCs w:val="24"/>
        </w:rPr>
        <w:tab/>
      </w:r>
      <w:r w:rsidR="00D54C63" w:rsidRPr="00395B1B">
        <w:rPr>
          <w:rFonts w:asciiTheme="minorHAnsi" w:eastAsiaTheme="minorEastAsia" w:hAnsiTheme="minorHAnsi" w:cstheme="minorHAnsi"/>
          <w:sz w:val="24"/>
          <w:szCs w:val="24"/>
        </w:rPr>
        <w:t xml:space="preserve"> </w:t>
      </w:r>
      <w:r w:rsidR="00922DE6" w:rsidRPr="00395B1B">
        <w:rPr>
          <w:rFonts w:asciiTheme="minorHAnsi" w:eastAsiaTheme="minorEastAsia" w:hAnsiTheme="minorHAnsi" w:cstheme="minorHAnsi"/>
          <w:sz w:val="24"/>
          <w:szCs w:val="24"/>
        </w:rPr>
        <w:t xml:space="preserve">N </w:t>
      </w:r>
      <w:r w:rsidR="00922DE6" w:rsidRPr="00395B1B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22DE6" w:rsidRPr="00395B1B">
        <w:rPr>
          <w:rFonts w:asciiTheme="minorHAnsi" w:hAnsiTheme="minorHAnsi" w:cstheme="minorHAnsi"/>
          <w:sz w:val="24"/>
          <w:szCs w:val="24"/>
        </w:rPr>
        <w:instrText xml:space="preserve"> FORMCHECKBOX </w:instrText>
      </w:r>
      <w:r w:rsidR="00922DE6" w:rsidRPr="00395B1B">
        <w:rPr>
          <w:rFonts w:asciiTheme="minorHAnsi" w:hAnsiTheme="minorHAnsi" w:cstheme="minorHAnsi"/>
          <w:sz w:val="24"/>
          <w:szCs w:val="24"/>
        </w:rPr>
      </w:r>
      <w:r w:rsidR="00922DE6" w:rsidRPr="00395B1B">
        <w:rPr>
          <w:rFonts w:asciiTheme="minorHAnsi" w:hAnsiTheme="minorHAnsi" w:cstheme="minorHAnsi"/>
          <w:sz w:val="24"/>
          <w:szCs w:val="24"/>
        </w:rPr>
        <w:fldChar w:fldCharType="separate"/>
      </w:r>
      <w:r w:rsidR="00922DE6" w:rsidRPr="00395B1B">
        <w:rPr>
          <w:rFonts w:asciiTheme="minorHAnsi" w:hAnsiTheme="minorHAnsi" w:cstheme="minorHAnsi"/>
          <w:sz w:val="24"/>
          <w:szCs w:val="24"/>
        </w:rPr>
        <w:fldChar w:fldCharType="end"/>
      </w:r>
    </w:p>
    <w:p w14:paraId="71682F5B" w14:textId="77777777" w:rsidR="004F5D13" w:rsidRDefault="004F5D13" w:rsidP="54660872">
      <w:pPr>
        <w:tabs>
          <w:tab w:val="left" w:pos="2160"/>
          <w:tab w:val="left" w:pos="8100"/>
        </w:tabs>
        <w:spacing w:line="240" w:lineRule="auto"/>
        <w:ind w:left="1980" w:right="-180"/>
        <w:contextualSpacing/>
        <w:rPr>
          <w:rFonts w:asciiTheme="minorHAnsi" w:eastAsiaTheme="minorEastAsia" w:hAnsiTheme="minorHAnsi" w:cstheme="minorHAnsi"/>
          <w:sz w:val="24"/>
          <w:szCs w:val="24"/>
        </w:rPr>
      </w:pPr>
    </w:p>
    <w:p w14:paraId="288D4978" w14:textId="022606B7" w:rsidR="00922DE6" w:rsidRPr="004F5D13" w:rsidRDefault="00C81E2E" w:rsidP="004F5D13">
      <w:pPr>
        <w:tabs>
          <w:tab w:val="left" w:pos="2160"/>
          <w:tab w:val="left" w:pos="8100"/>
        </w:tabs>
        <w:spacing w:line="240" w:lineRule="auto"/>
        <w:ind w:left="1980" w:right="-180" w:hanging="1170"/>
        <w:contextualSpacing/>
        <w:rPr>
          <w:rFonts w:asciiTheme="minorHAnsi" w:eastAsiaTheme="minorEastAsia" w:hAnsiTheme="minorHAnsi" w:cstheme="minorHAnsi"/>
          <w:i/>
          <w:iCs/>
          <w:sz w:val="24"/>
          <w:szCs w:val="24"/>
        </w:rPr>
      </w:pPr>
      <w:r w:rsidRPr="004F5D13"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</w:rPr>
        <w:t>See</w:t>
      </w:r>
      <w:r w:rsidR="004F5D13"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</w:rPr>
        <w:t>:</w:t>
      </w:r>
      <w:r w:rsidRPr="004F5D13">
        <w:rPr>
          <w:rFonts w:asciiTheme="minorHAnsi" w:eastAsiaTheme="minorEastAsia" w:hAnsiTheme="minorHAnsi" w:cstheme="minorHAnsi"/>
          <w:i/>
          <w:iCs/>
          <w:sz w:val="24"/>
          <w:szCs w:val="24"/>
        </w:rPr>
        <w:t xml:space="preserve"> </w:t>
      </w:r>
      <w:hyperlink r:id="rId21">
        <w:r w:rsidR="00520227" w:rsidRPr="004F5D13">
          <w:rPr>
            <w:rStyle w:val="Hyperlink"/>
            <w:rFonts w:asciiTheme="minorHAnsi" w:eastAsiaTheme="minorEastAsia" w:hAnsiTheme="minorHAnsi" w:cstheme="minorHAnsi"/>
            <w:i/>
            <w:iCs/>
            <w:sz w:val="24"/>
            <w:szCs w:val="24"/>
          </w:rPr>
          <w:t>https://planning.maryland.gov/Pages/YourPart/MPCA/pcbzacompleteded.aspx</w:t>
        </w:r>
      </w:hyperlink>
    </w:p>
    <w:p w14:paraId="419F701A" w14:textId="77777777" w:rsidR="004F5D13" w:rsidRPr="004F5D13" w:rsidRDefault="00C81E2E" w:rsidP="004F5D13">
      <w:pPr>
        <w:tabs>
          <w:tab w:val="left" w:pos="2160"/>
          <w:tab w:val="left" w:pos="8100"/>
        </w:tabs>
        <w:spacing w:line="240" w:lineRule="auto"/>
        <w:ind w:left="1980" w:hanging="1170"/>
        <w:contextualSpacing/>
        <w:rPr>
          <w:rFonts w:asciiTheme="minorHAnsi" w:eastAsiaTheme="minorEastAsia" w:hAnsiTheme="minorHAnsi" w:cstheme="minorHAnsi"/>
          <w:i/>
          <w:iCs/>
          <w:sz w:val="24"/>
          <w:szCs w:val="24"/>
        </w:rPr>
      </w:pPr>
      <w:r w:rsidRPr="004F5D13">
        <w:rPr>
          <w:rFonts w:asciiTheme="minorHAnsi" w:eastAsiaTheme="minorEastAsia" w:hAnsiTheme="minorHAnsi" w:cstheme="minorHAnsi"/>
          <w:i/>
          <w:iCs/>
          <w:sz w:val="24"/>
          <w:szCs w:val="24"/>
        </w:rPr>
        <w:t xml:space="preserve">for a list </w:t>
      </w:r>
      <w:r w:rsidR="00BB67D3" w:rsidRPr="004F5D13">
        <w:rPr>
          <w:rFonts w:asciiTheme="minorHAnsi" w:eastAsiaTheme="minorEastAsia" w:hAnsiTheme="minorHAnsi" w:cstheme="minorHAnsi"/>
          <w:i/>
          <w:iCs/>
          <w:sz w:val="24"/>
          <w:szCs w:val="24"/>
        </w:rPr>
        <w:t xml:space="preserve">of those who have </w:t>
      </w:r>
      <w:r w:rsidRPr="004F5D13">
        <w:rPr>
          <w:rFonts w:asciiTheme="minorHAnsi" w:eastAsiaTheme="minorEastAsia" w:hAnsiTheme="minorHAnsi" w:cstheme="minorHAnsi"/>
          <w:i/>
          <w:iCs/>
          <w:sz w:val="24"/>
          <w:szCs w:val="24"/>
        </w:rPr>
        <w:t>completed the course.</w:t>
      </w:r>
      <w:r w:rsidR="00D831C9" w:rsidRPr="004F5D13">
        <w:rPr>
          <w:rFonts w:asciiTheme="minorHAnsi" w:eastAsiaTheme="minorEastAsia" w:hAnsiTheme="minorHAnsi" w:cstheme="minorHAnsi"/>
          <w:i/>
          <w:iCs/>
          <w:sz w:val="24"/>
          <w:szCs w:val="24"/>
        </w:rPr>
        <w:t xml:space="preserve"> </w:t>
      </w:r>
    </w:p>
    <w:p w14:paraId="35B9F3F9" w14:textId="77777777" w:rsidR="004F5D13" w:rsidRPr="004F5D13" w:rsidRDefault="004F5D13" w:rsidP="004F5D13">
      <w:pPr>
        <w:tabs>
          <w:tab w:val="left" w:pos="2160"/>
          <w:tab w:val="left" w:pos="8100"/>
        </w:tabs>
        <w:spacing w:line="240" w:lineRule="auto"/>
        <w:ind w:left="1980" w:hanging="1170"/>
        <w:contextualSpacing/>
        <w:rPr>
          <w:rFonts w:asciiTheme="minorHAnsi" w:eastAsiaTheme="minorEastAsia" w:hAnsiTheme="minorHAnsi" w:cstheme="minorHAnsi"/>
          <w:i/>
          <w:iCs/>
          <w:sz w:val="24"/>
          <w:szCs w:val="24"/>
        </w:rPr>
      </w:pPr>
    </w:p>
    <w:p w14:paraId="218C367F" w14:textId="07DC5202" w:rsidR="00C81E2E" w:rsidRPr="004F5D13" w:rsidRDefault="00D831C9" w:rsidP="004F5D13">
      <w:pPr>
        <w:tabs>
          <w:tab w:val="left" w:pos="2160"/>
          <w:tab w:val="left" w:pos="8100"/>
        </w:tabs>
        <w:spacing w:line="240" w:lineRule="auto"/>
        <w:ind w:left="810"/>
        <w:contextualSpacing/>
        <w:rPr>
          <w:rFonts w:asciiTheme="minorHAnsi" w:eastAsiaTheme="minorEastAsia" w:hAnsiTheme="minorHAnsi" w:cstheme="minorHAnsi"/>
          <w:i/>
          <w:iCs/>
          <w:sz w:val="24"/>
          <w:szCs w:val="24"/>
        </w:rPr>
      </w:pPr>
      <w:r w:rsidRPr="004F5D13"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</w:rPr>
        <w:t>See</w:t>
      </w:r>
      <w:r w:rsidR="004F5D13"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</w:rPr>
        <w:t>:</w:t>
      </w:r>
      <w:r w:rsidRPr="004F5D13">
        <w:rPr>
          <w:rFonts w:asciiTheme="minorHAnsi" w:eastAsiaTheme="minorEastAsia" w:hAnsiTheme="minorHAnsi" w:cstheme="minorHAnsi"/>
          <w:i/>
          <w:iCs/>
          <w:sz w:val="24"/>
          <w:szCs w:val="24"/>
        </w:rPr>
        <w:t xml:space="preserve"> </w:t>
      </w:r>
      <w:hyperlink r:id="rId22">
        <w:r w:rsidRPr="004F5D13">
          <w:rPr>
            <w:rStyle w:val="Hyperlink"/>
            <w:rFonts w:asciiTheme="minorHAnsi" w:eastAsiaTheme="minorEastAsia" w:hAnsiTheme="minorHAnsi" w:cstheme="minorHAnsi"/>
            <w:i/>
            <w:iCs/>
            <w:sz w:val="24"/>
            <w:szCs w:val="24"/>
          </w:rPr>
          <w:t>https://planning.maryland.gov/Pages/YourPart/EducationWelcome.aspx</w:t>
        </w:r>
      </w:hyperlink>
      <w:r w:rsidRPr="004F5D13">
        <w:rPr>
          <w:rFonts w:asciiTheme="minorHAnsi" w:eastAsiaTheme="minorEastAsia" w:hAnsiTheme="minorHAnsi" w:cstheme="minorHAnsi"/>
          <w:i/>
          <w:iCs/>
          <w:sz w:val="24"/>
          <w:szCs w:val="24"/>
        </w:rPr>
        <w:t xml:space="preserve"> for </w:t>
      </w:r>
      <w:r w:rsidR="004F5D13" w:rsidRPr="004F5D13">
        <w:rPr>
          <w:rFonts w:asciiTheme="minorHAnsi" w:eastAsiaTheme="minorEastAsia" w:hAnsiTheme="minorHAnsi" w:cstheme="minorHAnsi"/>
          <w:i/>
          <w:iCs/>
          <w:sz w:val="24"/>
          <w:szCs w:val="24"/>
        </w:rPr>
        <w:t xml:space="preserve">the </w:t>
      </w:r>
      <w:r w:rsidRPr="004F5D13">
        <w:rPr>
          <w:rFonts w:asciiTheme="minorHAnsi" w:eastAsiaTheme="minorEastAsia" w:hAnsiTheme="minorHAnsi" w:cstheme="minorHAnsi"/>
          <w:i/>
          <w:iCs/>
          <w:sz w:val="24"/>
          <w:szCs w:val="24"/>
        </w:rPr>
        <w:t xml:space="preserve">online training </w:t>
      </w:r>
      <w:r w:rsidR="00AB7E4C" w:rsidRPr="004F5D13">
        <w:rPr>
          <w:rFonts w:asciiTheme="minorHAnsi" w:eastAsiaTheme="minorEastAsia" w:hAnsiTheme="minorHAnsi" w:cstheme="minorHAnsi"/>
          <w:i/>
          <w:iCs/>
          <w:sz w:val="24"/>
          <w:szCs w:val="24"/>
        </w:rPr>
        <w:t>modules.</w:t>
      </w:r>
    </w:p>
    <w:p w14:paraId="0005903C" w14:textId="77777777" w:rsidR="00D1427A" w:rsidRPr="00395B1B" w:rsidRDefault="00D1427A" w:rsidP="54660872">
      <w:pPr>
        <w:tabs>
          <w:tab w:val="left" w:pos="2160"/>
          <w:tab w:val="left" w:pos="8100"/>
        </w:tabs>
        <w:spacing w:line="240" w:lineRule="auto"/>
        <w:ind w:left="1980"/>
        <w:contextualSpacing/>
        <w:rPr>
          <w:rFonts w:asciiTheme="minorHAnsi" w:eastAsiaTheme="minorEastAsia" w:hAnsiTheme="minorHAnsi" w:cstheme="minorHAnsi"/>
          <w:sz w:val="24"/>
          <w:szCs w:val="24"/>
        </w:rPr>
      </w:pPr>
    </w:p>
    <w:p w14:paraId="1B136408" w14:textId="74948170" w:rsidR="00922DE6" w:rsidRPr="00395B1B" w:rsidRDefault="0070729F" w:rsidP="0070729F">
      <w:pPr>
        <w:spacing w:line="240" w:lineRule="auto"/>
        <w:ind w:firstLine="810"/>
        <w:contextualSpacing/>
        <w:rPr>
          <w:rFonts w:asciiTheme="minorHAnsi" w:eastAsiaTheme="minorEastAsia" w:hAnsiTheme="minorHAnsi" w:cstheme="minorHAnsi"/>
          <w:sz w:val="24"/>
          <w:szCs w:val="24"/>
        </w:rPr>
      </w:pPr>
      <w:r>
        <w:rPr>
          <w:rFonts w:asciiTheme="minorHAnsi" w:eastAsiaTheme="minorEastAsia" w:hAnsiTheme="minorHAnsi" w:cstheme="minorHAnsi"/>
          <w:sz w:val="24"/>
          <w:szCs w:val="24"/>
        </w:rPr>
        <w:t xml:space="preserve">d. </w:t>
      </w:r>
      <w:r w:rsidR="00922DE6" w:rsidRPr="00395B1B">
        <w:rPr>
          <w:rFonts w:asciiTheme="minorHAnsi" w:eastAsiaTheme="minorEastAsia" w:hAnsiTheme="minorHAnsi" w:cstheme="minorHAnsi"/>
          <w:sz w:val="24"/>
          <w:szCs w:val="24"/>
        </w:rPr>
        <w:t>Indicate a point of contact(s)?</w:t>
      </w:r>
      <w:r w:rsidR="00922DE6" w:rsidRPr="00395B1B">
        <w:rPr>
          <w:rFonts w:asciiTheme="minorHAnsi" w:hAnsiTheme="minorHAnsi" w:cstheme="minorHAnsi"/>
          <w:sz w:val="24"/>
          <w:szCs w:val="24"/>
        </w:rPr>
        <w:tab/>
      </w:r>
      <w:r w:rsidR="00922DE6" w:rsidRPr="00395B1B">
        <w:rPr>
          <w:rFonts w:asciiTheme="minorHAnsi" w:hAnsiTheme="minorHAnsi" w:cstheme="minorHAnsi"/>
          <w:sz w:val="24"/>
          <w:szCs w:val="24"/>
        </w:rPr>
        <w:tab/>
      </w:r>
      <w:r w:rsidR="00922DE6" w:rsidRPr="00395B1B">
        <w:rPr>
          <w:rFonts w:asciiTheme="minorHAnsi" w:hAnsiTheme="minorHAnsi" w:cstheme="minorHAnsi"/>
          <w:sz w:val="24"/>
          <w:szCs w:val="24"/>
        </w:rPr>
        <w:tab/>
      </w:r>
      <w:r w:rsidR="00922DE6" w:rsidRPr="00395B1B">
        <w:rPr>
          <w:rFonts w:asciiTheme="minorHAnsi" w:hAnsiTheme="minorHAnsi" w:cstheme="minorHAnsi"/>
          <w:sz w:val="24"/>
          <w:szCs w:val="24"/>
        </w:rPr>
        <w:tab/>
      </w:r>
      <w:r w:rsidR="00922DE6" w:rsidRPr="00395B1B">
        <w:rPr>
          <w:rFonts w:asciiTheme="minorHAnsi" w:eastAsiaTheme="minorEastAsia" w:hAnsiTheme="minorHAnsi" w:cstheme="minorHAnsi"/>
          <w:sz w:val="24"/>
          <w:szCs w:val="24"/>
        </w:rPr>
        <w:t xml:space="preserve"> </w:t>
      </w:r>
      <w:r>
        <w:rPr>
          <w:rFonts w:asciiTheme="minorHAnsi" w:eastAsiaTheme="minorEastAsia" w:hAnsiTheme="minorHAnsi" w:cstheme="minorHAnsi"/>
          <w:sz w:val="24"/>
          <w:szCs w:val="24"/>
        </w:rPr>
        <w:t xml:space="preserve">                           </w:t>
      </w:r>
      <w:r w:rsidR="00922DE6" w:rsidRPr="00395B1B">
        <w:rPr>
          <w:rFonts w:asciiTheme="minorHAnsi" w:eastAsiaTheme="minorEastAsia" w:hAnsiTheme="minorHAnsi" w:cstheme="minorHAnsi"/>
          <w:sz w:val="24"/>
          <w:szCs w:val="24"/>
        </w:rPr>
        <w:t xml:space="preserve">Y </w:t>
      </w:r>
      <w:r w:rsidR="00922DE6" w:rsidRPr="00395B1B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22DE6" w:rsidRPr="00395B1B">
        <w:rPr>
          <w:rFonts w:asciiTheme="minorHAnsi" w:hAnsiTheme="minorHAnsi" w:cstheme="minorHAnsi"/>
          <w:sz w:val="24"/>
          <w:szCs w:val="24"/>
        </w:rPr>
        <w:instrText xml:space="preserve"> FORMCHECKBOX </w:instrText>
      </w:r>
      <w:r w:rsidR="00922DE6" w:rsidRPr="00395B1B">
        <w:rPr>
          <w:rFonts w:asciiTheme="minorHAnsi" w:hAnsiTheme="minorHAnsi" w:cstheme="minorHAnsi"/>
          <w:sz w:val="24"/>
          <w:szCs w:val="24"/>
        </w:rPr>
      </w:r>
      <w:r w:rsidR="00922DE6" w:rsidRPr="00395B1B">
        <w:rPr>
          <w:rFonts w:asciiTheme="minorHAnsi" w:hAnsiTheme="minorHAnsi" w:cstheme="minorHAnsi"/>
          <w:sz w:val="24"/>
          <w:szCs w:val="24"/>
        </w:rPr>
        <w:fldChar w:fldCharType="separate"/>
      </w:r>
      <w:r w:rsidR="00922DE6" w:rsidRPr="00395B1B">
        <w:rPr>
          <w:rFonts w:asciiTheme="minorHAnsi" w:hAnsiTheme="minorHAnsi" w:cstheme="minorHAnsi"/>
          <w:sz w:val="24"/>
          <w:szCs w:val="24"/>
        </w:rPr>
        <w:fldChar w:fldCharType="end"/>
      </w:r>
      <w:r w:rsidR="00922DE6" w:rsidRPr="00395B1B">
        <w:rPr>
          <w:rFonts w:asciiTheme="minorHAnsi" w:hAnsiTheme="minorHAnsi" w:cstheme="minorHAnsi"/>
          <w:sz w:val="24"/>
          <w:szCs w:val="24"/>
        </w:rPr>
        <w:tab/>
      </w:r>
      <w:r w:rsidR="00922DE6" w:rsidRPr="00395B1B">
        <w:rPr>
          <w:rFonts w:asciiTheme="minorHAnsi" w:eastAsiaTheme="minorEastAsia" w:hAnsiTheme="minorHAnsi" w:cstheme="minorHAnsi"/>
          <w:sz w:val="24"/>
          <w:szCs w:val="24"/>
        </w:rPr>
        <w:t xml:space="preserve"> N </w:t>
      </w:r>
      <w:r w:rsidR="00922DE6" w:rsidRPr="00395B1B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22DE6" w:rsidRPr="00395B1B">
        <w:rPr>
          <w:rFonts w:asciiTheme="minorHAnsi" w:hAnsiTheme="minorHAnsi" w:cstheme="minorHAnsi"/>
          <w:sz w:val="24"/>
          <w:szCs w:val="24"/>
        </w:rPr>
        <w:instrText xml:space="preserve"> FORMCHECKBOX </w:instrText>
      </w:r>
      <w:r w:rsidR="00922DE6" w:rsidRPr="00395B1B">
        <w:rPr>
          <w:rFonts w:asciiTheme="minorHAnsi" w:hAnsiTheme="minorHAnsi" w:cstheme="minorHAnsi"/>
          <w:sz w:val="24"/>
          <w:szCs w:val="24"/>
        </w:rPr>
      </w:r>
      <w:r w:rsidR="00922DE6" w:rsidRPr="00395B1B">
        <w:rPr>
          <w:rFonts w:asciiTheme="minorHAnsi" w:hAnsiTheme="minorHAnsi" w:cstheme="minorHAnsi"/>
          <w:sz w:val="24"/>
          <w:szCs w:val="24"/>
        </w:rPr>
        <w:fldChar w:fldCharType="separate"/>
      </w:r>
      <w:r w:rsidR="00922DE6" w:rsidRPr="00395B1B">
        <w:rPr>
          <w:rFonts w:asciiTheme="minorHAnsi" w:hAnsiTheme="minorHAnsi" w:cstheme="minorHAnsi"/>
          <w:sz w:val="24"/>
          <w:szCs w:val="24"/>
        </w:rPr>
        <w:fldChar w:fldCharType="end"/>
      </w:r>
    </w:p>
    <w:p w14:paraId="51F13BBB" w14:textId="77777777" w:rsidR="00922DE6" w:rsidRPr="00395B1B" w:rsidRDefault="00922DE6" w:rsidP="54660872">
      <w:pPr>
        <w:spacing w:after="0" w:line="240" w:lineRule="auto"/>
        <w:rPr>
          <w:rFonts w:asciiTheme="minorHAnsi" w:eastAsiaTheme="minorEastAsia" w:hAnsiTheme="minorHAnsi" w:cstheme="minorHAnsi"/>
          <w:sz w:val="24"/>
          <w:szCs w:val="24"/>
        </w:rPr>
      </w:pPr>
    </w:p>
    <w:p w14:paraId="2E8D50F2" w14:textId="2A99DB9B" w:rsidR="00922DE6" w:rsidRPr="00395B1B" w:rsidRDefault="00C942C9" w:rsidP="0070729F">
      <w:pPr>
        <w:numPr>
          <w:ilvl w:val="0"/>
          <w:numId w:val="8"/>
        </w:numPr>
        <w:spacing w:after="0" w:line="240" w:lineRule="atLeast"/>
        <w:ind w:left="360"/>
        <w:contextualSpacing/>
        <w:jc w:val="both"/>
        <w:rPr>
          <w:rFonts w:asciiTheme="minorHAnsi" w:eastAsiaTheme="minorEastAsia" w:hAnsiTheme="minorHAnsi" w:cstheme="minorHAnsi"/>
          <w:sz w:val="24"/>
          <w:szCs w:val="24"/>
        </w:rPr>
      </w:pPr>
      <w:r w:rsidRPr="00395B1B">
        <w:rPr>
          <w:rFonts w:asciiTheme="minorHAnsi" w:eastAsiaTheme="minorEastAsia" w:hAnsiTheme="minorHAnsi" w:cstheme="minorHAnsi"/>
          <w:sz w:val="24"/>
          <w:szCs w:val="24"/>
        </w:rPr>
        <w:t>If you desire, y</w:t>
      </w:r>
      <w:r w:rsidR="00922DE6" w:rsidRPr="00395B1B">
        <w:rPr>
          <w:rFonts w:asciiTheme="minorHAnsi" w:eastAsiaTheme="minorEastAsia" w:hAnsiTheme="minorHAnsi" w:cstheme="minorHAnsi"/>
          <w:sz w:val="24"/>
          <w:szCs w:val="24"/>
        </w:rPr>
        <w:t>ou may</w:t>
      </w:r>
      <w:r w:rsidR="00D54C63" w:rsidRPr="00395B1B">
        <w:rPr>
          <w:rFonts w:asciiTheme="minorHAnsi" w:eastAsiaTheme="minorEastAsia" w:hAnsiTheme="minorHAnsi" w:cstheme="minorHAnsi"/>
          <w:sz w:val="24"/>
          <w:szCs w:val="24"/>
        </w:rPr>
        <w:t xml:space="preserve"> </w:t>
      </w:r>
      <w:r w:rsidR="006E2EC3" w:rsidRPr="00395B1B">
        <w:rPr>
          <w:rFonts w:asciiTheme="minorHAnsi" w:eastAsiaTheme="minorEastAsia" w:hAnsiTheme="minorHAnsi" w:cstheme="minorHAnsi"/>
          <w:sz w:val="24"/>
          <w:szCs w:val="24"/>
        </w:rPr>
        <w:t>also</w:t>
      </w:r>
      <w:r w:rsidR="00922DE6" w:rsidRPr="00395B1B">
        <w:rPr>
          <w:rFonts w:asciiTheme="minorHAnsi" w:eastAsiaTheme="minorEastAsia" w:hAnsiTheme="minorHAnsi" w:cstheme="minorHAnsi"/>
          <w:sz w:val="24"/>
          <w:szCs w:val="24"/>
        </w:rPr>
        <w:t xml:space="preserve"> send an </w:t>
      </w:r>
      <w:r w:rsidR="00922DE6" w:rsidRPr="00395B1B">
        <w:rPr>
          <w:rFonts w:asciiTheme="minorHAnsi" w:eastAsiaTheme="minorEastAsia" w:hAnsiTheme="minorHAnsi" w:cstheme="minorHAnsi"/>
          <w:sz w:val="24"/>
          <w:szCs w:val="24"/>
          <w:u w:val="single"/>
        </w:rPr>
        <w:t>additional</w:t>
      </w:r>
      <w:r w:rsidR="00922DE6" w:rsidRPr="00395B1B">
        <w:rPr>
          <w:rFonts w:asciiTheme="minorHAnsi" w:eastAsiaTheme="minorEastAsia" w:hAnsiTheme="minorHAnsi" w:cstheme="minorHAnsi"/>
          <w:sz w:val="24"/>
          <w:szCs w:val="24"/>
        </w:rPr>
        <w:t xml:space="preserve"> copy of your </w:t>
      </w:r>
      <w:r w:rsidR="0040333E" w:rsidRPr="00395B1B">
        <w:rPr>
          <w:rFonts w:asciiTheme="minorHAnsi" w:eastAsiaTheme="minorEastAsia" w:hAnsiTheme="minorHAnsi" w:cstheme="minorHAnsi"/>
          <w:sz w:val="24"/>
          <w:szCs w:val="24"/>
        </w:rPr>
        <w:t>a</w:t>
      </w:r>
      <w:r w:rsidR="00922DE6" w:rsidRPr="00395B1B">
        <w:rPr>
          <w:rFonts w:asciiTheme="minorHAnsi" w:eastAsiaTheme="minorEastAsia" w:hAnsiTheme="minorHAnsi" w:cstheme="minorHAnsi"/>
          <w:sz w:val="24"/>
          <w:szCs w:val="24"/>
        </w:rPr>
        <w:t>n</w:t>
      </w:r>
      <w:r w:rsidR="00515449" w:rsidRPr="00395B1B">
        <w:rPr>
          <w:rFonts w:asciiTheme="minorHAnsi" w:eastAsiaTheme="minorEastAsia" w:hAnsiTheme="minorHAnsi" w:cstheme="minorHAnsi"/>
          <w:sz w:val="24"/>
          <w:szCs w:val="24"/>
        </w:rPr>
        <w:t xml:space="preserve">nual </w:t>
      </w:r>
      <w:r w:rsidR="0040333E" w:rsidRPr="00395B1B">
        <w:rPr>
          <w:rFonts w:asciiTheme="minorHAnsi" w:eastAsiaTheme="minorEastAsia" w:hAnsiTheme="minorHAnsi" w:cstheme="minorHAnsi"/>
          <w:sz w:val="24"/>
          <w:szCs w:val="24"/>
        </w:rPr>
        <w:t>r</w:t>
      </w:r>
      <w:r w:rsidR="00515449" w:rsidRPr="00395B1B">
        <w:rPr>
          <w:rFonts w:asciiTheme="minorHAnsi" w:eastAsiaTheme="minorEastAsia" w:hAnsiTheme="minorHAnsi" w:cstheme="minorHAnsi"/>
          <w:sz w:val="24"/>
          <w:szCs w:val="24"/>
        </w:rPr>
        <w:t xml:space="preserve">eport directly to your </w:t>
      </w:r>
      <w:hyperlink r:id="rId23" w:history="1">
        <w:r w:rsidR="00515449" w:rsidRPr="00395B1B">
          <w:rPr>
            <w:rStyle w:val="Hyperlink"/>
            <w:rFonts w:asciiTheme="minorHAnsi" w:eastAsiaTheme="minorEastAsia" w:hAnsiTheme="minorHAnsi" w:cstheme="minorHAnsi"/>
            <w:sz w:val="24"/>
            <w:szCs w:val="24"/>
          </w:rPr>
          <w:t>Maryland Department of Planning</w:t>
        </w:r>
        <w:r w:rsidR="00922DE6" w:rsidRPr="00395B1B">
          <w:rPr>
            <w:rStyle w:val="Hyperlink"/>
            <w:rFonts w:asciiTheme="minorHAnsi" w:eastAsiaTheme="minorEastAsia" w:hAnsiTheme="minorHAnsi" w:cstheme="minorHAnsi"/>
            <w:sz w:val="24"/>
            <w:szCs w:val="24"/>
          </w:rPr>
          <w:t xml:space="preserve"> Regional Office</w:t>
        </w:r>
      </w:hyperlink>
      <w:r w:rsidR="00922DE6" w:rsidRPr="00395B1B">
        <w:rPr>
          <w:rFonts w:asciiTheme="minorHAnsi" w:eastAsiaTheme="minorEastAsia" w:hAnsiTheme="minorHAnsi" w:cstheme="minorHAnsi"/>
          <w:sz w:val="24"/>
          <w:szCs w:val="24"/>
        </w:rPr>
        <w:t xml:space="preserve"> via email or hardcopy.</w:t>
      </w:r>
    </w:p>
    <w:p w14:paraId="7E672FD9" w14:textId="77777777" w:rsidR="00922DE6" w:rsidRPr="00395B1B" w:rsidRDefault="00922DE6" w:rsidP="54660872">
      <w:pPr>
        <w:spacing w:after="0" w:line="240" w:lineRule="atLeast"/>
        <w:rPr>
          <w:rFonts w:asciiTheme="minorHAnsi" w:eastAsiaTheme="minorEastAsia" w:hAnsiTheme="minorHAnsi" w:cstheme="minorHAnsi"/>
          <w:sz w:val="24"/>
          <w:szCs w:val="24"/>
        </w:rPr>
      </w:pPr>
    </w:p>
    <w:p w14:paraId="57A3932A" w14:textId="3FA4C5DC" w:rsidR="00922DE6" w:rsidRPr="00395B1B" w:rsidRDefault="00922DE6" w:rsidP="0070729F">
      <w:pPr>
        <w:numPr>
          <w:ilvl w:val="0"/>
          <w:numId w:val="8"/>
        </w:numPr>
        <w:spacing w:line="240" w:lineRule="atLeast"/>
        <w:ind w:left="360"/>
        <w:contextualSpacing/>
        <w:jc w:val="both"/>
        <w:rPr>
          <w:rFonts w:asciiTheme="minorHAnsi" w:eastAsiaTheme="minorEastAsia" w:hAnsiTheme="minorHAnsi" w:cstheme="minorHAnsi"/>
          <w:sz w:val="24"/>
          <w:szCs w:val="24"/>
        </w:rPr>
      </w:pPr>
      <w:r w:rsidRPr="00395B1B">
        <w:rPr>
          <w:rFonts w:asciiTheme="minorHAnsi" w:eastAsiaTheme="minorEastAsia" w:hAnsiTheme="minorHAnsi" w:cstheme="minorHAnsi"/>
          <w:sz w:val="24"/>
          <w:szCs w:val="24"/>
        </w:rPr>
        <w:t xml:space="preserve">If you need assistance </w:t>
      </w:r>
      <w:r w:rsidR="2C2454C4" w:rsidRPr="00395B1B">
        <w:rPr>
          <w:rFonts w:asciiTheme="minorHAnsi" w:eastAsiaTheme="minorEastAsia" w:hAnsiTheme="minorHAnsi" w:cstheme="minorHAnsi"/>
          <w:sz w:val="24"/>
          <w:szCs w:val="24"/>
        </w:rPr>
        <w:t xml:space="preserve">to </w:t>
      </w:r>
      <w:r w:rsidRPr="00395B1B">
        <w:rPr>
          <w:rFonts w:asciiTheme="minorHAnsi" w:eastAsiaTheme="minorEastAsia" w:hAnsiTheme="minorHAnsi" w:cstheme="minorHAnsi"/>
          <w:sz w:val="24"/>
          <w:szCs w:val="24"/>
        </w:rPr>
        <w:t>prepar</w:t>
      </w:r>
      <w:r w:rsidR="7B199B6B" w:rsidRPr="00395B1B">
        <w:rPr>
          <w:rFonts w:asciiTheme="minorHAnsi" w:eastAsiaTheme="minorEastAsia" w:hAnsiTheme="minorHAnsi" w:cstheme="minorHAnsi"/>
          <w:sz w:val="24"/>
          <w:szCs w:val="24"/>
        </w:rPr>
        <w:t xml:space="preserve">e </w:t>
      </w:r>
      <w:r w:rsidRPr="00395B1B">
        <w:rPr>
          <w:rFonts w:asciiTheme="minorHAnsi" w:eastAsiaTheme="minorEastAsia" w:hAnsiTheme="minorHAnsi" w:cstheme="minorHAnsi"/>
          <w:sz w:val="24"/>
          <w:szCs w:val="24"/>
        </w:rPr>
        <w:t xml:space="preserve">or submit your reports, </w:t>
      </w:r>
      <w:r w:rsidR="4FB479B6" w:rsidRPr="00395B1B">
        <w:rPr>
          <w:rFonts w:asciiTheme="minorHAnsi" w:eastAsiaTheme="minorEastAsia" w:hAnsiTheme="minorHAnsi" w:cstheme="minorHAnsi"/>
          <w:sz w:val="24"/>
          <w:szCs w:val="24"/>
        </w:rPr>
        <w:t xml:space="preserve">MDP </w:t>
      </w:r>
      <w:r w:rsidR="6B86FE4D" w:rsidRPr="00395B1B">
        <w:rPr>
          <w:rFonts w:asciiTheme="minorHAnsi" w:eastAsiaTheme="minorEastAsia" w:hAnsiTheme="minorHAnsi" w:cstheme="minorHAnsi"/>
          <w:sz w:val="24"/>
          <w:szCs w:val="24"/>
        </w:rPr>
        <w:t>r</w:t>
      </w:r>
      <w:r w:rsidRPr="00395B1B">
        <w:rPr>
          <w:rFonts w:asciiTheme="minorHAnsi" w:eastAsiaTheme="minorEastAsia" w:hAnsiTheme="minorHAnsi" w:cstheme="minorHAnsi"/>
          <w:sz w:val="24"/>
          <w:szCs w:val="24"/>
        </w:rPr>
        <w:t xml:space="preserve">egional </w:t>
      </w:r>
      <w:r w:rsidR="77C0DE75" w:rsidRPr="00395B1B">
        <w:rPr>
          <w:rFonts w:asciiTheme="minorHAnsi" w:eastAsiaTheme="minorEastAsia" w:hAnsiTheme="minorHAnsi" w:cstheme="minorHAnsi"/>
          <w:sz w:val="24"/>
          <w:szCs w:val="24"/>
        </w:rPr>
        <w:t>p</w:t>
      </w:r>
      <w:r w:rsidRPr="00395B1B">
        <w:rPr>
          <w:rFonts w:asciiTheme="minorHAnsi" w:eastAsiaTheme="minorEastAsia" w:hAnsiTheme="minorHAnsi" w:cstheme="minorHAnsi"/>
          <w:sz w:val="24"/>
          <w:szCs w:val="24"/>
        </w:rPr>
        <w:t xml:space="preserve">lanners </w:t>
      </w:r>
      <w:r w:rsidR="3D53E5D2" w:rsidRPr="00395B1B">
        <w:rPr>
          <w:rFonts w:asciiTheme="minorHAnsi" w:eastAsiaTheme="minorEastAsia" w:hAnsiTheme="minorHAnsi" w:cstheme="minorHAnsi"/>
          <w:sz w:val="24"/>
          <w:szCs w:val="24"/>
        </w:rPr>
        <w:t xml:space="preserve">can </w:t>
      </w:r>
      <w:r w:rsidRPr="00395B1B">
        <w:rPr>
          <w:rFonts w:asciiTheme="minorHAnsi" w:eastAsiaTheme="minorEastAsia" w:hAnsiTheme="minorHAnsi" w:cstheme="minorHAnsi"/>
          <w:sz w:val="24"/>
          <w:szCs w:val="24"/>
        </w:rPr>
        <w:t>assist.</w:t>
      </w:r>
      <w:r w:rsidR="00D54C63" w:rsidRPr="00395B1B">
        <w:rPr>
          <w:rFonts w:asciiTheme="minorHAnsi" w:eastAsiaTheme="minorEastAsia" w:hAnsiTheme="minorHAnsi" w:cstheme="minorHAnsi"/>
          <w:sz w:val="24"/>
          <w:szCs w:val="24"/>
        </w:rPr>
        <w:t xml:space="preserve"> </w:t>
      </w:r>
      <w:r w:rsidR="7CF498DD" w:rsidRPr="00395B1B">
        <w:rPr>
          <w:rFonts w:asciiTheme="minorHAnsi" w:eastAsiaTheme="minorEastAsia" w:hAnsiTheme="minorHAnsi" w:cstheme="minorHAnsi"/>
          <w:sz w:val="24"/>
          <w:szCs w:val="24"/>
        </w:rPr>
        <w:t>MDP c</w:t>
      </w:r>
      <w:r w:rsidRPr="00395B1B">
        <w:rPr>
          <w:rFonts w:asciiTheme="minorHAnsi" w:eastAsiaTheme="minorEastAsia" w:hAnsiTheme="minorHAnsi" w:cstheme="minorHAnsi"/>
          <w:sz w:val="24"/>
          <w:szCs w:val="24"/>
        </w:rPr>
        <w:t xml:space="preserve">ontact information </w:t>
      </w:r>
      <w:r w:rsidR="004EAFCC" w:rsidRPr="00395B1B">
        <w:rPr>
          <w:rFonts w:asciiTheme="minorHAnsi" w:eastAsiaTheme="minorEastAsia" w:hAnsiTheme="minorHAnsi" w:cstheme="minorHAnsi"/>
          <w:sz w:val="24"/>
          <w:szCs w:val="24"/>
        </w:rPr>
        <w:t xml:space="preserve">is </w:t>
      </w:r>
      <w:r w:rsidRPr="00395B1B">
        <w:rPr>
          <w:rFonts w:asciiTheme="minorHAnsi" w:eastAsiaTheme="minorEastAsia" w:hAnsiTheme="minorHAnsi" w:cstheme="minorHAnsi"/>
          <w:sz w:val="24"/>
          <w:szCs w:val="24"/>
        </w:rPr>
        <w:t>at:</w:t>
      </w:r>
    </w:p>
    <w:p w14:paraId="39518B80" w14:textId="77777777" w:rsidR="00922DE6" w:rsidRPr="00395B1B" w:rsidRDefault="00520227" w:rsidP="00414FDB">
      <w:pPr>
        <w:spacing w:after="0" w:line="240" w:lineRule="atLeast"/>
        <w:ind w:firstLine="360"/>
        <w:rPr>
          <w:rFonts w:asciiTheme="minorHAnsi" w:eastAsiaTheme="minorEastAsia" w:hAnsiTheme="minorHAnsi" w:cstheme="minorHAnsi"/>
          <w:color w:val="0000FF"/>
          <w:sz w:val="24"/>
          <w:szCs w:val="24"/>
          <w:u w:val="single"/>
        </w:rPr>
      </w:pPr>
      <w:hyperlink r:id="rId24">
        <w:r w:rsidRPr="00395B1B">
          <w:rPr>
            <w:rFonts w:asciiTheme="minorHAnsi" w:eastAsiaTheme="minorEastAsia" w:hAnsiTheme="minorHAnsi" w:cstheme="minorHAnsi"/>
            <w:color w:val="0000FF"/>
            <w:sz w:val="24"/>
            <w:szCs w:val="24"/>
            <w:u w:val="single"/>
          </w:rPr>
          <w:t>https://planning.maryland.gov/pages/ourwork/local-planning-staff.aspx</w:t>
        </w:r>
      </w:hyperlink>
    </w:p>
    <w:p w14:paraId="08616DCB" w14:textId="77777777" w:rsidR="00922DE6" w:rsidRPr="00395B1B" w:rsidRDefault="00922DE6" w:rsidP="54660872">
      <w:pPr>
        <w:spacing w:after="0" w:line="240" w:lineRule="atLeast"/>
        <w:ind w:firstLine="720"/>
        <w:rPr>
          <w:rFonts w:asciiTheme="minorHAnsi" w:eastAsiaTheme="minorEastAsia" w:hAnsiTheme="minorHAnsi" w:cstheme="minorHAnsi"/>
          <w:color w:val="0000FF"/>
          <w:sz w:val="24"/>
          <w:szCs w:val="24"/>
          <w:u w:val="single"/>
        </w:rPr>
      </w:pPr>
    </w:p>
    <w:p w14:paraId="1CBDB261" w14:textId="141732CD" w:rsidR="00922DE6" w:rsidRPr="00395B1B" w:rsidRDefault="00922DE6" w:rsidP="00414FDB">
      <w:pPr>
        <w:numPr>
          <w:ilvl w:val="0"/>
          <w:numId w:val="8"/>
        </w:numPr>
        <w:spacing w:after="0" w:line="240" w:lineRule="atLeast"/>
        <w:ind w:left="360"/>
        <w:rPr>
          <w:rFonts w:asciiTheme="minorHAnsi" w:eastAsiaTheme="minorEastAsia" w:hAnsiTheme="minorHAnsi" w:cstheme="minorHAnsi"/>
          <w:sz w:val="24"/>
          <w:szCs w:val="24"/>
          <w:u w:val="single"/>
        </w:rPr>
      </w:pPr>
      <w:r w:rsidRPr="00395B1B">
        <w:rPr>
          <w:rFonts w:asciiTheme="minorHAnsi" w:eastAsiaTheme="minorEastAsia" w:hAnsiTheme="minorHAnsi" w:cstheme="minorHAnsi"/>
          <w:sz w:val="24"/>
          <w:szCs w:val="24"/>
        </w:rPr>
        <w:lastRenderedPageBreak/>
        <w:t xml:space="preserve">Copies of this </w:t>
      </w:r>
      <w:r w:rsidR="28E9ED05" w:rsidRPr="00395B1B">
        <w:rPr>
          <w:rFonts w:asciiTheme="minorHAnsi" w:eastAsiaTheme="minorEastAsia" w:hAnsiTheme="minorHAnsi" w:cstheme="minorHAnsi"/>
          <w:sz w:val="24"/>
          <w:szCs w:val="24"/>
        </w:rPr>
        <w:t>a</w:t>
      </w:r>
      <w:r w:rsidRPr="00395B1B">
        <w:rPr>
          <w:rFonts w:asciiTheme="minorHAnsi" w:eastAsiaTheme="minorEastAsia" w:hAnsiTheme="minorHAnsi" w:cstheme="minorHAnsi"/>
          <w:sz w:val="24"/>
          <w:szCs w:val="24"/>
        </w:rPr>
        <w:t xml:space="preserve">nnual </w:t>
      </w:r>
      <w:r w:rsidR="04C2FD0E" w:rsidRPr="00395B1B">
        <w:rPr>
          <w:rFonts w:asciiTheme="minorHAnsi" w:eastAsiaTheme="minorEastAsia" w:hAnsiTheme="minorHAnsi" w:cstheme="minorHAnsi"/>
          <w:sz w:val="24"/>
          <w:szCs w:val="24"/>
        </w:rPr>
        <w:t>r</w:t>
      </w:r>
      <w:r w:rsidRPr="00395B1B">
        <w:rPr>
          <w:rFonts w:asciiTheme="minorHAnsi" w:eastAsiaTheme="minorEastAsia" w:hAnsiTheme="minorHAnsi" w:cstheme="minorHAnsi"/>
          <w:sz w:val="24"/>
          <w:szCs w:val="24"/>
        </w:rPr>
        <w:t>eport worksheet</w:t>
      </w:r>
      <w:r w:rsidR="408499A4" w:rsidRPr="00395B1B">
        <w:rPr>
          <w:rFonts w:asciiTheme="minorHAnsi" w:eastAsiaTheme="minorEastAsia" w:hAnsiTheme="minorHAnsi" w:cstheme="minorHAnsi"/>
          <w:sz w:val="24"/>
          <w:szCs w:val="24"/>
        </w:rPr>
        <w:t>,</w:t>
      </w:r>
      <w:r w:rsidRPr="00395B1B">
        <w:rPr>
          <w:rFonts w:asciiTheme="minorHAnsi" w:eastAsiaTheme="minorEastAsia" w:hAnsiTheme="minorHAnsi" w:cstheme="minorHAnsi"/>
          <w:sz w:val="24"/>
          <w:szCs w:val="24"/>
        </w:rPr>
        <w:t xml:space="preserve"> and links to legislation creating </w:t>
      </w:r>
      <w:r w:rsidR="14855A44" w:rsidRPr="00395B1B">
        <w:rPr>
          <w:rFonts w:asciiTheme="minorHAnsi" w:eastAsiaTheme="minorEastAsia" w:hAnsiTheme="minorHAnsi" w:cstheme="minorHAnsi"/>
          <w:sz w:val="24"/>
          <w:szCs w:val="24"/>
        </w:rPr>
        <w:t xml:space="preserve">reporting </w:t>
      </w:r>
      <w:r w:rsidRPr="00395B1B">
        <w:rPr>
          <w:rFonts w:asciiTheme="minorHAnsi" w:eastAsiaTheme="minorEastAsia" w:hAnsiTheme="minorHAnsi" w:cstheme="minorHAnsi"/>
          <w:sz w:val="24"/>
          <w:szCs w:val="24"/>
        </w:rPr>
        <w:t xml:space="preserve">requirements </w:t>
      </w:r>
      <w:r w:rsidR="00DD781C">
        <w:rPr>
          <w:rFonts w:asciiTheme="minorHAnsi" w:eastAsiaTheme="minorEastAsia" w:hAnsiTheme="minorHAnsi" w:cstheme="minorHAnsi"/>
          <w:sz w:val="24"/>
          <w:szCs w:val="24"/>
        </w:rPr>
        <w:t>are</w:t>
      </w:r>
      <w:r w:rsidR="590CA3B7" w:rsidRPr="00395B1B">
        <w:rPr>
          <w:rFonts w:asciiTheme="minorHAnsi" w:eastAsiaTheme="minorEastAsia" w:hAnsiTheme="minorHAnsi" w:cstheme="minorHAnsi"/>
          <w:sz w:val="24"/>
          <w:szCs w:val="24"/>
        </w:rPr>
        <w:t xml:space="preserve"> </w:t>
      </w:r>
      <w:r w:rsidRPr="00395B1B">
        <w:rPr>
          <w:rFonts w:asciiTheme="minorHAnsi" w:eastAsiaTheme="minorEastAsia" w:hAnsiTheme="minorHAnsi" w:cstheme="minorHAnsi"/>
          <w:sz w:val="24"/>
          <w:szCs w:val="24"/>
        </w:rPr>
        <w:t>on the Maryland Department of Planning website:</w:t>
      </w:r>
    </w:p>
    <w:p w14:paraId="3470FE78" w14:textId="77777777" w:rsidR="00922DE6" w:rsidRPr="00395B1B" w:rsidRDefault="00520227" w:rsidP="54660872">
      <w:pPr>
        <w:spacing w:after="0" w:line="240" w:lineRule="atLeast"/>
        <w:ind w:left="720"/>
        <w:rPr>
          <w:rFonts w:asciiTheme="minorHAnsi" w:eastAsiaTheme="minorEastAsia" w:hAnsiTheme="minorHAnsi" w:cstheme="minorHAnsi"/>
          <w:color w:val="0000FF"/>
          <w:sz w:val="24"/>
          <w:szCs w:val="24"/>
          <w:u w:val="single"/>
        </w:rPr>
      </w:pPr>
      <w:hyperlink r:id="rId25">
        <w:r w:rsidRPr="00395B1B">
          <w:rPr>
            <w:rFonts w:asciiTheme="minorHAnsi" w:eastAsiaTheme="minorEastAsia" w:hAnsiTheme="minorHAnsi" w:cstheme="minorHAnsi"/>
            <w:color w:val="0000FF"/>
            <w:sz w:val="24"/>
            <w:szCs w:val="24"/>
            <w:u w:val="single"/>
          </w:rPr>
          <w:t>https://planning.maryland.gov/Pages/YourPart/sggannualreport.aspx</w:t>
        </w:r>
      </w:hyperlink>
    </w:p>
    <w:p w14:paraId="6DDF0327" w14:textId="77777777" w:rsidR="00922DE6" w:rsidRPr="00395B1B" w:rsidRDefault="00922DE6" w:rsidP="54660872">
      <w:pPr>
        <w:spacing w:after="0" w:line="240" w:lineRule="atLeast"/>
        <w:ind w:left="720"/>
        <w:rPr>
          <w:rFonts w:asciiTheme="minorHAnsi" w:eastAsiaTheme="minorEastAsia" w:hAnsiTheme="minorHAnsi" w:cstheme="minorHAnsi"/>
          <w:color w:val="0000FF"/>
          <w:sz w:val="24"/>
          <w:szCs w:val="24"/>
          <w:u w:val="single"/>
        </w:rPr>
      </w:pPr>
    </w:p>
    <w:p w14:paraId="57101F7E" w14:textId="3BDF3C2D" w:rsidR="003E480C" w:rsidRPr="00395B1B" w:rsidRDefault="00922DE6" w:rsidP="00414FDB">
      <w:pPr>
        <w:numPr>
          <w:ilvl w:val="0"/>
          <w:numId w:val="8"/>
        </w:numPr>
        <w:spacing w:after="0" w:line="240" w:lineRule="atLeast"/>
        <w:ind w:left="360"/>
        <w:jc w:val="both"/>
        <w:rPr>
          <w:rFonts w:asciiTheme="minorHAnsi" w:eastAsiaTheme="minorEastAsia" w:hAnsiTheme="minorHAnsi" w:cstheme="minorHAnsi"/>
          <w:sz w:val="24"/>
          <w:szCs w:val="24"/>
        </w:rPr>
      </w:pPr>
      <w:r w:rsidRPr="00395B1B">
        <w:rPr>
          <w:rFonts w:asciiTheme="minorHAnsi" w:eastAsiaTheme="minorEastAsia" w:hAnsiTheme="minorHAnsi" w:cstheme="minorHAnsi"/>
          <w:sz w:val="24"/>
          <w:szCs w:val="24"/>
        </w:rPr>
        <w:t xml:space="preserve">If you have suggestions to improve this worksheet or any annual report materials, please list or contact David Dahlstrom at </w:t>
      </w:r>
      <w:hyperlink r:id="rId26">
        <w:r w:rsidRPr="00395B1B">
          <w:rPr>
            <w:rStyle w:val="Hyperlink"/>
            <w:rFonts w:asciiTheme="minorHAnsi" w:eastAsiaTheme="minorEastAsia" w:hAnsiTheme="minorHAnsi" w:cstheme="minorHAnsi"/>
            <w:sz w:val="24"/>
            <w:szCs w:val="24"/>
          </w:rPr>
          <w:t>david.dahlstrom@maryland.gov</w:t>
        </w:r>
      </w:hyperlink>
      <w:r w:rsidRPr="00395B1B">
        <w:rPr>
          <w:rFonts w:asciiTheme="minorHAnsi" w:eastAsiaTheme="minorEastAsia" w:hAnsiTheme="minorHAnsi" w:cstheme="minorHAnsi"/>
          <w:sz w:val="24"/>
          <w:szCs w:val="24"/>
        </w:rPr>
        <w:t>.</w:t>
      </w:r>
    </w:p>
    <w:sectPr w:rsidR="003E480C" w:rsidRPr="00395B1B" w:rsidSect="007918A5">
      <w:headerReference w:type="default" r:id="rId27"/>
      <w:footerReference w:type="default" r:id="rId28"/>
      <w:pgSz w:w="12240" w:h="15840"/>
      <w:pgMar w:top="135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E5C34F" w14:textId="77777777" w:rsidR="003D7C5E" w:rsidRDefault="003D7C5E" w:rsidP="00D079FD">
      <w:pPr>
        <w:spacing w:after="0" w:line="240" w:lineRule="auto"/>
      </w:pPr>
      <w:r>
        <w:separator/>
      </w:r>
    </w:p>
  </w:endnote>
  <w:endnote w:type="continuationSeparator" w:id="0">
    <w:p w14:paraId="30C8C4B1" w14:textId="77777777" w:rsidR="003D7C5E" w:rsidRDefault="003D7C5E" w:rsidP="00D079FD">
      <w:pPr>
        <w:spacing w:after="0" w:line="240" w:lineRule="auto"/>
      </w:pPr>
      <w:r>
        <w:continuationSeparator/>
      </w:r>
    </w:p>
  </w:endnote>
  <w:endnote w:type="continuationNotice" w:id="1">
    <w:p w14:paraId="0EA06CAC" w14:textId="77777777" w:rsidR="003D7C5E" w:rsidRDefault="003D7C5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1CEC1" w14:textId="335D0DD6" w:rsidR="00DB4B6B" w:rsidRPr="00AB7E4C" w:rsidRDefault="00491AB8" w:rsidP="00DB4B6B">
    <w:pPr>
      <w:spacing w:after="0" w:line="240" w:lineRule="atLeast"/>
      <w:rPr>
        <w:rFonts w:asciiTheme="minorHAnsi" w:eastAsia="Times New Roman" w:hAnsiTheme="minorHAnsi" w:cstheme="minorHAnsi"/>
      </w:rPr>
    </w:pPr>
    <w:r w:rsidRPr="00AB7E4C">
      <w:rPr>
        <w:rFonts w:asciiTheme="minorHAnsi" w:eastAsia="Times New Roman" w:hAnsiTheme="minorHAnsi" w:cstheme="minorHAnsi"/>
      </w:rPr>
      <w:t xml:space="preserve">Revised </w:t>
    </w:r>
    <w:r w:rsidR="00D201B8">
      <w:rPr>
        <w:rFonts w:asciiTheme="minorHAnsi" w:eastAsia="Times New Roman" w:hAnsiTheme="minorHAnsi" w:cstheme="minorHAnsi"/>
      </w:rPr>
      <w:t>0</w:t>
    </w:r>
    <w:r w:rsidR="003C1734">
      <w:rPr>
        <w:rFonts w:asciiTheme="minorHAnsi" w:eastAsia="Times New Roman" w:hAnsiTheme="minorHAnsi" w:cstheme="minorHAnsi"/>
      </w:rPr>
      <w:t>2</w:t>
    </w:r>
    <w:r w:rsidR="00953308">
      <w:rPr>
        <w:rFonts w:asciiTheme="minorHAnsi" w:eastAsia="Times New Roman" w:hAnsiTheme="minorHAnsi" w:cstheme="minorHAnsi"/>
      </w:rPr>
      <w:t>/</w:t>
    </w:r>
    <w:r w:rsidR="00D201B8">
      <w:rPr>
        <w:rFonts w:asciiTheme="minorHAnsi" w:eastAsia="Times New Roman" w:hAnsiTheme="minorHAnsi" w:cstheme="minorHAnsi"/>
      </w:rPr>
      <w:t>2</w:t>
    </w:r>
    <w:r w:rsidR="003C1734">
      <w:rPr>
        <w:rFonts w:asciiTheme="minorHAnsi" w:eastAsia="Times New Roman" w:hAnsiTheme="minorHAnsi" w:cstheme="minorHAnsi"/>
      </w:rPr>
      <w:t>0</w:t>
    </w:r>
    <w:r w:rsidR="00B60476" w:rsidRPr="00AB7E4C">
      <w:rPr>
        <w:rFonts w:asciiTheme="minorHAnsi" w:eastAsia="Times New Roman" w:hAnsiTheme="minorHAnsi" w:cstheme="minorHAnsi"/>
      </w:rPr>
      <w:t>/</w:t>
    </w:r>
    <w:r w:rsidRPr="00AB7E4C">
      <w:rPr>
        <w:rFonts w:asciiTheme="minorHAnsi" w:eastAsia="Times New Roman" w:hAnsiTheme="minorHAnsi" w:cstheme="minorHAnsi"/>
      </w:rPr>
      <w:t>202</w:t>
    </w:r>
    <w:r w:rsidR="00D201B8">
      <w:rPr>
        <w:rFonts w:asciiTheme="minorHAnsi" w:eastAsia="Times New Roman" w:hAnsiTheme="minorHAnsi" w:cstheme="minorHAnsi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F8E552" w14:textId="77777777" w:rsidR="003D7C5E" w:rsidRDefault="003D7C5E" w:rsidP="00D079FD">
      <w:pPr>
        <w:spacing w:after="0" w:line="240" w:lineRule="auto"/>
      </w:pPr>
      <w:r>
        <w:separator/>
      </w:r>
    </w:p>
  </w:footnote>
  <w:footnote w:type="continuationSeparator" w:id="0">
    <w:p w14:paraId="06A03F1B" w14:textId="77777777" w:rsidR="003D7C5E" w:rsidRDefault="003D7C5E" w:rsidP="00D079FD">
      <w:pPr>
        <w:spacing w:after="0" w:line="240" w:lineRule="auto"/>
      </w:pPr>
      <w:r>
        <w:continuationSeparator/>
      </w:r>
    </w:p>
  </w:footnote>
  <w:footnote w:type="continuationNotice" w:id="1">
    <w:p w14:paraId="6D6EB820" w14:textId="77777777" w:rsidR="003D7C5E" w:rsidRDefault="003D7C5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B50E1" w14:textId="2F2F327D" w:rsidR="006A02F2" w:rsidRPr="003C1734" w:rsidRDefault="00740302" w:rsidP="003C1734">
    <w:pPr>
      <w:pStyle w:val="Title"/>
      <w:jc w:val="center"/>
      <w:rPr>
        <w:rFonts w:asciiTheme="minorHAnsi" w:hAnsiTheme="minorHAnsi" w:cstheme="minorHAnsi"/>
        <w:b/>
        <w:bCs/>
        <w:sz w:val="24"/>
        <w:szCs w:val="24"/>
      </w:rPr>
    </w:pPr>
    <w:r w:rsidRPr="003C1734">
      <w:rPr>
        <w:rFonts w:asciiTheme="minorHAnsi" w:hAnsiTheme="minorHAnsi" w:cstheme="minorHAnsi"/>
        <w:b/>
        <w:bCs/>
        <w:sz w:val="24"/>
        <w:szCs w:val="24"/>
      </w:rPr>
      <w:t xml:space="preserve">ANNUAL REPORT SHORT FORM </w:t>
    </w:r>
    <w:r w:rsidR="00095507" w:rsidRPr="003C1734">
      <w:rPr>
        <w:rFonts w:asciiTheme="minorHAnsi" w:hAnsiTheme="minorHAnsi" w:cstheme="minorHAnsi"/>
        <w:b/>
        <w:bCs/>
        <w:sz w:val="24"/>
        <w:szCs w:val="24"/>
      </w:rPr>
      <w:t xml:space="preserve">TEMPLATE </w:t>
    </w:r>
    <w:r w:rsidR="006A02F2" w:rsidRPr="003C1734">
      <w:rPr>
        <w:rFonts w:asciiTheme="minorHAnsi" w:hAnsiTheme="minorHAnsi" w:cstheme="minorHAnsi"/>
        <w:b/>
        <w:bCs/>
        <w:sz w:val="24"/>
        <w:szCs w:val="24"/>
      </w:rPr>
      <w:t xml:space="preserve">FOR COUNTIES ISSUING </w:t>
    </w:r>
    <w:r w:rsidR="0079671F" w:rsidRPr="003C1734">
      <w:rPr>
        <w:rFonts w:asciiTheme="minorHAnsi" w:hAnsiTheme="minorHAnsi" w:cstheme="minorHAnsi"/>
        <w:b/>
        <w:bCs/>
        <w:sz w:val="24"/>
        <w:szCs w:val="24"/>
      </w:rPr>
      <w:t>FEWER</w:t>
    </w:r>
    <w:r w:rsidR="006A02F2" w:rsidRPr="003C1734">
      <w:rPr>
        <w:rFonts w:asciiTheme="minorHAnsi" w:hAnsiTheme="minorHAnsi" w:cstheme="minorHAnsi"/>
        <w:b/>
        <w:bCs/>
        <w:sz w:val="24"/>
        <w:szCs w:val="24"/>
      </w:rPr>
      <w:t xml:space="preserve"> THAN 50 NEW RESIDENTIAL BUILDING PERMITS</w:t>
    </w:r>
  </w:p>
  <w:p w14:paraId="059A85B5" w14:textId="77777777" w:rsidR="007C67C5" w:rsidRPr="007C67C5" w:rsidRDefault="007C67C5" w:rsidP="007C67C5">
    <w:pPr>
      <w:pStyle w:val="Header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E627C"/>
    <w:multiLevelType w:val="hybridMultilevel"/>
    <w:tmpl w:val="14962F9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C306632"/>
    <w:multiLevelType w:val="hybridMultilevel"/>
    <w:tmpl w:val="3542B4AC"/>
    <w:lvl w:ilvl="0" w:tplc="AFCEEA66">
      <w:start w:val="2"/>
      <w:numFmt w:val="decimal"/>
      <w:lvlText w:val="%1."/>
      <w:lvlJc w:val="left"/>
      <w:pPr>
        <w:ind w:left="720" w:hanging="360"/>
      </w:pPr>
    </w:lvl>
    <w:lvl w:ilvl="1" w:tplc="12EEA746">
      <w:start w:val="1"/>
      <w:numFmt w:val="lowerLetter"/>
      <w:lvlText w:val="%2."/>
      <w:lvlJc w:val="left"/>
      <w:pPr>
        <w:ind w:left="1440" w:hanging="360"/>
      </w:pPr>
    </w:lvl>
    <w:lvl w:ilvl="2" w:tplc="AD3EB082">
      <w:start w:val="1"/>
      <w:numFmt w:val="lowerRoman"/>
      <w:lvlText w:val="%3."/>
      <w:lvlJc w:val="right"/>
      <w:pPr>
        <w:ind w:left="2160" w:hanging="180"/>
      </w:pPr>
    </w:lvl>
    <w:lvl w:ilvl="3" w:tplc="E4E0EBFA">
      <w:start w:val="1"/>
      <w:numFmt w:val="decimal"/>
      <w:lvlText w:val="%4."/>
      <w:lvlJc w:val="left"/>
      <w:pPr>
        <w:ind w:left="2880" w:hanging="360"/>
      </w:pPr>
    </w:lvl>
    <w:lvl w:ilvl="4" w:tplc="699E7008">
      <w:start w:val="1"/>
      <w:numFmt w:val="lowerLetter"/>
      <w:lvlText w:val="%5."/>
      <w:lvlJc w:val="left"/>
      <w:pPr>
        <w:ind w:left="3600" w:hanging="360"/>
      </w:pPr>
    </w:lvl>
    <w:lvl w:ilvl="5" w:tplc="861E9DF2">
      <w:start w:val="1"/>
      <w:numFmt w:val="lowerRoman"/>
      <w:lvlText w:val="%6."/>
      <w:lvlJc w:val="right"/>
      <w:pPr>
        <w:ind w:left="4320" w:hanging="180"/>
      </w:pPr>
    </w:lvl>
    <w:lvl w:ilvl="6" w:tplc="DC1818BE">
      <w:start w:val="1"/>
      <w:numFmt w:val="decimal"/>
      <w:lvlText w:val="%7."/>
      <w:lvlJc w:val="left"/>
      <w:pPr>
        <w:ind w:left="5040" w:hanging="360"/>
      </w:pPr>
    </w:lvl>
    <w:lvl w:ilvl="7" w:tplc="935802FA">
      <w:start w:val="1"/>
      <w:numFmt w:val="lowerLetter"/>
      <w:lvlText w:val="%8."/>
      <w:lvlJc w:val="left"/>
      <w:pPr>
        <w:ind w:left="5760" w:hanging="360"/>
      </w:pPr>
    </w:lvl>
    <w:lvl w:ilvl="8" w:tplc="A1BC2FB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4743F9"/>
    <w:multiLevelType w:val="hybridMultilevel"/>
    <w:tmpl w:val="03A08616"/>
    <w:lvl w:ilvl="0" w:tplc="830037B2">
      <w:start w:val="1"/>
      <w:numFmt w:val="upperLetter"/>
      <w:lvlText w:val="(%1)"/>
      <w:lvlJc w:val="left"/>
      <w:pPr>
        <w:ind w:left="72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1B7593F"/>
    <w:multiLevelType w:val="hybridMultilevel"/>
    <w:tmpl w:val="8DB83422"/>
    <w:lvl w:ilvl="0" w:tplc="224AC7D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FFFFFFFF">
      <w:start w:val="1"/>
      <w:numFmt w:val="upperLetter"/>
      <w:lvlText w:val="(%2)"/>
      <w:lvlJc w:val="left"/>
      <w:pPr>
        <w:ind w:left="8910" w:hanging="360"/>
      </w:pPr>
      <w:rPr>
        <w:rFonts w:ascii="Calibri" w:hAnsi="Calibri" w:hint="default"/>
        <w:b/>
      </w:rPr>
    </w:lvl>
    <w:lvl w:ilvl="2" w:tplc="8B9A0ED6">
      <w:start w:val="1"/>
      <w:numFmt w:val="decimal"/>
      <w:lvlText w:val="%3."/>
      <w:lvlJc w:val="right"/>
      <w:pPr>
        <w:ind w:left="2340" w:hanging="180"/>
      </w:pPr>
      <w:rPr>
        <w:rFonts w:ascii="Calibri" w:eastAsia="Times New Roman" w:hAnsi="Calibri" w:cs="Times New Roman"/>
      </w:rPr>
    </w:lvl>
    <w:lvl w:ilvl="3" w:tplc="0409000F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95C0F12"/>
    <w:multiLevelType w:val="hybridMultilevel"/>
    <w:tmpl w:val="9AB0EE60"/>
    <w:lvl w:ilvl="0" w:tplc="4DD69506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5B42C9"/>
    <w:multiLevelType w:val="hybridMultilevel"/>
    <w:tmpl w:val="939C4BA2"/>
    <w:lvl w:ilvl="0" w:tplc="89504336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A42279"/>
    <w:multiLevelType w:val="hybridMultilevel"/>
    <w:tmpl w:val="019635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8F3D52"/>
    <w:multiLevelType w:val="hybridMultilevel"/>
    <w:tmpl w:val="ED5210F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5C2680"/>
    <w:multiLevelType w:val="hybridMultilevel"/>
    <w:tmpl w:val="785AA7B6"/>
    <w:lvl w:ilvl="0" w:tplc="89504336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752847"/>
    <w:multiLevelType w:val="hybridMultilevel"/>
    <w:tmpl w:val="07AEFA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55EEB0"/>
    <w:multiLevelType w:val="hybridMultilevel"/>
    <w:tmpl w:val="187CADA0"/>
    <w:lvl w:ilvl="0" w:tplc="404C1DCA">
      <w:start w:val="2"/>
      <w:numFmt w:val="decimal"/>
      <w:lvlText w:val="%1."/>
      <w:lvlJc w:val="left"/>
      <w:pPr>
        <w:ind w:left="720" w:hanging="360"/>
      </w:pPr>
    </w:lvl>
    <w:lvl w:ilvl="1" w:tplc="4AB46E50">
      <w:start w:val="1"/>
      <w:numFmt w:val="lowerLetter"/>
      <w:lvlText w:val="%2."/>
      <w:lvlJc w:val="left"/>
      <w:pPr>
        <w:ind w:left="1440" w:hanging="360"/>
      </w:pPr>
    </w:lvl>
    <w:lvl w:ilvl="2" w:tplc="94DC3648">
      <w:start w:val="1"/>
      <w:numFmt w:val="lowerRoman"/>
      <w:lvlText w:val="%3."/>
      <w:lvlJc w:val="right"/>
      <w:pPr>
        <w:ind w:left="2160" w:hanging="180"/>
      </w:pPr>
    </w:lvl>
    <w:lvl w:ilvl="3" w:tplc="F32A495E">
      <w:start w:val="1"/>
      <w:numFmt w:val="decimal"/>
      <w:lvlText w:val="%4."/>
      <w:lvlJc w:val="left"/>
      <w:pPr>
        <w:ind w:left="2880" w:hanging="360"/>
      </w:pPr>
    </w:lvl>
    <w:lvl w:ilvl="4" w:tplc="2EBC5D66">
      <w:start w:val="1"/>
      <w:numFmt w:val="lowerLetter"/>
      <w:lvlText w:val="%5."/>
      <w:lvlJc w:val="left"/>
      <w:pPr>
        <w:ind w:left="3600" w:hanging="360"/>
      </w:pPr>
    </w:lvl>
    <w:lvl w:ilvl="5" w:tplc="98C2B50C">
      <w:start w:val="1"/>
      <w:numFmt w:val="lowerRoman"/>
      <w:lvlText w:val="%6."/>
      <w:lvlJc w:val="right"/>
      <w:pPr>
        <w:ind w:left="4320" w:hanging="180"/>
      </w:pPr>
    </w:lvl>
    <w:lvl w:ilvl="6" w:tplc="2A2A1B0A">
      <w:start w:val="1"/>
      <w:numFmt w:val="decimal"/>
      <w:lvlText w:val="%7."/>
      <w:lvlJc w:val="left"/>
      <w:pPr>
        <w:ind w:left="5040" w:hanging="360"/>
      </w:pPr>
    </w:lvl>
    <w:lvl w:ilvl="7" w:tplc="A7B68F34">
      <w:start w:val="1"/>
      <w:numFmt w:val="lowerLetter"/>
      <w:lvlText w:val="%8."/>
      <w:lvlJc w:val="left"/>
      <w:pPr>
        <w:ind w:left="5760" w:hanging="360"/>
      </w:pPr>
    </w:lvl>
    <w:lvl w:ilvl="8" w:tplc="667E7F34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456323"/>
    <w:multiLevelType w:val="hybridMultilevel"/>
    <w:tmpl w:val="B06E03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944001">
    <w:abstractNumId w:val="1"/>
  </w:num>
  <w:num w:numId="2" w16cid:durableId="1563248827">
    <w:abstractNumId w:val="10"/>
  </w:num>
  <w:num w:numId="3" w16cid:durableId="266666219">
    <w:abstractNumId w:val="11"/>
  </w:num>
  <w:num w:numId="4" w16cid:durableId="51121547">
    <w:abstractNumId w:val="9"/>
  </w:num>
  <w:num w:numId="5" w16cid:durableId="1918781111">
    <w:abstractNumId w:val="7"/>
  </w:num>
  <w:num w:numId="6" w16cid:durableId="1759406648">
    <w:abstractNumId w:val="0"/>
  </w:num>
  <w:num w:numId="7" w16cid:durableId="2014868339">
    <w:abstractNumId w:val="6"/>
  </w:num>
  <w:num w:numId="8" w16cid:durableId="1914005792">
    <w:abstractNumId w:val="2"/>
  </w:num>
  <w:num w:numId="9" w16cid:durableId="1458646235">
    <w:abstractNumId w:val="3"/>
  </w:num>
  <w:num w:numId="10" w16cid:durableId="1088573690">
    <w:abstractNumId w:val="5"/>
  </w:num>
  <w:num w:numId="11" w16cid:durableId="1040324620">
    <w:abstractNumId w:val="4"/>
  </w:num>
  <w:num w:numId="12" w16cid:durableId="860048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9FD"/>
    <w:rsid w:val="00005ACA"/>
    <w:rsid w:val="000208DB"/>
    <w:rsid w:val="00020BEA"/>
    <w:rsid w:val="0003061D"/>
    <w:rsid w:val="00035691"/>
    <w:rsid w:val="00044986"/>
    <w:rsid w:val="000546B4"/>
    <w:rsid w:val="00055498"/>
    <w:rsid w:val="00062AE3"/>
    <w:rsid w:val="00066C42"/>
    <w:rsid w:val="000701AC"/>
    <w:rsid w:val="00080DEA"/>
    <w:rsid w:val="00095507"/>
    <w:rsid w:val="00095B43"/>
    <w:rsid w:val="000A387E"/>
    <w:rsid w:val="000B4CD1"/>
    <w:rsid w:val="000B6D1E"/>
    <w:rsid w:val="000D0CB6"/>
    <w:rsid w:val="000D17B0"/>
    <w:rsid w:val="000D5292"/>
    <w:rsid w:val="000D71C0"/>
    <w:rsid w:val="000F4097"/>
    <w:rsid w:val="0010572E"/>
    <w:rsid w:val="0012042B"/>
    <w:rsid w:val="0012562F"/>
    <w:rsid w:val="0012C557"/>
    <w:rsid w:val="001348BC"/>
    <w:rsid w:val="001639CC"/>
    <w:rsid w:val="00170E4C"/>
    <w:rsid w:val="001808B4"/>
    <w:rsid w:val="001832E5"/>
    <w:rsid w:val="001840A7"/>
    <w:rsid w:val="001919B1"/>
    <w:rsid w:val="00195781"/>
    <w:rsid w:val="001B54AE"/>
    <w:rsid w:val="001D737E"/>
    <w:rsid w:val="001E30FB"/>
    <w:rsid w:val="001F026B"/>
    <w:rsid w:val="001F7EBD"/>
    <w:rsid w:val="0020014B"/>
    <w:rsid w:val="002006F7"/>
    <w:rsid w:val="00200C1D"/>
    <w:rsid w:val="00210D50"/>
    <w:rsid w:val="00233873"/>
    <w:rsid w:val="00234CED"/>
    <w:rsid w:val="00241D78"/>
    <w:rsid w:val="00265360"/>
    <w:rsid w:val="002717D2"/>
    <w:rsid w:val="002764E6"/>
    <w:rsid w:val="002859A0"/>
    <w:rsid w:val="002A0837"/>
    <w:rsid w:val="002A14FA"/>
    <w:rsid w:val="002C4D33"/>
    <w:rsid w:val="002C5465"/>
    <w:rsid w:val="002D032C"/>
    <w:rsid w:val="002D2D52"/>
    <w:rsid w:val="002E28F8"/>
    <w:rsid w:val="003039D0"/>
    <w:rsid w:val="003057F9"/>
    <w:rsid w:val="0031120C"/>
    <w:rsid w:val="00312ACA"/>
    <w:rsid w:val="0031421B"/>
    <w:rsid w:val="00326259"/>
    <w:rsid w:val="003607CC"/>
    <w:rsid w:val="00363AB9"/>
    <w:rsid w:val="00370D17"/>
    <w:rsid w:val="00393F25"/>
    <w:rsid w:val="00395B1B"/>
    <w:rsid w:val="003A1EDA"/>
    <w:rsid w:val="003A43E2"/>
    <w:rsid w:val="003B068A"/>
    <w:rsid w:val="003B139B"/>
    <w:rsid w:val="003B1BB6"/>
    <w:rsid w:val="003B3796"/>
    <w:rsid w:val="003B6B80"/>
    <w:rsid w:val="003C1734"/>
    <w:rsid w:val="003D0530"/>
    <w:rsid w:val="003D7C5E"/>
    <w:rsid w:val="003E3902"/>
    <w:rsid w:val="003E480C"/>
    <w:rsid w:val="003F7309"/>
    <w:rsid w:val="0040333E"/>
    <w:rsid w:val="00403543"/>
    <w:rsid w:val="00414FDB"/>
    <w:rsid w:val="00432F74"/>
    <w:rsid w:val="00443E09"/>
    <w:rsid w:val="00447178"/>
    <w:rsid w:val="004562AC"/>
    <w:rsid w:val="00470966"/>
    <w:rsid w:val="00470B32"/>
    <w:rsid w:val="00491AB8"/>
    <w:rsid w:val="00494EFF"/>
    <w:rsid w:val="00497CA0"/>
    <w:rsid w:val="004C124D"/>
    <w:rsid w:val="004E34BF"/>
    <w:rsid w:val="004E544A"/>
    <w:rsid w:val="004EAFCC"/>
    <w:rsid w:val="004F5D13"/>
    <w:rsid w:val="00502F54"/>
    <w:rsid w:val="005066D5"/>
    <w:rsid w:val="00507F9A"/>
    <w:rsid w:val="00510D71"/>
    <w:rsid w:val="005121B5"/>
    <w:rsid w:val="00515449"/>
    <w:rsid w:val="00517D87"/>
    <w:rsid w:val="00520227"/>
    <w:rsid w:val="00527965"/>
    <w:rsid w:val="00531144"/>
    <w:rsid w:val="0054206E"/>
    <w:rsid w:val="00552742"/>
    <w:rsid w:val="005617F8"/>
    <w:rsid w:val="0056452A"/>
    <w:rsid w:val="00566D52"/>
    <w:rsid w:val="005676D7"/>
    <w:rsid w:val="00577FD7"/>
    <w:rsid w:val="00597E43"/>
    <w:rsid w:val="005C43E4"/>
    <w:rsid w:val="005C5EF8"/>
    <w:rsid w:val="005C7E43"/>
    <w:rsid w:val="005E4277"/>
    <w:rsid w:val="005F03FC"/>
    <w:rsid w:val="0060345C"/>
    <w:rsid w:val="0061356F"/>
    <w:rsid w:val="00614A9B"/>
    <w:rsid w:val="00622756"/>
    <w:rsid w:val="00622BD4"/>
    <w:rsid w:val="00626B68"/>
    <w:rsid w:val="0064558C"/>
    <w:rsid w:val="00655FEE"/>
    <w:rsid w:val="00663C39"/>
    <w:rsid w:val="006657CB"/>
    <w:rsid w:val="00667D1B"/>
    <w:rsid w:val="00673AF0"/>
    <w:rsid w:val="00674429"/>
    <w:rsid w:val="00676E85"/>
    <w:rsid w:val="006A02F2"/>
    <w:rsid w:val="006E2EC3"/>
    <w:rsid w:val="00703138"/>
    <w:rsid w:val="0070729F"/>
    <w:rsid w:val="007302E9"/>
    <w:rsid w:val="00740302"/>
    <w:rsid w:val="00743870"/>
    <w:rsid w:val="0075073D"/>
    <w:rsid w:val="00756202"/>
    <w:rsid w:val="0075665C"/>
    <w:rsid w:val="00772873"/>
    <w:rsid w:val="0077675C"/>
    <w:rsid w:val="00777B4B"/>
    <w:rsid w:val="00786D52"/>
    <w:rsid w:val="007910DD"/>
    <w:rsid w:val="007918A5"/>
    <w:rsid w:val="00792EF9"/>
    <w:rsid w:val="0079671F"/>
    <w:rsid w:val="007A05FC"/>
    <w:rsid w:val="007A2EC7"/>
    <w:rsid w:val="007B501D"/>
    <w:rsid w:val="007C67C5"/>
    <w:rsid w:val="007C6E87"/>
    <w:rsid w:val="007D550A"/>
    <w:rsid w:val="007D77AF"/>
    <w:rsid w:val="007E526D"/>
    <w:rsid w:val="007F0767"/>
    <w:rsid w:val="007F24B5"/>
    <w:rsid w:val="007F3064"/>
    <w:rsid w:val="008107CF"/>
    <w:rsid w:val="00817E61"/>
    <w:rsid w:val="00825E69"/>
    <w:rsid w:val="0083344A"/>
    <w:rsid w:val="00834247"/>
    <w:rsid w:val="00834F9E"/>
    <w:rsid w:val="0084015C"/>
    <w:rsid w:val="00865728"/>
    <w:rsid w:val="00871AFB"/>
    <w:rsid w:val="00882193"/>
    <w:rsid w:val="00885271"/>
    <w:rsid w:val="0089406D"/>
    <w:rsid w:val="008A18F3"/>
    <w:rsid w:val="008C5A78"/>
    <w:rsid w:val="008D047D"/>
    <w:rsid w:val="008E6239"/>
    <w:rsid w:val="008E7F2F"/>
    <w:rsid w:val="00910FF2"/>
    <w:rsid w:val="00916DDD"/>
    <w:rsid w:val="00917BF4"/>
    <w:rsid w:val="00922DE6"/>
    <w:rsid w:val="009403CF"/>
    <w:rsid w:val="00945BEA"/>
    <w:rsid w:val="00953308"/>
    <w:rsid w:val="00961C06"/>
    <w:rsid w:val="00962BC8"/>
    <w:rsid w:val="00972978"/>
    <w:rsid w:val="009758D4"/>
    <w:rsid w:val="009838E8"/>
    <w:rsid w:val="00987A4E"/>
    <w:rsid w:val="0099345B"/>
    <w:rsid w:val="00996E3F"/>
    <w:rsid w:val="009B721C"/>
    <w:rsid w:val="009C4CAE"/>
    <w:rsid w:val="009E29D5"/>
    <w:rsid w:val="00A00A32"/>
    <w:rsid w:val="00A11716"/>
    <w:rsid w:val="00A1740B"/>
    <w:rsid w:val="00A23ED2"/>
    <w:rsid w:val="00A25D63"/>
    <w:rsid w:val="00A53E0E"/>
    <w:rsid w:val="00A66D94"/>
    <w:rsid w:val="00A72125"/>
    <w:rsid w:val="00A86D01"/>
    <w:rsid w:val="00AA132A"/>
    <w:rsid w:val="00AA6D28"/>
    <w:rsid w:val="00AB4E85"/>
    <w:rsid w:val="00AB7E4C"/>
    <w:rsid w:val="00AC7D16"/>
    <w:rsid w:val="00AD3FB9"/>
    <w:rsid w:val="00AF39EE"/>
    <w:rsid w:val="00B05D99"/>
    <w:rsid w:val="00B0667E"/>
    <w:rsid w:val="00B15C33"/>
    <w:rsid w:val="00B17591"/>
    <w:rsid w:val="00B42A11"/>
    <w:rsid w:val="00B4640E"/>
    <w:rsid w:val="00B474AE"/>
    <w:rsid w:val="00B52966"/>
    <w:rsid w:val="00B60476"/>
    <w:rsid w:val="00B60BB7"/>
    <w:rsid w:val="00B87BB0"/>
    <w:rsid w:val="00BB67D3"/>
    <w:rsid w:val="00BC7DCD"/>
    <w:rsid w:val="00BD31E2"/>
    <w:rsid w:val="00BE1BEF"/>
    <w:rsid w:val="00BE647E"/>
    <w:rsid w:val="00BF75A8"/>
    <w:rsid w:val="00C0680E"/>
    <w:rsid w:val="00C0781F"/>
    <w:rsid w:val="00C22CFD"/>
    <w:rsid w:val="00C37322"/>
    <w:rsid w:val="00C44363"/>
    <w:rsid w:val="00C463DC"/>
    <w:rsid w:val="00C5529F"/>
    <w:rsid w:val="00C653F4"/>
    <w:rsid w:val="00C67FEF"/>
    <w:rsid w:val="00C81E2E"/>
    <w:rsid w:val="00C942C9"/>
    <w:rsid w:val="00CA2FA9"/>
    <w:rsid w:val="00CA7F5F"/>
    <w:rsid w:val="00CB095A"/>
    <w:rsid w:val="00CB2132"/>
    <w:rsid w:val="00CC41F3"/>
    <w:rsid w:val="00CE13B8"/>
    <w:rsid w:val="00CE46A4"/>
    <w:rsid w:val="00CF2244"/>
    <w:rsid w:val="00CF510C"/>
    <w:rsid w:val="00D02888"/>
    <w:rsid w:val="00D06C11"/>
    <w:rsid w:val="00D079FD"/>
    <w:rsid w:val="00D10240"/>
    <w:rsid w:val="00D116B5"/>
    <w:rsid w:val="00D1427A"/>
    <w:rsid w:val="00D169F2"/>
    <w:rsid w:val="00D201B8"/>
    <w:rsid w:val="00D213F8"/>
    <w:rsid w:val="00D2698D"/>
    <w:rsid w:val="00D27E2F"/>
    <w:rsid w:val="00D3030D"/>
    <w:rsid w:val="00D30B93"/>
    <w:rsid w:val="00D36BF0"/>
    <w:rsid w:val="00D43E7C"/>
    <w:rsid w:val="00D52D76"/>
    <w:rsid w:val="00D54C63"/>
    <w:rsid w:val="00D7302B"/>
    <w:rsid w:val="00D831C9"/>
    <w:rsid w:val="00D838A3"/>
    <w:rsid w:val="00D91412"/>
    <w:rsid w:val="00DA122B"/>
    <w:rsid w:val="00DB08DF"/>
    <w:rsid w:val="00DB1EB3"/>
    <w:rsid w:val="00DB4B6B"/>
    <w:rsid w:val="00DC0224"/>
    <w:rsid w:val="00DC35E3"/>
    <w:rsid w:val="00DD49FB"/>
    <w:rsid w:val="00DD781C"/>
    <w:rsid w:val="00DF7754"/>
    <w:rsid w:val="00E103BD"/>
    <w:rsid w:val="00E24C0A"/>
    <w:rsid w:val="00E24D70"/>
    <w:rsid w:val="00E375B2"/>
    <w:rsid w:val="00E40EAF"/>
    <w:rsid w:val="00E45497"/>
    <w:rsid w:val="00E77B43"/>
    <w:rsid w:val="00E8169D"/>
    <w:rsid w:val="00EA522E"/>
    <w:rsid w:val="00EB134A"/>
    <w:rsid w:val="00EB39B9"/>
    <w:rsid w:val="00EB3A9E"/>
    <w:rsid w:val="00EB7197"/>
    <w:rsid w:val="00ED2AB5"/>
    <w:rsid w:val="00ED781B"/>
    <w:rsid w:val="00EF1BAF"/>
    <w:rsid w:val="00F011F3"/>
    <w:rsid w:val="00F02C44"/>
    <w:rsid w:val="00F150FF"/>
    <w:rsid w:val="00F215E7"/>
    <w:rsid w:val="00F22939"/>
    <w:rsid w:val="00F47727"/>
    <w:rsid w:val="00F509D4"/>
    <w:rsid w:val="00F57E7F"/>
    <w:rsid w:val="00F6198C"/>
    <w:rsid w:val="00F64C93"/>
    <w:rsid w:val="00F73398"/>
    <w:rsid w:val="00F73A62"/>
    <w:rsid w:val="00F74E4D"/>
    <w:rsid w:val="00F90E58"/>
    <w:rsid w:val="00FA0826"/>
    <w:rsid w:val="00FC326F"/>
    <w:rsid w:val="00FE1D38"/>
    <w:rsid w:val="00FE4A84"/>
    <w:rsid w:val="00FF5D2B"/>
    <w:rsid w:val="01CB592C"/>
    <w:rsid w:val="01DD9BB5"/>
    <w:rsid w:val="02FA5FCE"/>
    <w:rsid w:val="030E87D0"/>
    <w:rsid w:val="0370AA12"/>
    <w:rsid w:val="040FE818"/>
    <w:rsid w:val="044340AD"/>
    <w:rsid w:val="04C2FD0E"/>
    <w:rsid w:val="0551BC93"/>
    <w:rsid w:val="060550C0"/>
    <w:rsid w:val="06BDE1F2"/>
    <w:rsid w:val="06D4DAC1"/>
    <w:rsid w:val="0742C5DE"/>
    <w:rsid w:val="07A25483"/>
    <w:rsid w:val="08766C01"/>
    <w:rsid w:val="0904AE18"/>
    <w:rsid w:val="0940DDEB"/>
    <w:rsid w:val="0AC58A9D"/>
    <w:rsid w:val="0B2CF630"/>
    <w:rsid w:val="0B52D587"/>
    <w:rsid w:val="0B9A6A11"/>
    <w:rsid w:val="0C55E8F8"/>
    <w:rsid w:val="0C68A550"/>
    <w:rsid w:val="0DB276FA"/>
    <w:rsid w:val="0DDFB359"/>
    <w:rsid w:val="0EE3AB74"/>
    <w:rsid w:val="0F272C98"/>
    <w:rsid w:val="104E6AA4"/>
    <w:rsid w:val="10ED7EA7"/>
    <w:rsid w:val="11D8D5CA"/>
    <w:rsid w:val="123917BC"/>
    <w:rsid w:val="124F2014"/>
    <w:rsid w:val="12858146"/>
    <w:rsid w:val="13F9C99C"/>
    <w:rsid w:val="14262F82"/>
    <w:rsid w:val="146623DB"/>
    <w:rsid w:val="14855A44"/>
    <w:rsid w:val="1505AA37"/>
    <w:rsid w:val="15210B3E"/>
    <w:rsid w:val="153C37DC"/>
    <w:rsid w:val="157FACAE"/>
    <w:rsid w:val="15990C20"/>
    <w:rsid w:val="15A50F67"/>
    <w:rsid w:val="16426588"/>
    <w:rsid w:val="16EFCA21"/>
    <w:rsid w:val="1779D665"/>
    <w:rsid w:val="17B1D642"/>
    <w:rsid w:val="17EEC0D0"/>
    <w:rsid w:val="18EC8F81"/>
    <w:rsid w:val="18FA3DBA"/>
    <w:rsid w:val="191E2262"/>
    <w:rsid w:val="1970C1A3"/>
    <w:rsid w:val="1A2F5D21"/>
    <w:rsid w:val="1A9C4E73"/>
    <w:rsid w:val="1ACCBA3F"/>
    <w:rsid w:val="1BB07357"/>
    <w:rsid w:val="1C49F72F"/>
    <w:rsid w:val="1C936D8C"/>
    <w:rsid w:val="1D16D443"/>
    <w:rsid w:val="1D23F441"/>
    <w:rsid w:val="1D7E346F"/>
    <w:rsid w:val="1E026691"/>
    <w:rsid w:val="1E58D4BF"/>
    <w:rsid w:val="1EE277B9"/>
    <w:rsid w:val="1FDA5DF9"/>
    <w:rsid w:val="205ADFD3"/>
    <w:rsid w:val="20D29787"/>
    <w:rsid w:val="210B8FF7"/>
    <w:rsid w:val="21192046"/>
    <w:rsid w:val="2127880B"/>
    <w:rsid w:val="2226294E"/>
    <w:rsid w:val="229A405A"/>
    <w:rsid w:val="22BEA22B"/>
    <w:rsid w:val="23928095"/>
    <w:rsid w:val="23B5E8DC"/>
    <w:rsid w:val="23B846BC"/>
    <w:rsid w:val="24A54ADB"/>
    <w:rsid w:val="26C8D392"/>
    <w:rsid w:val="26EB2CB4"/>
    <w:rsid w:val="274F7BAE"/>
    <w:rsid w:val="28E9ED05"/>
    <w:rsid w:val="28F5C653"/>
    <w:rsid w:val="2AD11922"/>
    <w:rsid w:val="2B14438A"/>
    <w:rsid w:val="2BDAE3F8"/>
    <w:rsid w:val="2C2454C4"/>
    <w:rsid w:val="2D203A7E"/>
    <w:rsid w:val="2D6D0995"/>
    <w:rsid w:val="2D957140"/>
    <w:rsid w:val="2DD55464"/>
    <w:rsid w:val="2DF80708"/>
    <w:rsid w:val="2E916A42"/>
    <w:rsid w:val="2F2C9193"/>
    <w:rsid w:val="3057DB40"/>
    <w:rsid w:val="313AC803"/>
    <w:rsid w:val="31E7829D"/>
    <w:rsid w:val="32ECB13D"/>
    <w:rsid w:val="34404044"/>
    <w:rsid w:val="34807BD2"/>
    <w:rsid w:val="34E5991F"/>
    <w:rsid w:val="3533EF19"/>
    <w:rsid w:val="356FCA8D"/>
    <w:rsid w:val="363A27BA"/>
    <w:rsid w:val="370B9AEE"/>
    <w:rsid w:val="38181C15"/>
    <w:rsid w:val="3832976B"/>
    <w:rsid w:val="384E1901"/>
    <w:rsid w:val="39A04DAE"/>
    <w:rsid w:val="39CB84C8"/>
    <w:rsid w:val="39CDACB5"/>
    <w:rsid w:val="3BB0C0EC"/>
    <w:rsid w:val="3BDF0C11"/>
    <w:rsid w:val="3C27F37C"/>
    <w:rsid w:val="3C70A11D"/>
    <w:rsid w:val="3C76E58C"/>
    <w:rsid w:val="3D434D51"/>
    <w:rsid w:val="3D4C914D"/>
    <w:rsid w:val="3D53E5D2"/>
    <w:rsid w:val="3D9DAE53"/>
    <w:rsid w:val="3DA1F644"/>
    <w:rsid w:val="3E599A55"/>
    <w:rsid w:val="3E86114C"/>
    <w:rsid w:val="3EE861AE"/>
    <w:rsid w:val="3F1AC433"/>
    <w:rsid w:val="3F4FA35B"/>
    <w:rsid w:val="3FDDD5F0"/>
    <w:rsid w:val="408499A4"/>
    <w:rsid w:val="41B362C4"/>
    <w:rsid w:val="41D5CFE5"/>
    <w:rsid w:val="41EA8E77"/>
    <w:rsid w:val="42378318"/>
    <w:rsid w:val="427E0CA3"/>
    <w:rsid w:val="42F1D381"/>
    <w:rsid w:val="431FC01E"/>
    <w:rsid w:val="432D0B78"/>
    <w:rsid w:val="43394371"/>
    <w:rsid w:val="43951A25"/>
    <w:rsid w:val="439BAA9B"/>
    <w:rsid w:val="43A77DC7"/>
    <w:rsid w:val="44AFB37C"/>
    <w:rsid w:val="457CDB67"/>
    <w:rsid w:val="45D1A93F"/>
    <w:rsid w:val="466A9174"/>
    <w:rsid w:val="4674F7E9"/>
    <w:rsid w:val="4675C0B9"/>
    <w:rsid w:val="46CCBAE7"/>
    <w:rsid w:val="47440E77"/>
    <w:rsid w:val="48184A34"/>
    <w:rsid w:val="48478C15"/>
    <w:rsid w:val="49133D85"/>
    <w:rsid w:val="49D905DC"/>
    <w:rsid w:val="4AE1A796"/>
    <w:rsid w:val="4BE68B78"/>
    <w:rsid w:val="4C110D56"/>
    <w:rsid w:val="4C76D241"/>
    <w:rsid w:val="4CA69687"/>
    <w:rsid w:val="4CC199C4"/>
    <w:rsid w:val="4D7EC2FF"/>
    <w:rsid w:val="4DA5A68E"/>
    <w:rsid w:val="4E4DC69D"/>
    <w:rsid w:val="4F55F4D2"/>
    <w:rsid w:val="4FA45D3F"/>
    <w:rsid w:val="4FB479B6"/>
    <w:rsid w:val="50F24221"/>
    <w:rsid w:val="50FAC218"/>
    <w:rsid w:val="510B2060"/>
    <w:rsid w:val="5144AD09"/>
    <w:rsid w:val="529784D8"/>
    <w:rsid w:val="52BF7CA0"/>
    <w:rsid w:val="541F5D6F"/>
    <w:rsid w:val="54660872"/>
    <w:rsid w:val="567B464A"/>
    <w:rsid w:val="56EACC37"/>
    <w:rsid w:val="5716F058"/>
    <w:rsid w:val="57CC5F4A"/>
    <w:rsid w:val="58AD5544"/>
    <w:rsid w:val="590B5F77"/>
    <w:rsid w:val="590CA3B7"/>
    <w:rsid w:val="596178B0"/>
    <w:rsid w:val="59D0E3E3"/>
    <w:rsid w:val="5B1BD2B5"/>
    <w:rsid w:val="5B2C6680"/>
    <w:rsid w:val="5C40AA10"/>
    <w:rsid w:val="5CA74BC2"/>
    <w:rsid w:val="5D7CC0D2"/>
    <w:rsid w:val="5DF80B16"/>
    <w:rsid w:val="5E64C7C5"/>
    <w:rsid w:val="5E8CF333"/>
    <w:rsid w:val="5F41CEFD"/>
    <w:rsid w:val="5F61789E"/>
    <w:rsid w:val="5FE3394A"/>
    <w:rsid w:val="6035CE5E"/>
    <w:rsid w:val="609F3ECC"/>
    <w:rsid w:val="60B4D017"/>
    <w:rsid w:val="60C8567E"/>
    <w:rsid w:val="60D48DD9"/>
    <w:rsid w:val="60FD48FF"/>
    <w:rsid w:val="61A03701"/>
    <w:rsid w:val="61DB5E11"/>
    <w:rsid w:val="6343457A"/>
    <w:rsid w:val="645D9383"/>
    <w:rsid w:val="646E2A35"/>
    <w:rsid w:val="655717DE"/>
    <w:rsid w:val="659BC7A1"/>
    <w:rsid w:val="65DF9504"/>
    <w:rsid w:val="663AC265"/>
    <w:rsid w:val="66436C04"/>
    <w:rsid w:val="66A9DCA6"/>
    <w:rsid w:val="67379802"/>
    <w:rsid w:val="6769C8F7"/>
    <w:rsid w:val="679A3AE4"/>
    <w:rsid w:val="67A7A2A2"/>
    <w:rsid w:val="68309227"/>
    <w:rsid w:val="6ACA69A3"/>
    <w:rsid w:val="6AE32829"/>
    <w:rsid w:val="6B86FE4D"/>
    <w:rsid w:val="6B9842EB"/>
    <w:rsid w:val="6C3D3A1A"/>
    <w:rsid w:val="6CCF8A20"/>
    <w:rsid w:val="6CD651B7"/>
    <w:rsid w:val="6CD9F012"/>
    <w:rsid w:val="6E470379"/>
    <w:rsid w:val="6E7F5F41"/>
    <w:rsid w:val="6F7E8DCF"/>
    <w:rsid w:val="6FBB1F2F"/>
    <w:rsid w:val="6FFF2944"/>
    <w:rsid w:val="70483B89"/>
    <w:rsid w:val="7102C96A"/>
    <w:rsid w:val="7150D48D"/>
    <w:rsid w:val="72058072"/>
    <w:rsid w:val="73A3001D"/>
    <w:rsid w:val="73D64F9A"/>
    <w:rsid w:val="744D5958"/>
    <w:rsid w:val="74D47E24"/>
    <w:rsid w:val="750192FF"/>
    <w:rsid w:val="756B7DBA"/>
    <w:rsid w:val="75D4A6F6"/>
    <w:rsid w:val="76BD0146"/>
    <w:rsid w:val="76FF52F9"/>
    <w:rsid w:val="778AB3C1"/>
    <w:rsid w:val="77C0DE75"/>
    <w:rsid w:val="7816B2E8"/>
    <w:rsid w:val="78285662"/>
    <w:rsid w:val="7865CDE1"/>
    <w:rsid w:val="7941CFD6"/>
    <w:rsid w:val="7B02E5EF"/>
    <w:rsid w:val="7B199B6B"/>
    <w:rsid w:val="7B716C16"/>
    <w:rsid w:val="7CD56274"/>
    <w:rsid w:val="7CF498DD"/>
    <w:rsid w:val="7D393F04"/>
    <w:rsid w:val="7DF118D1"/>
    <w:rsid w:val="7E4FBDB3"/>
    <w:rsid w:val="7E533B13"/>
    <w:rsid w:val="7ECA7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F1D63D"/>
  <w15:chartTrackingRefBased/>
  <w15:docId w15:val="{D624BC42-0B76-4E09-8D1E-E997EDDB9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326F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D079F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079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79FD"/>
  </w:style>
  <w:style w:type="paragraph" w:styleId="Footer">
    <w:name w:val="footer"/>
    <w:basedOn w:val="Normal"/>
    <w:link w:val="FooterChar"/>
    <w:uiPriority w:val="99"/>
    <w:unhideWhenUsed/>
    <w:rsid w:val="00D079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79FD"/>
  </w:style>
  <w:style w:type="paragraph" w:styleId="ListParagraph">
    <w:name w:val="List Paragraph"/>
    <w:basedOn w:val="Normal"/>
    <w:uiPriority w:val="34"/>
    <w:qFormat/>
    <w:rsid w:val="001D737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A02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A02F2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AC7D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C7D1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C7D1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7D1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C7D16"/>
    <w:rPr>
      <w:b/>
      <w:bCs/>
    </w:rPr>
  </w:style>
  <w:style w:type="character" w:styleId="FollowedHyperlink">
    <w:name w:val="FollowedHyperlink"/>
    <w:uiPriority w:val="99"/>
    <w:semiHidden/>
    <w:unhideWhenUsed/>
    <w:rsid w:val="00BE1BEF"/>
    <w:rPr>
      <w:color w:val="954F72"/>
      <w:u w:val="single"/>
    </w:rPr>
  </w:style>
  <w:style w:type="paragraph" w:styleId="Revision">
    <w:name w:val="Revision"/>
    <w:hidden/>
    <w:uiPriority w:val="99"/>
    <w:semiHidden/>
    <w:rsid w:val="00CB095A"/>
    <w:rPr>
      <w:sz w:val="22"/>
      <w:szCs w:val="22"/>
    </w:rPr>
  </w:style>
  <w:style w:type="character" w:styleId="UnresolvedMention">
    <w:name w:val="Unresolved Mention"/>
    <w:uiPriority w:val="99"/>
    <w:semiHidden/>
    <w:unhideWhenUsed/>
    <w:rsid w:val="00520227"/>
    <w:rPr>
      <w:color w:val="808080"/>
      <w:shd w:val="clear" w:color="auto" w:fill="E6E6E6"/>
    </w:rPr>
  </w:style>
  <w:style w:type="table" w:styleId="TableGrid">
    <w:name w:val="Table Grid"/>
    <w:basedOn w:val="TableNormal"/>
    <w:uiPriority w:val="99"/>
    <w:rsid w:val="00D102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3C173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1734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mgaleg.maryland.gov/mgawebsite/Laws/StatuteText?article=glu&amp;section=1-208&amp;enactments=False&amp;archived=False" TargetMode="External"/><Relationship Id="rId18" Type="http://schemas.openxmlformats.org/officeDocument/2006/relationships/hyperlink" Target="https://planning.maryland.gov/Pages/OurEngagement/MPCA/pcbzacompleteded.aspx" TargetMode="External"/><Relationship Id="rId26" Type="http://schemas.openxmlformats.org/officeDocument/2006/relationships/hyperlink" Target="mailto:david.dahlstrom@maryland.gov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planning.maryland.gov/Pages/YourPart/MPCA/pcbzacompleteded.aspx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mgaleg.maryland.gov/mgawebsite/Laws/StatuteText?article=glu&amp;section=1-207&amp;enactments=False&amp;archived=False" TargetMode="External"/><Relationship Id="rId17" Type="http://schemas.openxmlformats.org/officeDocument/2006/relationships/hyperlink" Target="https://planning.maryland.gov/Pages/OurWork/PBP/local-gov-plng/local-planning-staff.aspx" TargetMode="External"/><Relationship Id="rId25" Type="http://schemas.openxmlformats.org/officeDocument/2006/relationships/hyperlink" Target="https://planning.maryland.gov/Pages/YourPart/sggannualreport.aspx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planning.maryland.gov/Pages/OurWork/PBP/compplans/ten-year.aspx" TargetMode="External"/><Relationship Id="rId20" Type="http://schemas.openxmlformats.org/officeDocument/2006/relationships/hyperlink" Target="mailto:mdp.planreview@maryland.gov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mdp.planreview@maryland.gov" TargetMode="External"/><Relationship Id="rId24" Type="http://schemas.openxmlformats.org/officeDocument/2006/relationships/hyperlink" Target="https://planning.maryland.gov/Pages/OurWork/PBP/local-gov-plng/local-planning-staff.aspx" TargetMode="External"/><Relationship Id="rId5" Type="http://schemas.openxmlformats.org/officeDocument/2006/relationships/styles" Target="styles.xml"/><Relationship Id="rId15" Type="http://schemas.openxmlformats.org/officeDocument/2006/relationships/hyperlink" Target="https://planning.maryland.gov/Documents/Our-Engagement/SGSC/Implementation%20Guide/SG-IG-Published.pdf" TargetMode="External"/><Relationship Id="rId23" Type="http://schemas.openxmlformats.org/officeDocument/2006/relationships/hyperlink" Target="https://planning.maryland.gov/Pages/OurWork/PBP/local-gov-plng/local-planning-staff.aspx" TargetMode="External"/><Relationship Id="rId28" Type="http://schemas.openxmlformats.org/officeDocument/2006/relationships/footer" Target="footer1.xml"/><Relationship Id="rId10" Type="http://schemas.openxmlformats.org/officeDocument/2006/relationships/hyperlink" Target="mailto:david.dahlstrom@maryland.gov" TargetMode="External"/><Relationship Id="rId19" Type="http://schemas.openxmlformats.org/officeDocument/2006/relationships/hyperlink" Target="mailto:david.dahlstrom@maryland.gov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planning.maryland.gov/Pages/OurEngagement/SGSubcabinet/sustainable-growth.aspx" TargetMode="External"/><Relationship Id="rId22" Type="http://schemas.openxmlformats.org/officeDocument/2006/relationships/hyperlink" Target="https://planning.maryland.gov/Pages/YourPart/EducationWelcome.aspx" TargetMode="External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RollupImage xmlns="http://schemas.microsoft.com/sharepoint/v3" xsi:nil="true"/>
    <PublishingContactEmail xmlns="http://schemas.microsoft.com/sharepoint/v3" xsi:nil="true"/>
    <PublishingVariationRelationshipLinkFieldID xmlns="http://schemas.microsoft.com/sharepoint/v3">
      <Url xsi:nil="true"/>
      <Description xsi:nil="true"/>
    </PublishingVariationRelationshipLinkFieldID>
    <SeoKeywords xmlns="http://schemas.microsoft.com/sharepoint/v3" xsi:nil="true"/>
    <PublishingVariationGroupID xmlns="http://schemas.microsoft.com/sharepoint/v3" xsi:nil="true"/>
    <Audience xmlns="http://schemas.microsoft.com/sharepoint/v3" xsi:nil="true"/>
    <PublishingIsFurlPage xmlns="http://schemas.microsoft.com/sharepoint/v3" xsi:nil="true"/>
    <PublishingExpirationDate xmlns="http://schemas.microsoft.com/sharepoint/v3" xsi:nil="true"/>
    <SeoBrowserTitle xmlns="http://schemas.microsoft.com/sharepoint/v3" xsi:nil="true"/>
    <PublishingContactPicture xmlns="http://schemas.microsoft.com/sharepoint/v3">
      <Url xsi:nil="true"/>
      <Description xsi:nil="true"/>
    </PublishingContactPicture>
    <PublishingStartDate xmlns="http://schemas.microsoft.com/sharepoint/v3" xsi:nil="true"/>
    <SeoRobotsNoIndex xmlns="http://schemas.microsoft.com/sharepoint/v3" xsi:nil="true"/>
    <SeoMetaDescription xmlns="http://schemas.microsoft.com/sharepoint/v3" xsi:nil="true"/>
    <PublishingContact xmlns="http://schemas.microsoft.com/sharepoint/v3">
      <UserInfo>
        <DisplayName/>
        <AccountId xsi:nil="true"/>
        <AccountType/>
      </UserInfo>
    </PublishingContact>
    <PublishingContactName xmlns="http://schemas.microsoft.com/sharepoint/v3" xsi:nil="true"/>
    <Comments xmlns="http://schemas.microsoft.com/sharepoint/v3" xsi:nil="true"/>
    <PublishingPageLayout xmlns="http://schemas.microsoft.com/sharepoint/v3">
      <Url xsi:nil="true"/>
      <Description xsi:nil="true"/>
    </PublishingPageLayout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age" ma:contentTypeID="0x010100C568DB52D9D0A14D9B2FDCC96666E9F2007948130EC3DB064584E219954237AF39002046DDF638B7354FBCDD9AA72CC9DD27" ma:contentTypeVersion="4" ma:contentTypeDescription="Page is a system content type template created by the Publishing Resources feature. The column templates from Page will be added to all Pages libraries created by the Publishing feature." ma:contentTypeScope="" ma:versionID="8f47f571f1ed85a159d81e668550989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da6ca4b797e1714565d28baad6ec51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Comments" minOccurs="0"/>
                <xsd:element ref="ns1:PublishingStartDate" minOccurs="0"/>
                <xsd:element ref="ns1:PublishingExpirationDate" minOccurs="0"/>
                <xsd:element ref="ns1:PublishingContact" minOccurs="0"/>
                <xsd:element ref="ns1:PublishingContactEmail" minOccurs="0"/>
                <xsd:element ref="ns1:PublishingContactName" minOccurs="0"/>
                <xsd:element ref="ns1:PublishingContactPicture" minOccurs="0"/>
                <xsd:element ref="ns1:PublishingPageLayout" minOccurs="0"/>
                <xsd:element ref="ns1:PublishingVariationGroupID" minOccurs="0"/>
                <xsd:element ref="ns1:PublishingVariationRelationshipLinkFieldID" minOccurs="0"/>
                <xsd:element ref="ns1:PublishingRollupImage" minOccurs="0"/>
                <xsd:element ref="ns1:Audience" minOccurs="0"/>
                <xsd:element ref="ns1:PublishingIsFurlPage" minOccurs="0"/>
                <xsd:element ref="ns1:SeoBrowserTitle" minOccurs="0"/>
                <xsd:element ref="ns1:SeoMetaDescription" minOccurs="0"/>
                <xsd:element ref="ns1:SeoKeywords" minOccurs="0"/>
                <xsd:element ref="ns1:SeoRobotsNoIndex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omments" ma:index="8" nillable="true" ma:displayName="Comments" ma:internalName="Comments">
      <xsd:simpleType>
        <xsd:restriction base="dms:Note">
          <xsd:maxLength value="255"/>
        </xsd:restriction>
      </xsd:simpleType>
    </xsd:element>
    <xsd:element name="PublishingStartDate" ma:index="9" nillable="true" ma:displayName="Scheduling Start Date" ma:description="" ma:internalName="PublishingStartDate">
      <xsd:simpleType>
        <xsd:restriction base="dms:Unknown"/>
      </xsd:simpleType>
    </xsd:element>
    <xsd:element name="PublishingExpirationDate" ma:index="10" nillable="true" ma:displayName="Scheduling End Date" ma:description="" ma:internalName="PublishingExpirationDate">
      <xsd:simpleType>
        <xsd:restriction base="dms:Unknown"/>
      </xsd:simpleType>
    </xsd:element>
    <xsd:element name="PublishingContact" ma:index="11" nillable="true" ma:displayName="Contact" ma:description="" ma:list="UserInfo" ma:internalName="PublishingContact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ublishingContactEmail" ma:index="12" nillable="true" ma:displayName="Contact E-Mail Address" ma:description="" ma:internalName="PublishingContactEmail">
      <xsd:simpleType>
        <xsd:restriction base="dms:Text">
          <xsd:maxLength value="255"/>
        </xsd:restriction>
      </xsd:simpleType>
    </xsd:element>
    <xsd:element name="PublishingContactName" ma:index="13" nillable="true" ma:displayName="Contact Name" ma:description="" ma:internalName="PublishingContactName">
      <xsd:simpleType>
        <xsd:restriction base="dms:Text">
          <xsd:maxLength value="255"/>
        </xsd:restriction>
      </xsd:simpleType>
    </xsd:element>
    <xsd:element name="PublishingContactPicture" ma:index="14" nillable="true" ma:displayName="Contact Picture" ma:description="" ma:format="Image" ma:internalName="PublishingContactPictur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PageLayout" ma:index="15" nillable="true" ma:displayName="Page Layout" ma:internalName="PublishingPageLayout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VariationGroupID" ma:index="16" nillable="true" ma:displayName="Variation Group ID" ma:hidden="true" ma:internalName="PublishingVariationGroupID">
      <xsd:simpleType>
        <xsd:restriction base="dms:Text">
          <xsd:maxLength value="255"/>
        </xsd:restriction>
      </xsd:simpleType>
    </xsd:element>
    <xsd:element name="PublishingVariationRelationshipLinkFieldID" ma:index="17" nillable="true" ma:displayName="Variation Relationship Link" ma:hidden="true" ma:internalName="PublishingVariationRelationshipLinkFieldID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RollupImage" ma:index="18" nillable="true" ma:displayName="Rollup Image" ma:description="" ma:internalName="PublishingRollupImage">
      <xsd:simpleType>
        <xsd:restriction base="dms:Unknown"/>
      </xsd:simpleType>
    </xsd:element>
    <xsd:element name="Audience" ma:index="19" nillable="true" ma:displayName="Target Audiences" ma:description="" ma:internalName="Audience">
      <xsd:simpleType>
        <xsd:restriction base="dms:Unknown"/>
      </xsd:simpleType>
    </xsd:element>
    <xsd:element name="PublishingIsFurlPage" ma:index="20" nillable="true" ma:displayName="Hide physical URLs from search" ma:description="If checked, the physical URL of this page will not appear in search results. Friendly URLs assigned to this page will always appear." ma:internalName="PublishingIsFurlPage">
      <xsd:simpleType>
        <xsd:restriction base="dms:Boolean"/>
      </xsd:simpleType>
    </xsd:element>
    <xsd:element name="SeoBrowserTitle" ma:index="21" nillable="true" ma:displayName="Browser Title" ma:description="Browser Title is a site column created by the Publishing feature. It is used as the title that appears at the top of a browser window and may appear in Internet search results." ma:hidden="true" ma:internalName="SeoBrowserTitle">
      <xsd:simpleType>
        <xsd:restriction base="dms:Text"/>
      </xsd:simpleType>
    </xsd:element>
    <xsd:element name="SeoMetaDescription" ma:index="22" nillable="true" ma:displayName="Meta Description" ma:description="Meta Description is a site column created by the Publishing feature. Internet search engines may display this description in search results pages." ma:hidden="true" ma:internalName="SeoMetaDescription">
      <xsd:simpleType>
        <xsd:restriction base="dms:Text"/>
      </xsd:simpleType>
    </xsd:element>
    <xsd:element name="SeoKeywords" ma:index="23" nillable="true" ma:displayName="Meta Keywords" ma:description="Meta Keywords" ma:hidden="true" ma:internalName="SeoKeywords">
      <xsd:simpleType>
        <xsd:restriction base="dms:Text"/>
      </xsd:simpleType>
    </xsd:element>
    <xsd:element name="SeoRobotsNoIndex" ma:index="24" nillable="true" ma:displayName="Hide from Internet Search Engines" ma:description="Hide from Internet Search Engines is a site column created by the Publishing feature. It is used to indicate to search engine crawlers that a particular page should not be indexed." ma:hidden="true" ma:internalName="RobotsNoIndex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D877418-CE87-467A-9BAD-3B18B270133A}">
  <ds:schemaRefs>
    <ds:schemaRef ds:uri="http://schemas.microsoft.com/office/2006/metadata/properties"/>
    <ds:schemaRef ds:uri="http://schemas.microsoft.com/office/infopath/2007/PartnerControls"/>
    <ds:schemaRef ds:uri="c347c865-7445-42cf-9bfc-9256b9f4e567"/>
    <ds:schemaRef ds:uri="5ae7eb10-30ca-4fb9-9e98-b2cf643c3e67"/>
  </ds:schemaRefs>
</ds:datastoreItem>
</file>

<file path=customXml/itemProps2.xml><?xml version="1.0" encoding="utf-8"?>
<ds:datastoreItem xmlns:ds="http://schemas.openxmlformats.org/officeDocument/2006/customXml" ds:itemID="{1BF066A6-B5E6-49FD-988D-B009D22E8EA3}"/>
</file>

<file path=customXml/itemProps3.xml><?xml version="1.0" encoding="utf-8"?>
<ds:datastoreItem xmlns:ds="http://schemas.openxmlformats.org/officeDocument/2006/customXml" ds:itemID="{CA741A8F-5BA8-4352-AE58-14D131D39CD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1504</Words>
  <Characters>7855</Characters>
  <Application>Microsoft Office Word</Application>
  <DocSecurity>0</DocSecurity>
  <Lines>201</Lines>
  <Paragraphs>199</Paragraphs>
  <ScaleCrop>false</ScaleCrop>
  <Company/>
  <LinksUpToDate>false</LinksUpToDate>
  <CharactersWithSpaces>9160</CharactersWithSpaces>
  <SharedDoc>false</SharedDoc>
  <HLinks>
    <vt:vector size="102" baseType="variant">
      <vt:variant>
        <vt:i4>2621504</vt:i4>
      </vt:variant>
      <vt:variant>
        <vt:i4>180</vt:i4>
      </vt:variant>
      <vt:variant>
        <vt:i4>0</vt:i4>
      </vt:variant>
      <vt:variant>
        <vt:i4>5</vt:i4>
      </vt:variant>
      <vt:variant>
        <vt:lpwstr>mailto:david.dahlstrom@maryland.gov</vt:lpwstr>
      </vt:variant>
      <vt:variant>
        <vt:lpwstr/>
      </vt:variant>
      <vt:variant>
        <vt:i4>4259858</vt:i4>
      </vt:variant>
      <vt:variant>
        <vt:i4>177</vt:i4>
      </vt:variant>
      <vt:variant>
        <vt:i4>0</vt:i4>
      </vt:variant>
      <vt:variant>
        <vt:i4>5</vt:i4>
      </vt:variant>
      <vt:variant>
        <vt:lpwstr>https://planning.maryland.gov/Pages/YourPart/sggannualreport.aspx</vt:lpwstr>
      </vt:variant>
      <vt:variant>
        <vt:lpwstr/>
      </vt:variant>
      <vt:variant>
        <vt:i4>5570567</vt:i4>
      </vt:variant>
      <vt:variant>
        <vt:i4>174</vt:i4>
      </vt:variant>
      <vt:variant>
        <vt:i4>0</vt:i4>
      </vt:variant>
      <vt:variant>
        <vt:i4>5</vt:i4>
      </vt:variant>
      <vt:variant>
        <vt:lpwstr>https://planning.maryland.gov/Pages/OurWork/PBP/local-gov-plng/local-planning-staff.aspx</vt:lpwstr>
      </vt:variant>
      <vt:variant>
        <vt:lpwstr/>
      </vt:variant>
      <vt:variant>
        <vt:i4>5570567</vt:i4>
      </vt:variant>
      <vt:variant>
        <vt:i4>171</vt:i4>
      </vt:variant>
      <vt:variant>
        <vt:i4>0</vt:i4>
      </vt:variant>
      <vt:variant>
        <vt:i4>5</vt:i4>
      </vt:variant>
      <vt:variant>
        <vt:lpwstr>https://planning.maryland.gov/Pages/OurWork/PBP/local-gov-plng/local-planning-staff.aspx</vt:lpwstr>
      </vt:variant>
      <vt:variant>
        <vt:lpwstr/>
      </vt:variant>
      <vt:variant>
        <vt:i4>7667754</vt:i4>
      </vt:variant>
      <vt:variant>
        <vt:i4>162</vt:i4>
      </vt:variant>
      <vt:variant>
        <vt:i4>0</vt:i4>
      </vt:variant>
      <vt:variant>
        <vt:i4>5</vt:i4>
      </vt:variant>
      <vt:variant>
        <vt:lpwstr>https://planning.maryland.gov/Pages/YourPart/EducationWelcome.aspx</vt:lpwstr>
      </vt:variant>
      <vt:variant>
        <vt:lpwstr/>
      </vt:variant>
      <vt:variant>
        <vt:i4>7471219</vt:i4>
      </vt:variant>
      <vt:variant>
        <vt:i4>159</vt:i4>
      </vt:variant>
      <vt:variant>
        <vt:i4>0</vt:i4>
      </vt:variant>
      <vt:variant>
        <vt:i4>5</vt:i4>
      </vt:variant>
      <vt:variant>
        <vt:lpwstr>https://planning.maryland.gov/Pages/YourPart/MPCA/pcbzacompleteded.aspx</vt:lpwstr>
      </vt:variant>
      <vt:variant>
        <vt:lpwstr/>
      </vt:variant>
      <vt:variant>
        <vt:i4>4390949</vt:i4>
      </vt:variant>
      <vt:variant>
        <vt:i4>126</vt:i4>
      </vt:variant>
      <vt:variant>
        <vt:i4>0</vt:i4>
      </vt:variant>
      <vt:variant>
        <vt:i4>5</vt:i4>
      </vt:variant>
      <vt:variant>
        <vt:lpwstr>mailto:mdp.planreview@maryland.gov</vt:lpwstr>
      </vt:variant>
      <vt:variant>
        <vt:lpwstr/>
      </vt:variant>
      <vt:variant>
        <vt:i4>2621504</vt:i4>
      </vt:variant>
      <vt:variant>
        <vt:i4>123</vt:i4>
      </vt:variant>
      <vt:variant>
        <vt:i4>0</vt:i4>
      </vt:variant>
      <vt:variant>
        <vt:i4>5</vt:i4>
      </vt:variant>
      <vt:variant>
        <vt:lpwstr>mailto:david.dahlstrom@maryland.gov</vt:lpwstr>
      </vt:variant>
      <vt:variant>
        <vt:lpwstr/>
      </vt:variant>
      <vt:variant>
        <vt:i4>4456526</vt:i4>
      </vt:variant>
      <vt:variant>
        <vt:i4>114</vt:i4>
      </vt:variant>
      <vt:variant>
        <vt:i4>0</vt:i4>
      </vt:variant>
      <vt:variant>
        <vt:i4>5</vt:i4>
      </vt:variant>
      <vt:variant>
        <vt:lpwstr>https://planning.maryland.gov/Pages/OurEngagement/MPCA/pcbzacompleteded.aspx</vt:lpwstr>
      </vt:variant>
      <vt:variant>
        <vt:lpwstr/>
      </vt:variant>
      <vt:variant>
        <vt:i4>5570567</vt:i4>
      </vt:variant>
      <vt:variant>
        <vt:i4>90</vt:i4>
      </vt:variant>
      <vt:variant>
        <vt:i4>0</vt:i4>
      </vt:variant>
      <vt:variant>
        <vt:i4>5</vt:i4>
      </vt:variant>
      <vt:variant>
        <vt:lpwstr>https://planning.maryland.gov/Pages/OurWork/PBP/local-gov-plng/local-planning-staff.aspx</vt:lpwstr>
      </vt:variant>
      <vt:variant>
        <vt:lpwstr/>
      </vt:variant>
      <vt:variant>
        <vt:i4>2818109</vt:i4>
      </vt:variant>
      <vt:variant>
        <vt:i4>81</vt:i4>
      </vt:variant>
      <vt:variant>
        <vt:i4>0</vt:i4>
      </vt:variant>
      <vt:variant>
        <vt:i4>5</vt:i4>
      </vt:variant>
      <vt:variant>
        <vt:lpwstr>https://planning.maryland.gov/Pages/OurWork/PBP/compplans/ten-year.aspx</vt:lpwstr>
      </vt:variant>
      <vt:variant>
        <vt:lpwstr/>
      </vt:variant>
      <vt:variant>
        <vt:i4>1114202</vt:i4>
      </vt:variant>
      <vt:variant>
        <vt:i4>66</vt:i4>
      </vt:variant>
      <vt:variant>
        <vt:i4>0</vt:i4>
      </vt:variant>
      <vt:variant>
        <vt:i4>5</vt:i4>
      </vt:variant>
      <vt:variant>
        <vt:lpwstr>https://planning.maryland.gov/Documents/Our-Engagement/SGSC/Implementation Guide/SG-IG-Published.pdf</vt:lpwstr>
      </vt:variant>
      <vt:variant>
        <vt:lpwstr/>
      </vt:variant>
      <vt:variant>
        <vt:i4>2162789</vt:i4>
      </vt:variant>
      <vt:variant>
        <vt:i4>63</vt:i4>
      </vt:variant>
      <vt:variant>
        <vt:i4>0</vt:i4>
      </vt:variant>
      <vt:variant>
        <vt:i4>5</vt:i4>
      </vt:variant>
      <vt:variant>
        <vt:lpwstr>https://planning.maryland.gov/Pages/OurEngagement/SGSubcabinet/sustainable-growth.aspx</vt:lpwstr>
      </vt:variant>
      <vt:variant>
        <vt:lpwstr/>
      </vt:variant>
      <vt:variant>
        <vt:i4>4718604</vt:i4>
      </vt:variant>
      <vt:variant>
        <vt:i4>9</vt:i4>
      </vt:variant>
      <vt:variant>
        <vt:i4>0</vt:i4>
      </vt:variant>
      <vt:variant>
        <vt:i4>5</vt:i4>
      </vt:variant>
      <vt:variant>
        <vt:lpwstr>https://mgaleg.maryland.gov/mgawebsite/Laws/StatuteText?article=glu&amp;section=1-208&amp;enactments=False&amp;archived=False</vt:lpwstr>
      </vt:variant>
      <vt:variant>
        <vt:lpwstr/>
      </vt:variant>
      <vt:variant>
        <vt:i4>4718595</vt:i4>
      </vt:variant>
      <vt:variant>
        <vt:i4>6</vt:i4>
      </vt:variant>
      <vt:variant>
        <vt:i4>0</vt:i4>
      </vt:variant>
      <vt:variant>
        <vt:i4>5</vt:i4>
      </vt:variant>
      <vt:variant>
        <vt:lpwstr>https://mgaleg.maryland.gov/mgawebsite/Laws/StatuteText?article=glu&amp;section=1-207&amp;enactments=False&amp;archived=False</vt:lpwstr>
      </vt:variant>
      <vt:variant>
        <vt:lpwstr/>
      </vt:variant>
      <vt:variant>
        <vt:i4>4390949</vt:i4>
      </vt:variant>
      <vt:variant>
        <vt:i4>3</vt:i4>
      </vt:variant>
      <vt:variant>
        <vt:i4>0</vt:i4>
      </vt:variant>
      <vt:variant>
        <vt:i4>5</vt:i4>
      </vt:variant>
      <vt:variant>
        <vt:lpwstr>mailto:mdp.planreview@maryland.gov</vt:lpwstr>
      </vt:variant>
      <vt:variant>
        <vt:lpwstr/>
      </vt:variant>
      <vt:variant>
        <vt:i4>2621504</vt:i4>
      </vt:variant>
      <vt:variant>
        <vt:i4>0</vt:i4>
      </vt:variant>
      <vt:variant>
        <vt:i4>0</vt:i4>
      </vt:variant>
      <vt:variant>
        <vt:i4>5</vt:i4>
      </vt:variant>
      <vt:variant>
        <vt:lpwstr>mailto:david.dahlstrom@maryland.gov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Dahlstrom</dc:creator>
  <cp:keywords/>
  <cp:lastModifiedBy>Mary Daughton -MDP-</cp:lastModifiedBy>
  <cp:revision>42</cp:revision>
  <cp:lastPrinted>2014-02-11T01:39:00Z</cp:lastPrinted>
  <dcterms:created xsi:type="dcterms:W3CDTF">2026-01-28T03:02:00Z</dcterms:created>
  <dcterms:modified xsi:type="dcterms:W3CDTF">2026-03-31T16:11:00Z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0x010100C568DB52D9D0A14D9B2FDCC96666E9F2007948130EC3DB064584E219954237AF39002046DDF638B7354FBCDD9AA72CC9DD27</vt:lpwstr>
  </property>
  <property fmtid="{D5CDD505-2E9C-101B-9397-08002B2CF9AE}" pid="3" name="PublishingContact">
    <vt:lpwstr/>
  </property>
  <property fmtid="{D5CDD505-2E9C-101B-9397-08002B2CF9AE}" pid="4" name="Order">
    <vt:r8>291200</vt:r8>
  </property>
  <property fmtid="{D5CDD505-2E9C-101B-9397-08002B2CF9AE}" pid="5" name="PublishingRollupImage">
    <vt:lpwstr/>
  </property>
  <property fmtid="{D5CDD505-2E9C-101B-9397-08002B2CF9AE}" pid="6" name="PublishingContactEmail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PublishingContactPicture">
    <vt:lpwstr/>
  </property>
  <property fmtid="{D5CDD505-2E9C-101B-9397-08002B2CF9AE}" pid="10" name="PublishingVariationGroupID">
    <vt:lpwstr/>
  </property>
  <property fmtid="{D5CDD505-2E9C-101B-9397-08002B2CF9AE}" pid="11" name="PublishingVariationRelationshipLinkFieldID">
    <vt:lpwstr/>
  </property>
  <property fmtid="{D5CDD505-2E9C-101B-9397-08002B2CF9AE}" pid="12" name="PublishingContactName">
    <vt:lpwstr/>
  </property>
  <property fmtid="{D5CDD505-2E9C-101B-9397-08002B2CF9AE}" pid="13" name="Comments">
    <vt:lpwstr/>
  </property>
  <property fmtid="{D5CDD505-2E9C-101B-9397-08002B2CF9AE}" pid="14" name="PublishingPageLayout">
    <vt:lpwstr/>
  </property>
  <property fmtid="{D5CDD505-2E9C-101B-9397-08002B2CF9AE}" pid="15" name="TemplateUrl">
    <vt:lpwstr/>
  </property>
  <property fmtid="{D5CDD505-2E9C-101B-9397-08002B2CF9AE}" pid="16" name="Audience">
    <vt:lpwstr/>
  </property>
  <property fmtid="{D5CDD505-2E9C-101B-9397-08002B2CF9AE}" pid="17" name="TaxKeyword">
    <vt:lpwstr/>
  </property>
  <property fmtid="{D5CDD505-2E9C-101B-9397-08002B2CF9AE}" pid="18" name="MediaServiceImageTags">
    <vt:lpwstr/>
  </property>
</Properties>
</file>