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0184" w:rsidR="00D00E1B" w:rsidP="000A38AC" w:rsidRDefault="00A1456F" w14:paraId="46ABCD0E" w14:textId="77777777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10184">
        <w:rPr>
          <w:rFonts w:asciiTheme="minorHAnsi" w:hAnsiTheme="minorHAnsi" w:cstheme="minorHAnsi"/>
          <w:color w:val="auto"/>
          <w:sz w:val="24"/>
          <w:szCs w:val="24"/>
        </w:rPr>
        <w:t xml:space="preserve">Plan Implementation and Development Process </w:t>
      </w:r>
    </w:p>
    <w:p w:rsidRPr="00C10184" w:rsidR="00A1456F" w:rsidP="000A38AC" w:rsidRDefault="00A1456F" w14:paraId="27EAC6C3" w14:textId="3ECEDD5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color w:val="auto"/>
          <w:sz w:val="24"/>
          <w:szCs w:val="24"/>
        </w:rPr>
        <w:t>(</w:t>
      </w:r>
      <w:r w:rsidRPr="00C10184" w:rsidR="009817D0">
        <w:rPr>
          <w:rFonts w:asciiTheme="minorHAnsi" w:hAnsiTheme="minorHAnsi" w:cstheme="minorHAnsi"/>
          <w:color w:val="auto"/>
          <w:sz w:val="24"/>
          <w:szCs w:val="24"/>
        </w:rPr>
        <w:t>5-Year Mid-</w:t>
      </w:r>
      <w:r w:rsidRPr="00C10184" w:rsidR="00D00E1B">
        <w:rPr>
          <w:rFonts w:asciiTheme="minorHAnsi" w:hAnsiTheme="minorHAnsi" w:cstheme="minorHAnsi"/>
          <w:color w:val="auto"/>
          <w:sz w:val="24"/>
          <w:szCs w:val="24"/>
        </w:rPr>
        <w:t>Cycle Report/</w:t>
      </w:r>
      <w:r w:rsidRPr="00C10184">
        <w:rPr>
          <w:rFonts w:asciiTheme="minorHAnsi" w:hAnsiTheme="minorHAnsi" w:cstheme="minorHAnsi"/>
          <w:color w:val="auto"/>
          <w:sz w:val="24"/>
          <w:szCs w:val="24"/>
        </w:rPr>
        <w:t>5-Year Report)</w:t>
      </w:r>
    </w:p>
    <w:p w:rsidRPr="00C10184" w:rsidR="000A38AC" w:rsidP="000A38AC" w:rsidRDefault="000A38AC" w14:paraId="74D7FB48" w14:textId="7777777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A94F49" w:rsidR="00A1456F" w:rsidP="00A1456F" w:rsidRDefault="000A38AC" w14:paraId="1CCFEE32" w14:textId="77777777">
      <w:pPr>
        <w:spacing w:after="120" w:line="360" w:lineRule="auto"/>
        <w:jc w:val="center"/>
        <w:rPr>
          <w:rFonts w:asciiTheme="minorHAnsi" w:hAnsiTheme="minorHAnsi" w:cstheme="minorHAnsi"/>
          <w:b/>
          <w:color w:val="AA0000"/>
          <w:sz w:val="24"/>
          <w:szCs w:val="24"/>
        </w:rPr>
      </w:pPr>
      <w:r w:rsidRPr="00A94F49">
        <w:rPr>
          <w:rFonts w:asciiTheme="minorHAnsi" w:hAnsiTheme="minorHAnsi" w:cstheme="minorHAnsi"/>
          <w:b/>
          <w:color w:val="AA0000"/>
          <w:sz w:val="24"/>
          <w:szCs w:val="24"/>
        </w:rPr>
        <w:t>(</w:t>
      </w:r>
      <w:r w:rsidRPr="00A94F49" w:rsidR="00A1456F">
        <w:rPr>
          <w:rFonts w:asciiTheme="minorHAnsi" w:hAnsiTheme="minorHAnsi" w:cstheme="minorHAnsi"/>
          <w:b/>
          <w:i/>
          <w:color w:val="AA0000"/>
          <w:sz w:val="24"/>
          <w:szCs w:val="24"/>
        </w:rPr>
        <w:t>Name of Jurisdiction</w:t>
      </w:r>
      <w:r w:rsidRPr="00A94F49">
        <w:rPr>
          <w:rFonts w:asciiTheme="minorHAnsi" w:hAnsiTheme="minorHAnsi" w:cstheme="minorHAnsi"/>
          <w:b/>
          <w:color w:val="AA0000"/>
          <w:sz w:val="24"/>
          <w:szCs w:val="24"/>
        </w:rPr>
        <w:t>)</w:t>
      </w:r>
    </w:p>
    <w:p w:rsidRPr="00C10184" w:rsidR="00A1456F" w:rsidP="70189EB2" w:rsidRDefault="00A1456F" w14:paraId="6FF1C383" w14:textId="4EE92E1C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0184">
        <w:rPr>
          <w:rFonts w:asciiTheme="minorHAnsi" w:hAnsiTheme="minorHAnsi" w:cstheme="minorHAnsi"/>
          <w:b/>
          <w:bCs/>
          <w:sz w:val="24"/>
          <w:szCs w:val="24"/>
        </w:rPr>
        <w:t xml:space="preserve">Year </w:t>
      </w:r>
      <w:r w:rsidRPr="00A94F49">
        <w:rPr>
          <w:rFonts w:asciiTheme="minorHAnsi" w:hAnsiTheme="minorHAnsi" w:cstheme="minorHAnsi"/>
          <w:b/>
          <w:bCs/>
          <w:color w:val="AA0000"/>
          <w:sz w:val="24"/>
          <w:szCs w:val="24"/>
        </w:rPr>
        <w:t>(</w:t>
      </w:r>
      <w:r w:rsidRPr="00A94F49">
        <w:rPr>
          <w:rFonts w:asciiTheme="minorHAnsi" w:hAnsiTheme="minorHAnsi" w:cstheme="minorHAnsi"/>
          <w:b/>
          <w:bCs/>
          <w:i/>
          <w:iCs/>
          <w:color w:val="AA0000"/>
          <w:sz w:val="24"/>
          <w:szCs w:val="24"/>
        </w:rPr>
        <w:t>Identify 5-Year Period</w:t>
      </w:r>
      <w:r w:rsidRPr="00A94F49" w:rsidR="00ED51CF">
        <w:rPr>
          <w:rFonts w:asciiTheme="minorHAnsi" w:hAnsiTheme="minorHAnsi" w:cstheme="minorHAnsi"/>
          <w:b/>
          <w:bCs/>
          <w:color w:val="AA0000"/>
          <w:sz w:val="24"/>
          <w:szCs w:val="24"/>
        </w:rPr>
        <w:t>)</w:t>
      </w:r>
      <w:r w:rsidRPr="00C10184" w:rsidR="00ED51C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10184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C10184" w:rsidR="005D1BD6">
        <w:rPr>
          <w:rFonts w:asciiTheme="minorHAnsi" w:hAnsiTheme="minorHAnsi" w:cstheme="minorHAnsi"/>
          <w:b/>
          <w:bCs/>
          <w:i/>
          <w:iCs/>
          <w:sz w:val="24"/>
          <w:szCs w:val="24"/>
        </w:rPr>
        <w:t>i.e. 20</w:t>
      </w:r>
      <w:r w:rsidRPr="00C10184" w:rsidR="00B77640">
        <w:rPr>
          <w:rFonts w:asciiTheme="minorHAnsi" w:hAnsiTheme="minorHAnsi" w:cstheme="minorHAnsi"/>
          <w:b/>
          <w:bCs/>
          <w:i/>
          <w:iCs/>
          <w:sz w:val="24"/>
          <w:szCs w:val="24"/>
        </w:rPr>
        <w:t>2</w:t>
      </w:r>
      <w:r w:rsidR="00C10184">
        <w:rPr>
          <w:rFonts w:asciiTheme="minorHAnsi" w:hAnsiTheme="minorHAnsi" w:cstheme="minorHAnsi"/>
          <w:b/>
          <w:bCs/>
          <w:i/>
          <w:iCs/>
          <w:sz w:val="24"/>
          <w:szCs w:val="24"/>
        </w:rPr>
        <w:t>2</w:t>
      </w:r>
      <w:r w:rsidRPr="00C10184" w:rsidR="005D1BD6">
        <w:rPr>
          <w:rFonts w:asciiTheme="minorHAnsi" w:hAnsiTheme="minorHAnsi" w:cstheme="minorHAnsi"/>
          <w:b/>
          <w:bCs/>
          <w:i/>
          <w:iCs/>
          <w:sz w:val="24"/>
          <w:szCs w:val="24"/>
        </w:rPr>
        <w:t>-20</w:t>
      </w:r>
      <w:r w:rsidRPr="00C10184" w:rsidR="18CA32E9">
        <w:rPr>
          <w:rFonts w:asciiTheme="minorHAnsi" w:hAnsiTheme="minorHAnsi" w:cstheme="minorHAnsi"/>
          <w:b/>
          <w:bCs/>
          <w:i/>
          <w:iCs/>
          <w:sz w:val="24"/>
          <w:szCs w:val="24"/>
        </w:rPr>
        <w:t>2</w:t>
      </w:r>
      <w:r w:rsidR="00C10184">
        <w:rPr>
          <w:rFonts w:asciiTheme="minorHAnsi" w:hAnsiTheme="minorHAnsi" w:cstheme="minorHAnsi"/>
          <w:b/>
          <w:bCs/>
          <w:i/>
          <w:iCs/>
          <w:sz w:val="24"/>
          <w:szCs w:val="24"/>
        </w:rPr>
        <w:t>6</w:t>
      </w:r>
      <w:r w:rsidRPr="00C10184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:rsidRPr="00C10184" w:rsidR="00043B40" w:rsidP="00C10184" w:rsidRDefault="0019632F" w14:paraId="37E50A77" w14:textId="392C4942">
      <w:pPr>
        <w:shd w:val="clear" w:color="auto" w:fill="D9D9D9"/>
        <w:spacing w:after="0"/>
        <w:ind w:left="720" w:right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10184">
        <w:rPr>
          <w:rFonts w:asciiTheme="minorHAnsi" w:hAnsiTheme="minorHAnsi" w:cstheme="minorHAnsi"/>
          <w:b/>
          <w:bCs/>
          <w:i/>
          <w:sz w:val="24"/>
          <w:szCs w:val="24"/>
        </w:rPr>
        <w:t>Note:</w:t>
      </w:r>
      <w:r w:rsidRPr="00C10184">
        <w:rPr>
          <w:rFonts w:asciiTheme="minorHAnsi" w:hAnsiTheme="minorHAnsi" w:cstheme="minorHAnsi"/>
          <w:i/>
          <w:sz w:val="24"/>
          <w:szCs w:val="24"/>
        </w:rPr>
        <w:t xml:space="preserve"> The </w:t>
      </w:r>
      <w:r w:rsidRPr="00C10184" w:rsidR="00957394">
        <w:rPr>
          <w:rFonts w:asciiTheme="minorHAnsi" w:hAnsiTheme="minorHAnsi" w:cstheme="minorHAnsi"/>
          <w:i/>
          <w:sz w:val="24"/>
          <w:szCs w:val="24"/>
        </w:rPr>
        <w:t xml:space="preserve">5-Year Mid-Cycle Report can be included as part of the Annual Report. </w:t>
      </w:r>
    </w:p>
    <w:p w:rsidRPr="00C10184" w:rsidR="000A38AC" w:rsidP="00A1456F" w:rsidRDefault="000A38AC" w14:paraId="28E66024" w14:textId="2985B494">
      <w:pPr>
        <w:pStyle w:val="ListParagraph"/>
        <w:ind w:left="1980" w:hanging="1980"/>
        <w:rPr>
          <w:rFonts w:asciiTheme="minorHAnsi" w:hAnsiTheme="minorHAnsi" w:cstheme="minorHAnsi"/>
          <w:sz w:val="24"/>
          <w:szCs w:val="24"/>
        </w:rPr>
      </w:pPr>
    </w:p>
    <w:p w:rsidRPr="00C10184" w:rsidR="0019632F" w:rsidP="00A1456F" w:rsidRDefault="0019632F" w14:paraId="096D6670" w14:textId="77777777">
      <w:pPr>
        <w:pStyle w:val="ListParagraph"/>
        <w:ind w:left="1980" w:hanging="1980"/>
        <w:rPr>
          <w:rFonts w:asciiTheme="minorHAnsi" w:hAnsiTheme="minorHAnsi" w:cstheme="minorHAnsi"/>
          <w:sz w:val="24"/>
          <w:szCs w:val="24"/>
        </w:rPr>
      </w:pPr>
    </w:p>
    <w:p w:rsidRPr="00C10184" w:rsidR="0019632F" w:rsidP="70189EB2" w:rsidRDefault="0019632F" w14:paraId="5E2E01A1" w14:textId="164BB6AE">
      <w:pPr>
        <w:pStyle w:val="ListParagraph"/>
        <w:ind w:left="540" w:hanging="540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sz w:val="24"/>
          <w:szCs w:val="24"/>
        </w:rPr>
        <w:t xml:space="preserve">Include a summary of the following, pursuant to </w:t>
      </w:r>
      <w:hyperlink r:id="rId10">
        <w:r w:rsidRPr="00C10184" w:rsidR="00A223D7">
          <w:rPr>
            <w:rStyle w:val="Hyperlink"/>
            <w:rFonts w:asciiTheme="minorHAnsi" w:hAnsiTheme="minorHAnsi" w:cstheme="minorHAnsi"/>
            <w:sz w:val="24"/>
            <w:szCs w:val="24"/>
          </w:rPr>
          <w:t>§1-207(c)(6)</w:t>
        </w:r>
      </w:hyperlink>
      <w:r w:rsidRPr="00C10184">
        <w:rPr>
          <w:rFonts w:asciiTheme="minorHAnsi" w:hAnsiTheme="minorHAnsi" w:cstheme="minorHAnsi"/>
          <w:sz w:val="24"/>
          <w:szCs w:val="24"/>
        </w:rPr>
        <w:t>:</w:t>
      </w:r>
    </w:p>
    <w:p w:rsidRPr="00C10184" w:rsidR="0019632F" w:rsidP="00A1456F" w:rsidRDefault="0019632F" w14:paraId="61FE2579" w14:textId="77777777">
      <w:pPr>
        <w:pStyle w:val="ListParagraph"/>
        <w:ind w:left="540" w:hanging="540"/>
        <w:rPr>
          <w:rFonts w:asciiTheme="minorHAnsi" w:hAnsiTheme="minorHAnsi" w:cstheme="minorHAnsi"/>
          <w:sz w:val="24"/>
          <w:szCs w:val="24"/>
        </w:rPr>
      </w:pPr>
    </w:p>
    <w:p w:rsidRPr="00C10184" w:rsidR="00A1456F" w:rsidP="00A1456F" w:rsidRDefault="00A1456F" w14:paraId="63D6F0A2" w14:textId="721657AA">
      <w:pPr>
        <w:pStyle w:val="ListParagraph"/>
        <w:ind w:left="540" w:hanging="540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sz w:val="24"/>
          <w:szCs w:val="24"/>
        </w:rPr>
        <w:t xml:space="preserve">(i).  </w:t>
      </w:r>
      <w:r w:rsidRPr="00C10184">
        <w:rPr>
          <w:rFonts w:asciiTheme="minorHAnsi" w:hAnsiTheme="minorHAnsi" w:cstheme="minorHAnsi"/>
          <w:sz w:val="24"/>
          <w:szCs w:val="24"/>
        </w:rPr>
        <w:tab/>
      </w:r>
      <w:r w:rsidRPr="00C10184">
        <w:rPr>
          <w:rFonts w:asciiTheme="minorHAnsi" w:hAnsiTheme="minorHAnsi" w:cstheme="minorHAnsi"/>
          <w:sz w:val="24"/>
          <w:szCs w:val="24"/>
        </w:rPr>
        <w:t xml:space="preserve">Development trends contained in the previous (4) annual reports filed during the period covered by the </w:t>
      </w:r>
      <w:proofErr w:type="gramStart"/>
      <w:r w:rsidRPr="00C10184">
        <w:rPr>
          <w:rFonts w:asciiTheme="minorHAnsi" w:hAnsiTheme="minorHAnsi" w:cstheme="minorHAnsi"/>
          <w:sz w:val="24"/>
          <w:szCs w:val="24"/>
        </w:rPr>
        <w:t>narrative;</w:t>
      </w:r>
      <w:proofErr w:type="gramEnd"/>
    </w:p>
    <w:p w:rsidRPr="00C10184" w:rsidR="00A1456F" w:rsidP="00A1456F" w:rsidRDefault="00A1456F" w14:paraId="47DA7182" w14:textId="77777777">
      <w:pPr>
        <w:pStyle w:val="ListParagraph"/>
        <w:spacing w:after="120"/>
        <w:ind w:left="540" w:hanging="540"/>
        <w:rPr>
          <w:rFonts w:asciiTheme="minorHAnsi" w:hAnsiTheme="minorHAnsi" w:cstheme="minorHAnsi"/>
          <w:sz w:val="24"/>
          <w:szCs w:val="24"/>
        </w:rPr>
      </w:pPr>
    </w:p>
    <w:p w:rsidRPr="00C10184" w:rsidR="00A1456F" w:rsidP="00A1456F" w:rsidRDefault="00A1456F" w14:paraId="22416F54" w14:textId="77777777">
      <w:pPr>
        <w:pStyle w:val="ListParagraph"/>
        <w:ind w:left="540" w:hanging="540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sz w:val="24"/>
          <w:szCs w:val="24"/>
        </w:rPr>
        <w:t xml:space="preserve">(ii).  </w:t>
      </w:r>
      <w:r w:rsidRPr="00C10184">
        <w:rPr>
          <w:rFonts w:asciiTheme="minorHAnsi" w:hAnsiTheme="minorHAnsi" w:cstheme="minorHAnsi"/>
          <w:sz w:val="24"/>
          <w:szCs w:val="24"/>
        </w:rPr>
        <w:tab/>
      </w:r>
      <w:r w:rsidRPr="00C10184">
        <w:rPr>
          <w:rFonts w:asciiTheme="minorHAnsi" w:hAnsiTheme="minorHAnsi" w:cstheme="minorHAnsi"/>
          <w:sz w:val="24"/>
          <w:szCs w:val="24"/>
        </w:rPr>
        <w:t>The status of comprehensive plan implementation tools</w:t>
      </w:r>
      <w:r w:rsidRPr="00C10184" w:rsidR="00ED51CF">
        <w:rPr>
          <w:rFonts w:asciiTheme="minorHAnsi" w:hAnsiTheme="minorHAnsi" w:cstheme="minorHAnsi"/>
          <w:sz w:val="24"/>
          <w:szCs w:val="24"/>
        </w:rPr>
        <w:t>,</w:t>
      </w:r>
      <w:r w:rsidRPr="00C10184">
        <w:rPr>
          <w:rFonts w:asciiTheme="minorHAnsi" w:hAnsiTheme="minorHAnsi" w:cstheme="minorHAnsi"/>
          <w:sz w:val="24"/>
          <w:szCs w:val="24"/>
        </w:rPr>
        <w:t xml:space="preserve"> such as comprehensive rezoning</w:t>
      </w:r>
      <w:r w:rsidRPr="00C10184" w:rsidR="0065058C">
        <w:rPr>
          <w:rFonts w:asciiTheme="minorHAnsi" w:hAnsiTheme="minorHAnsi" w:cstheme="minorHAnsi"/>
          <w:sz w:val="24"/>
          <w:szCs w:val="24"/>
        </w:rPr>
        <w:t>,</w:t>
      </w:r>
      <w:r w:rsidRPr="00C10184">
        <w:rPr>
          <w:rFonts w:asciiTheme="minorHAnsi" w:hAnsiTheme="minorHAnsi" w:cstheme="minorHAnsi"/>
          <w:sz w:val="24"/>
          <w:szCs w:val="24"/>
        </w:rPr>
        <w:t xml:space="preserve"> to carry out the provisions of the comprehensive </w:t>
      </w:r>
      <w:proofErr w:type="gramStart"/>
      <w:r w:rsidRPr="00C10184">
        <w:rPr>
          <w:rFonts w:asciiTheme="minorHAnsi" w:hAnsiTheme="minorHAnsi" w:cstheme="minorHAnsi"/>
          <w:sz w:val="24"/>
          <w:szCs w:val="24"/>
        </w:rPr>
        <w:t>plan;</w:t>
      </w:r>
      <w:proofErr w:type="gramEnd"/>
    </w:p>
    <w:p w:rsidRPr="00C10184" w:rsidR="00A1456F" w:rsidP="00A1456F" w:rsidRDefault="00A1456F" w14:paraId="4358C0F5" w14:textId="77777777">
      <w:pPr>
        <w:pStyle w:val="ListParagraph"/>
        <w:spacing w:after="120"/>
        <w:ind w:left="540" w:hanging="540"/>
        <w:rPr>
          <w:rFonts w:asciiTheme="minorHAnsi" w:hAnsiTheme="minorHAnsi" w:cstheme="minorHAnsi"/>
          <w:sz w:val="24"/>
          <w:szCs w:val="24"/>
        </w:rPr>
      </w:pPr>
    </w:p>
    <w:p w:rsidRPr="00C10184" w:rsidR="00A1456F" w:rsidP="00A1456F" w:rsidRDefault="00A1456F" w14:paraId="3EEF4FDF" w14:textId="77777777">
      <w:pPr>
        <w:pStyle w:val="ListParagraph"/>
        <w:tabs>
          <w:tab w:val="left" w:pos="261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sz w:val="24"/>
          <w:szCs w:val="24"/>
        </w:rPr>
        <w:t xml:space="preserve">(iii).  </w:t>
      </w:r>
      <w:r w:rsidRPr="00C10184">
        <w:rPr>
          <w:rFonts w:asciiTheme="minorHAnsi" w:hAnsiTheme="minorHAnsi" w:cstheme="minorHAnsi"/>
          <w:sz w:val="24"/>
          <w:szCs w:val="24"/>
        </w:rPr>
        <w:tab/>
      </w:r>
      <w:r w:rsidRPr="00C10184">
        <w:rPr>
          <w:rFonts w:asciiTheme="minorHAnsi" w:hAnsiTheme="minorHAnsi" w:cstheme="minorHAnsi"/>
          <w:sz w:val="24"/>
          <w:szCs w:val="24"/>
        </w:rPr>
        <w:t xml:space="preserve">Identification of any significant changes to existing programs, zoning ordinances, regulations, financing programs, or State requirements </w:t>
      </w:r>
      <w:r w:rsidRPr="00C10184" w:rsidR="0065058C">
        <w:rPr>
          <w:rFonts w:asciiTheme="minorHAnsi" w:hAnsiTheme="minorHAnsi" w:cstheme="minorHAnsi"/>
          <w:sz w:val="24"/>
          <w:szCs w:val="24"/>
        </w:rPr>
        <w:t xml:space="preserve">that will be </w:t>
      </w:r>
      <w:r w:rsidRPr="00C10184">
        <w:rPr>
          <w:rFonts w:asciiTheme="minorHAnsi" w:hAnsiTheme="minorHAnsi" w:cstheme="minorHAnsi"/>
          <w:sz w:val="24"/>
          <w:szCs w:val="24"/>
        </w:rPr>
        <w:t xml:space="preserve">necessary to achieve the visions and goals of the comprehensive plan during the remaining planning </w:t>
      </w:r>
      <w:proofErr w:type="gramStart"/>
      <w:r w:rsidRPr="00C10184">
        <w:rPr>
          <w:rFonts w:asciiTheme="minorHAnsi" w:hAnsiTheme="minorHAnsi" w:cstheme="minorHAnsi"/>
          <w:sz w:val="24"/>
          <w:szCs w:val="24"/>
        </w:rPr>
        <w:t>timeframe;</w:t>
      </w:r>
      <w:proofErr w:type="gramEnd"/>
    </w:p>
    <w:p w:rsidRPr="00C10184" w:rsidR="00A1456F" w:rsidP="00A1456F" w:rsidRDefault="00A1456F" w14:paraId="7DD7E1D2" w14:textId="77777777">
      <w:pPr>
        <w:pStyle w:val="ListParagraph"/>
        <w:spacing w:after="120"/>
        <w:ind w:left="540" w:hanging="540"/>
        <w:rPr>
          <w:rFonts w:asciiTheme="minorHAnsi" w:hAnsiTheme="minorHAnsi" w:cstheme="minorHAnsi"/>
          <w:sz w:val="24"/>
          <w:szCs w:val="24"/>
        </w:rPr>
      </w:pPr>
    </w:p>
    <w:p w:rsidRPr="00C10184" w:rsidR="00A1456F" w:rsidP="00A1456F" w:rsidRDefault="00A1456F" w14:paraId="5DFF1DE3" w14:textId="77777777">
      <w:pPr>
        <w:pStyle w:val="ListParagraph"/>
        <w:ind w:left="540" w:hanging="540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sz w:val="24"/>
          <w:szCs w:val="24"/>
        </w:rPr>
        <w:t xml:space="preserve">(iv). </w:t>
      </w:r>
      <w:r w:rsidRPr="00C10184">
        <w:rPr>
          <w:rFonts w:asciiTheme="minorHAnsi" w:hAnsiTheme="minorHAnsi" w:cstheme="minorHAnsi"/>
          <w:sz w:val="24"/>
          <w:szCs w:val="24"/>
        </w:rPr>
        <w:tab/>
      </w:r>
      <w:r w:rsidRPr="00C10184">
        <w:rPr>
          <w:rFonts w:asciiTheme="minorHAnsi" w:hAnsiTheme="minorHAnsi" w:cstheme="minorHAnsi"/>
          <w:sz w:val="24"/>
          <w:szCs w:val="24"/>
        </w:rPr>
        <w:t xml:space="preserve">Identification of any State or federal laws, regulations, or requirements that have impeded local implementation of the comprehensive plan and recommendations to remove any </w:t>
      </w:r>
      <w:proofErr w:type="gramStart"/>
      <w:r w:rsidRPr="00C10184">
        <w:rPr>
          <w:rFonts w:asciiTheme="minorHAnsi" w:hAnsiTheme="minorHAnsi" w:cstheme="minorHAnsi"/>
          <w:sz w:val="24"/>
          <w:szCs w:val="24"/>
        </w:rPr>
        <w:t>impediments;</w:t>
      </w:r>
      <w:proofErr w:type="gramEnd"/>
    </w:p>
    <w:p w:rsidRPr="00C10184" w:rsidR="00A1456F" w:rsidP="00A1456F" w:rsidRDefault="00A1456F" w14:paraId="1F2A7D2F" w14:textId="77777777">
      <w:pPr>
        <w:pStyle w:val="ListParagraph"/>
        <w:spacing w:after="120"/>
        <w:ind w:left="540" w:hanging="540"/>
        <w:rPr>
          <w:rFonts w:asciiTheme="minorHAnsi" w:hAnsiTheme="minorHAnsi" w:cstheme="minorHAnsi"/>
          <w:sz w:val="24"/>
          <w:szCs w:val="24"/>
        </w:rPr>
      </w:pPr>
    </w:p>
    <w:p w:rsidRPr="00C10184" w:rsidR="00A1456F" w:rsidP="00A1456F" w:rsidRDefault="00A1456F" w14:paraId="3C11473F" w14:textId="77777777">
      <w:pPr>
        <w:pStyle w:val="ListParagraph"/>
        <w:tabs>
          <w:tab w:val="left" w:pos="2160"/>
          <w:tab w:val="left" w:pos="2610"/>
        </w:tabs>
        <w:ind w:left="540" w:hanging="540"/>
        <w:rPr>
          <w:rFonts w:asciiTheme="minorHAnsi" w:hAnsiTheme="minorHAnsi" w:cstheme="minorHAnsi"/>
          <w:sz w:val="24"/>
          <w:szCs w:val="24"/>
        </w:rPr>
      </w:pPr>
      <w:r w:rsidRPr="00C10184">
        <w:rPr>
          <w:rFonts w:asciiTheme="minorHAnsi" w:hAnsiTheme="minorHAnsi" w:cstheme="minorHAnsi"/>
          <w:sz w:val="24"/>
          <w:szCs w:val="24"/>
        </w:rPr>
        <w:t xml:space="preserve">(v). </w:t>
      </w:r>
      <w:r w:rsidRPr="00C10184">
        <w:rPr>
          <w:rFonts w:asciiTheme="minorHAnsi" w:hAnsiTheme="minorHAnsi" w:cstheme="minorHAnsi"/>
          <w:sz w:val="24"/>
          <w:szCs w:val="24"/>
        </w:rPr>
        <w:tab/>
      </w:r>
      <w:r w:rsidRPr="00C10184">
        <w:rPr>
          <w:rFonts w:asciiTheme="minorHAnsi" w:hAnsiTheme="minorHAnsi" w:cstheme="minorHAnsi"/>
          <w:sz w:val="24"/>
          <w:szCs w:val="24"/>
        </w:rPr>
        <w:t>Future land use challenges and issues; and</w:t>
      </w:r>
    </w:p>
    <w:p w:rsidRPr="00C10184" w:rsidR="00A1456F" w:rsidP="00A1456F" w:rsidRDefault="00A1456F" w14:paraId="7DE70730" w14:textId="77777777">
      <w:pPr>
        <w:pStyle w:val="ListParagraph"/>
        <w:spacing w:after="120"/>
        <w:ind w:left="540" w:hanging="540"/>
        <w:rPr>
          <w:rFonts w:asciiTheme="minorHAnsi" w:hAnsiTheme="minorHAnsi" w:cstheme="minorHAnsi"/>
          <w:sz w:val="24"/>
          <w:szCs w:val="24"/>
        </w:rPr>
      </w:pPr>
    </w:p>
    <w:p w:rsidRPr="00C10184" w:rsidR="00600974" w:rsidP="49B16C8B" w:rsidRDefault="00600974" w14:paraId="11B8AF21" w14:textId="774073D8">
      <w:pPr>
        <w:pStyle w:val="ListParagraph"/>
        <w:spacing w:before="240" w:beforeAutospacing="off" w:after="240" w:afterAutospacing="off"/>
        <w:ind w:left="0"/>
        <w:rPr>
          <w:rFonts w:ascii="Calibri" w:hAnsi="Calibri" w:cs="Calibri" w:asciiTheme="minorAscii" w:hAnsiTheme="minorAscii" w:cstheme="minorAscii"/>
          <w:sz w:val="24"/>
          <w:szCs w:val="24"/>
        </w:rPr>
      </w:pPr>
      <w:commentRangeStart w:id="461133748"/>
      <w:commentRangeStart w:id="1945302371"/>
      <w:commentRangeStart w:id="1158032915"/>
      <w:r w:rsidRPr="72B6DF46" w:rsidR="00A1456F">
        <w:rPr>
          <w:rFonts w:ascii="Calibri" w:hAnsi="Calibri" w:cs="Calibri" w:asciiTheme="minorAscii" w:hAnsiTheme="minorAscii" w:cstheme="minorAscii"/>
          <w:sz w:val="24"/>
          <w:szCs w:val="24"/>
        </w:rPr>
        <w:t>(vi)</w:t>
      </w:r>
      <w:r w:rsidRPr="72B6DF46" w:rsidR="00A1456F">
        <w:rPr>
          <w:rFonts w:ascii="Calibri" w:hAnsi="Calibri" w:cs="Calibri" w:asciiTheme="minorAscii" w:hAnsiTheme="minorAscii" w:cstheme="minorAscii"/>
          <w:sz w:val="24"/>
          <w:szCs w:val="24"/>
        </w:rPr>
        <w:t xml:space="preserve">.  </w:t>
      </w:r>
      <w:r>
        <w:tab/>
      </w:r>
      <w:r w:rsidRPr="72B6DF46" w:rsidR="00A1456F">
        <w:rPr>
          <w:rFonts w:ascii="Calibri" w:hAnsi="Calibri" w:cs="Calibri" w:asciiTheme="minorAscii" w:hAnsiTheme="minorAscii" w:cstheme="minorAscii"/>
          <w:sz w:val="24"/>
          <w:szCs w:val="24"/>
        </w:rPr>
        <w:t>A summary of any potential updates to the comprehensive plan</w:t>
      </w:r>
      <w:r w:rsidRPr="72B6DF46" w:rsidR="2E03DB5C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such </w:t>
      </w:r>
      <w:commentRangeEnd w:id="461133748"/>
      <w:r>
        <w:rPr>
          <w:rStyle w:val="CommentReference"/>
        </w:rPr>
        <w:commentReference w:id="461133748"/>
      </w:r>
      <w:commentRangeEnd w:id="1945302371"/>
      <w:r>
        <w:rPr>
          <w:rStyle w:val="CommentReference"/>
        </w:rPr>
        <w:commentReference w:id="1945302371"/>
      </w:r>
      <w:commentRangeEnd w:id="1158032915"/>
      <w:r>
        <w:rPr>
          <w:rStyle w:val="CommentReference"/>
        </w:rPr>
        <w:commentReference w:id="1158032915"/>
      </w:r>
      <w:r w:rsidRPr="72B6DF46" w:rsidR="2E03DB5C">
        <w:rPr>
          <w:noProof w:val="0"/>
          <w:sz w:val="24"/>
          <w:szCs w:val="24"/>
          <w:lang w:val="en-US"/>
        </w:rPr>
        <w:t>a</w:t>
      </w:r>
      <w:r w:rsidRPr="72B6DF46" w:rsidR="2E03DB5C">
        <w:rPr>
          <w:noProof w:val="0"/>
          <w:sz w:val="24"/>
          <w:szCs w:val="24"/>
          <w:lang w:val="en-US"/>
        </w:rPr>
        <w:t xml:space="preserve">n assessment of the Plan in relation to the new Housing Element requirements and Planning Principles, which the General Assembly added to the Land Use Article during the </w:t>
      </w:r>
      <w:r w:rsidRPr="72B6DF46" w:rsidR="2E03DB5C">
        <w:rPr>
          <w:noProof w:val="0"/>
          <w:sz w:val="24"/>
          <w:szCs w:val="24"/>
          <w:lang w:val="en-US"/>
        </w:rPr>
        <w:t>2019, 2021</w:t>
      </w:r>
      <w:r w:rsidRPr="72B6DF46" w:rsidR="2E03DB5C">
        <w:rPr>
          <w:noProof w:val="0"/>
          <w:sz w:val="24"/>
          <w:szCs w:val="24"/>
          <w:lang w:val="en-US"/>
        </w:rPr>
        <w:t>, and 2025 sessions.</w:t>
      </w:r>
    </w:p>
    <w:p w:rsidRPr="00C10184" w:rsidR="00600974" w:rsidP="72B6DF46" w:rsidRDefault="00600974" w14:paraId="752330E5" w14:textId="77777777">
      <w:pPr>
        <w:pStyle w:val="ListParagraph"/>
        <w:tabs>
          <w:tab w:val="left" w:pos="2610"/>
        </w:tabs>
        <w:ind w:left="540" w:hanging="54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C10184" w:rsidR="009817D0" w:rsidP="0004360E" w:rsidRDefault="000B4576" w14:paraId="7F9D4807" w14:textId="45BBDC20">
      <w:pPr>
        <w:pStyle w:val="NormalWeb"/>
        <w:shd w:val="clear" w:color="auto" w:fill="FFFFFF"/>
        <w:spacing w:line="300" w:lineRule="atLeast"/>
        <w:rPr>
          <w:rStyle w:val="Hyperlink"/>
          <w:rFonts w:asciiTheme="minorHAnsi" w:hAnsiTheme="minorHAnsi" w:cstheme="minorHAnsi"/>
          <w:i/>
          <w:color w:val="auto"/>
          <w:u w:val="none"/>
        </w:rPr>
      </w:pPr>
      <w:r w:rsidRPr="00C10184">
        <w:rPr>
          <w:rFonts w:asciiTheme="minorHAnsi" w:hAnsiTheme="minorHAnsi" w:cstheme="minorHAnsi"/>
          <w:b/>
          <w:bCs/>
          <w:i/>
        </w:rPr>
        <w:t>Note:</w:t>
      </w:r>
      <w:r w:rsidRPr="00C10184">
        <w:rPr>
          <w:rFonts w:asciiTheme="minorHAnsi" w:hAnsiTheme="minorHAnsi" w:cstheme="minorHAnsi"/>
          <w:i/>
        </w:rPr>
        <w:t xml:space="preserve"> </w:t>
      </w:r>
      <w:r w:rsidRPr="00C10184" w:rsidR="00600974">
        <w:rPr>
          <w:rFonts w:asciiTheme="minorHAnsi" w:hAnsiTheme="minorHAnsi" w:cstheme="minorHAnsi"/>
          <w:i/>
        </w:rPr>
        <w:t xml:space="preserve">The 5-Year </w:t>
      </w:r>
      <w:r w:rsidRPr="00C10184" w:rsidR="009817D0">
        <w:rPr>
          <w:rFonts w:asciiTheme="minorHAnsi" w:hAnsiTheme="minorHAnsi" w:cstheme="minorHAnsi"/>
          <w:i/>
        </w:rPr>
        <w:t>Mid-</w:t>
      </w:r>
      <w:r w:rsidRPr="00C10184" w:rsidR="000B37DE">
        <w:rPr>
          <w:rFonts w:asciiTheme="minorHAnsi" w:hAnsiTheme="minorHAnsi" w:cstheme="minorHAnsi"/>
          <w:i/>
        </w:rPr>
        <w:t xml:space="preserve">Cycle </w:t>
      </w:r>
      <w:r w:rsidRPr="00C10184" w:rsidR="009817D0">
        <w:rPr>
          <w:rFonts w:asciiTheme="minorHAnsi" w:hAnsiTheme="minorHAnsi" w:cstheme="minorHAnsi"/>
          <w:i/>
        </w:rPr>
        <w:t>Review</w:t>
      </w:r>
      <w:r w:rsidRPr="00C10184" w:rsidR="00600974">
        <w:rPr>
          <w:rFonts w:asciiTheme="minorHAnsi" w:hAnsiTheme="minorHAnsi" w:cstheme="minorHAnsi"/>
          <w:i/>
        </w:rPr>
        <w:t xml:space="preserve"> Schedule </w:t>
      </w:r>
      <w:r w:rsidRPr="00C10184" w:rsidR="000B37DE">
        <w:rPr>
          <w:rFonts w:asciiTheme="minorHAnsi" w:hAnsiTheme="minorHAnsi" w:cstheme="minorHAnsi"/>
          <w:i/>
        </w:rPr>
        <w:t xml:space="preserve">tables </w:t>
      </w:r>
      <w:r w:rsidRPr="00C10184" w:rsidR="00600974">
        <w:rPr>
          <w:rFonts w:asciiTheme="minorHAnsi" w:hAnsiTheme="minorHAnsi" w:cstheme="minorHAnsi"/>
          <w:i/>
        </w:rPr>
        <w:t xml:space="preserve">can be viewed </w:t>
      </w:r>
      <w:r w:rsidRPr="00C10184" w:rsidR="0004360E">
        <w:rPr>
          <w:rFonts w:asciiTheme="minorHAnsi" w:hAnsiTheme="minorHAnsi" w:cstheme="minorHAnsi"/>
          <w:i/>
        </w:rPr>
        <w:t xml:space="preserve">in </w:t>
      </w:r>
      <w:r w:rsidRPr="00C10184" w:rsidR="000B37DE">
        <w:rPr>
          <w:rFonts w:asciiTheme="minorHAnsi" w:hAnsiTheme="minorHAnsi" w:cstheme="minorHAnsi"/>
          <w:i/>
        </w:rPr>
        <w:t xml:space="preserve">the Transition Schedule section  at </w:t>
      </w:r>
      <w:hyperlink w:history="1" r:id="rId11">
        <w:r w:rsidRPr="00C10184">
          <w:rPr>
            <w:rStyle w:val="Hyperlink"/>
            <w:rFonts w:asciiTheme="minorHAnsi" w:hAnsiTheme="minorHAnsi" w:cstheme="minorHAnsi"/>
            <w:i/>
          </w:rPr>
          <w:t>https://planning.maryland.gov/pages/OurWork/compPlans/ten-year.aspx</w:t>
        </w:r>
      </w:hyperlink>
      <w:r w:rsidRPr="00C10184" w:rsidR="00D00E1B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.  Planning strives to keep the Transition Schedule up to date. Please notify Planning if any corrections or updates to your Transition Schedule </w:t>
      </w:r>
      <w:proofErr w:type="gramStart"/>
      <w:r w:rsidRPr="00C10184" w:rsidR="00D00E1B">
        <w:rPr>
          <w:rStyle w:val="Hyperlink"/>
          <w:rFonts w:asciiTheme="minorHAnsi" w:hAnsiTheme="minorHAnsi" w:cstheme="minorHAnsi"/>
          <w:i/>
          <w:color w:val="auto"/>
          <w:u w:val="none"/>
        </w:rPr>
        <w:t>is</w:t>
      </w:r>
      <w:proofErr w:type="gramEnd"/>
      <w:r w:rsidRPr="00C10184" w:rsidR="00D00E1B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necessary.</w:t>
      </w:r>
      <w:r w:rsidRPr="00C10184" w:rsidR="009817D0">
        <w:rPr>
          <w:rStyle w:val="Hyperlink"/>
          <w:rFonts w:asciiTheme="minorHAnsi" w:hAnsiTheme="minorHAnsi" w:cstheme="minorHAnsi"/>
          <w:i/>
          <w:color w:val="auto"/>
          <w:u w:val="none"/>
        </w:rPr>
        <w:t xml:space="preserve"> </w:t>
      </w:r>
    </w:p>
    <w:p w:rsidR="0057753A" w:rsidP="00C10184" w:rsidRDefault="009817D0" w14:paraId="74F68950" w14:textId="608B8D8F">
      <w:pPr>
        <w:pStyle w:val="NormalWeb"/>
        <w:shd w:val="clear" w:color="auto" w:fill="FFFFFF" w:themeFill="background1"/>
        <w:spacing w:line="300" w:lineRule="atLeast"/>
      </w:pPr>
      <w:r w:rsidRPr="00C10184">
        <w:rPr>
          <w:rStyle w:val="Hyperlink"/>
          <w:rFonts w:asciiTheme="minorHAnsi" w:hAnsiTheme="minorHAnsi" w:cstheme="minorHAnsi"/>
          <w:i/>
          <w:iCs/>
          <w:color w:val="auto"/>
          <w:u w:val="none"/>
        </w:rPr>
        <w:t xml:space="preserve">A copy of the 5-Year Report template (this form) can be found in the Report Template section at: </w:t>
      </w:r>
      <w:hyperlink r:id="rId12">
        <w:r w:rsidRPr="00C10184" w:rsidR="00957394">
          <w:rPr>
            <w:rStyle w:val="Hyperlink"/>
            <w:rFonts w:asciiTheme="minorHAnsi" w:hAnsiTheme="minorHAnsi" w:cstheme="minorHAnsi"/>
            <w:i/>
            <w:iCs/>
          </w:rPr>
          <w:t>https://planning.maryland.gov/Pages/YourPart/sggannualreport.aspx</w:t>
        </w:r>
      </w:hyperlink>
    </w:p>
    <w:sectPr w:rsidR="0057753A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-" w:author="Chuck Boyd -MDP-" w:date="2026-03-10T08:58:08" w:id="461133748">
    <w:p xmlns:w14="http://schemas.microsoft.com/office/word/2010/wordml" xmlns:w="http://schemas.openxmlformats.org/wordprocessingml/2006/main" w:rsidR="263987C7" w:rsidRDefault="1F3A72E6" w14:paraId="6D84E85E" w14:textId="5D3F4394">
      <w:pPr>
        <w:pStyle w:val="CommentText"/>
      </w:pPr>
      <w:r>
        <w:rPr>
          <w:rStyle w:val="CommentReference"/>
        </w:rPr>
        <w:annotationRef/>
      </w:r>
      <w:r w:rsidRPr="1842A705" w:rsidR="5497954B">
        <w:t>We may want to reference the Planning Principles and ask if they believe their current plan addresses all or most of them?</w:t>
      </w:r>
    </w:p>
  </w:comment>
  <w:comment xmlns:w="http://schemas.openxmlformats.org/wordprocessingml/2006/main" w:initials="D-" w:author="David Dahlstrom -MDP-" w:date="2026-03-10T15:30:41" w:id="1945302371">
    <w:p xmlns:w14="http://schemas.microsoft.com/office/word/2010/wordml" xmlns:w="http://schemas.openxmlformats.org/wordprocessingml/2006/main" w:rsidR="452272A3" w:rsidRDefault="46FE68E6" w14:paraId="79AA1DEA" w14:textId="2361974B">
      <w:pPr>
        <w:pStyle w:val="CommentText"/>
      </w:pPr>
      <w:r>
        <w:rPr>
          <w:rStyle w:val="CommentReference"/>
        </w:rPr>
        <w:annotationRef/>
      </w:r>
      <w:r w:rsidRPr="01F77CC7" w:rsidR="54271718">
        <w:t>Ok, I add language from Joe's example letter Appendix G</w:t>
      </w:r>
    </w:p>
  </w:comment>
  <w:comment xmlns:w="http://schemas.openxmlformats.org/wordprocessingml/2006/main" w:initials="C-" w:author="Chuck Boyd -MDP-" w:date="2026-03-11T08:52:05" w:id="1158032915">
    <w:p xmlns:w14="http://schemas.microsoft.com/office/word/2010/wordml" xmlns:w="http://schemas.openxmlformats.org/wordprocessingml/2006/main" w:rsidR="4DF975FE" w:rsidRDefault="5E641C20" w14:paraId="0F2B2445" w14:textId="6A6CE8F9">
      <w:pPr>
        <w:pStyle w:val="CommentText"/>
      </w:pPr>
      <w:r>
        <w:rPr>
          <w:rStyle w:val="CommentReference"/>
        </w:rPr>
        <w:annotationRef/>
      </w:r>
      <w:r w:rsidRPr="40F0BA48" w:rsidR="101FD743">
        <w:t>Thanks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D84E85E"/>
  <w15:commentEx w15:done="0" w15:paraId="79AA1DEA" w15:paraIdParent="6D84E85E"/>
  <w15:commentEx w15:done="0" w15:paraId="0F2B2445" w15:paraIdParent="6D84E85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E29CF4" w16cex:dateUtc="2026-03-10T12:58:08.896Z"/>
  <w16cex:commentExtensible w16cex:durableId="0947CBCD" w16cex:dateUtc="2026-03-10T19:30:41.215Z"/>
  <w16cex:commentExtensible w16cex:durableId="326ADBEA" w16cex:dateUtc="2026-03-11T12:52:05.1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84E85E" w16cid:durableId="57E29CF4"/>
  <w16cid:commentId w16cid:paraId="79AA1DEA" w16cid:durableId="0947CBCD"/>
  <w16cid:commentId w16cid:paraId="0F2B2445" w16cid:durableId="326ADB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416" w:rsidP="00600974" w:rsidRDefault="00EC1416" w14:paraId="4BD27C34" w14:textId="77777777">
      <w:pPr>
        <w:spacing w:after="0"/>
      </w:pPr>
      <w:r>
        <w:separator/>
      </w:r>
    </w:p>
  </w:endnote>
  <w:endnote w:type="continuationSeparator" w:id="0">
    <w:p w:rsidR="00EC1416" w:rsidP="00600974" w:rsidRDefault="00EC1416" w14:paraId="749ED54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394" w:rsidRDefault="005D1BD6" w14:paraId="0F38286C" w14:textId="15349388">
    <w:pPr>
      <w:pStyle w:val="Footer"/>
    </w:pPr>
    <w:r>
      <w:t>Revised 0</w:t>
    </w:r>
    <w:r w:rsidR="00C10184">
      <w:t>3</w:t>
    </w:r>
    <w:r w:rsidR="00B77640">
      <w:t>/</w:t>
    </w:r>
    <w:r w:rsidR="00C10184">
      <w:t>4</w:t>
    </w:r>
    <w:r w:rsidR="00B77640">
      <w:t>/202</w:t>
    </w:r>
    <w:r w:rsidR="00C10184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416" w:rsidP="00600974" w:rsidRDefault="00EC1416" w14:paraId="3611B0F2" w14:textId="77777777">
      <w:pPr>
        <w:spacing w:after="0"/>
      </w:pPr>
      <w:r>
        <w:separator/>
      </w:r>
    </w:p>
  </w:footnote>
  <w:footnote w:type="continuationSeparator" w:id="0">
    <w:p w:rsidR="00EC1416" w:rsidP="00600974" w:rsidRDefault="00EC1416" w14:paraId="1875FE8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0184" w:rsidR="00600974" w:rsidP="000A38AC" w:rsidRDefault="00600974" w14:paraId="42EB7557" w14:textId="7B205799">
    <w:pPr>
      <w:pStyle w:val="Heading3"/>
      <w:jc w:val="center"/>
      <w:rPr>
        <w:rFonts w:ascii="Calibri" w:hAnsi="Calibri" w:cs="Calibri"/>
        <w:color w:val="auto"/>
        <w:sz w:val="24"/>
        <w:szCs w:val="24"/>
      </w:rPr>
    </w:pPr>
    <w:r w:rsidRPr="00C10184">
      <w:rPr>
        <w:rFonts w:ascii="Calibri" w:hAnsi="Calibri" w:cs="Calibri"/>
        <w:color w:val="auto"/>
        <w:sz w:val="24"/>
        <w:szCs w:val="24"/>
      </w:rPr>
      <w:t>5</w:t>
    </w:r>
    <w:r w:rsidRPr="00C10184" w:rsidR="00D00E1B">
      <w:rPr>
        <w:rFonts w:ascii="Calibri" w:hAnsi="Calibri" w:cs="Calibri"/>
        <w:color w:val="auto"/>
        <w:sz w:val="24"/>
        <w:szCs w:val="24"/>
      </w:rPr>
      <w:t>-</w:t>
    </w:r>
    <w:r w:rsidRPr="00C10184">
      <w:rPr>
        <w:rFonts w:ascii="Calibri" w:hAnsi="Calibri" w:cs="Calibri"/>
        <w:color w:val="auto"/>
        <w:sz w:val="24"/>
        <w:szCs w:val="24"/>
      </w:rPr>
      <w:t>Year Report Attachment</w:t>
    </w:r>
  </w:p>
  <w:p w:rsidR="00600974" w:rsidRDefault="00600974" w14:paraId="5E016F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2558"/>
    <w:multiLevelType w:val="hybridMultilevel"/>
    <w:tmpl w:val="875A04C0"/>
    <w:lvl w:ilvl="0" w:tplc="924269A0">
      <w:start w:val="1"/>
      <w:numFmt w:val="upperLetter"/>
      <w:lvlText w:val="(%1)"/>
      <w:lvlJc w:val="left"/>
      <w:pPr>
        <w:ind w:left="540" w:hanging="360"/>
      </w:pPr>
      <w:rPr>
        <w:rFonts w:hint="defaul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67557EE2"/>
    <w:multiLevelType w:val="hybridMultilevel"/>
    <w:tmpl w:val="6C94FD7E"/>
    <w:lvl w:ilvl="0" w:tplc="DF764CD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EBA1A39"/>
    <w:multiLevelType w:val="hybridMultilevel"/>
    <w:tmpl w:val="BF0E2E32"/>
    <w:lvl w:ilvl="0" w:tplc="787E0464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076395678">
    <w:abstractNumId w:val="0"/>
  </w:num>
  <w:num w:numId="2" w16cid:durableId="1276213553">
    <w:abstractNumId w:val="2"/>
  </w:num>
  <w:num w:numId="3" w16cid:durableId="15985026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uck Boyd -MDP-">
    <w15:presenceInfo w15:providerId="AD" w15:userId="S::chuck.boyd@maryland.gov::de3c10cc-2842-4ced-9c3d-73dfedb211fc"/>
  </w15:person>
  <w15:person w15:author="David Dahlstrom -MDP-">
    <w15:presenceInfo w15:providerId="AD" w15:userId="S::david.dahlstrom@maryland.gov::1373911f-7724-4464-9ca4-a77ff236054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6F"/>
    <w:rsid w:val="0004360E"/>
    <w:rsid w:val="00043B40"/>
    <w:rsid w:val="000457DA"/>
    <w:rsid w:val="000A10C1"/>
    <w:rsid w:val="000A38AC"/>
    <w:rsid w:val="000B37DE"/>
    <w:rsid w:val="000B4576"/>
    <w:rsid w:val="0019632F"/>
    <w:rsid w:val="001C0B32"/>
    <w:rsid w:val="002D15D5"/>
    <w:rsid w:val="00351C7E"/>
    <w:rsid w:val="003E373F"/>
    <w:rsid w:val="003E55FE"/>
    <w:rsid w:val="00430715"/>
    <w:rsid w:val="004766DC"/>
    <w:rsid w:val="004B0F12"/>
    <w:rsid w:val="00500E86"/>
    <w:rsid w:val="0057753A"/>
    <w:rsid w:val="005D1BD6"/>
    <w:rsid w:val="00600974"/>
    <w:rsid w:val="0065058C"/>
    <w:rsid w:val="006B7F51"/>
    <w:rsid w:val="007F677D"/>
    <w:rsid w:val="00805A93"/>
    <w:rsid w:val="00957394"/>
    <w:rsid w:val="009817D0"/>
    <w:rsid w:val="00A1456F"/>
    <w:rsid w:val="00A223D7"/>
    <w:rsid w:val="00A63024"/>
    <w:rsid w:val="00A94F49"/>
    <w:rsid w:val="00AD69A5"/>
    <w:rsid w:val="00B023D2"/>
    <w:rsid w:val="00B22B26"/>
    <w:rsid w:val="00B77640"/>
    <w:rsid w:val="00C10184"/>
    <w:rsid w:val="00C32C95"/>
    <w:rsid w:val="00D00E1B"/>
    <w:rsid w:val="00D2141B"/>
    <w:rsid w:val="00DD40B5"/>
    <w:rsid w:val="00E55C8D"/>
    <w:rsid w:val="00EC1416"/>
    <w:rsid w:val="00ED51CF"/>
    <w:rsid w:val="00EE6262"/>
    <w:rsid w:val="00F969CF"/>
    <w:rsid w:val="0F8A3C41"/>
    <w:rsid w:val="18CA32E9"/>
    <w:rsid w:val="268737A2"/>
    <w:rsid w:val="2984B91D"/>
    <w:rsid w:val="2E03DB5C"/>
    <w:rsid w:val="4338374A"/>
    <w:rsid w:val="49B16C8B"/>
    <w:rsid w:val="59E58716"/>
    <w:rsid w:val="5CDA39C6"/>
    <w:rsid w:val="67869BDF"/>
    <w:rsid w:val="70189EB2"/>
    <w:rsid w:val="720BCBDD"/>
    <w:rsid w:val="72B6D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9040"/>
  <w15:docId w15:val="{FB8083A2-499D-425A-9709-78771B506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456F"/>
    <w:pPr>
      <w:spacing w:line="240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8A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8A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8A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456F"/>
    <w:pPr>
      <w:ind w:left="720"/>
      <w:contextualSpacing/>
    </w:pPr>
  </w:style>
  <w:style w:type="character" w:styleId="Hyperlink">
    <w:name w:val="Hyperlink"/>
    <w:uiPriority w:val="99"/>
    <w:rsid w:val="00A1456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0974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600974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0974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00974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4360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360E"/>
    <w:rPr>
      <w:rFonts w:ascii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0A38A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0A38A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A38AC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0A38AC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rsid w:val="000A38AC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C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B3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C0B32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B3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C0B32"/>
    <w:rPr>
      <w:rFonts w:ascii="Calibri" w:hAnsi="Calibri"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32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C0B32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planning.maryland.gov/Pages/OurEngagement/sggannualreport.aspx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lanning.maryland.gov/Pages/OurWork/PBP/compplans/ten-year.aspx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mgaleg.maryland.gov/mgawebsite/Laws/StatuteText?article=glu&amp;section=1-207&amp;enactments=fals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comments" Target="comments.xml" Id="Rce77e3a35c834b45" /><Relationship Type="http://schemas.microsoft.com/office/2011/relationships/people" Target="people.xml" Id="Rb513621816784e83" /><Relationship Type="http://schemas.microsoft.com/office/2011/relationships/commentsExtended" Target="commentsExtended.xml" Id="R4ed13da54c4547fa" /><Relationship Type="http://schemas.microsoft.com/office/2016/09/relationships/commentsIds" Target="commentsIds.xml" Id="Rd632f44a86b2496b" /><Relationship Type="http://schemas.microsoft.com/office/2018/08/relationships/commentsExtensible" Target="commentsExtensible.xml" Id="Rde7bbe0a705441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2046DDF638B7354FBCDD9AA72CC9DD27" ma:contentTypeVersion="4" ma:contentTypeDescription="Page is a system content type template created by the Publishing Resources feature. The column templates from Page will be added to all Pages libraries created by the Publishing feature." ma:contentTypeScope="" ma:versionID="8f47f571f1ed85a159d81e66855098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a6ca4b797e1714565d28baad6ec5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1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description="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Props1.xml><?xml version="1.0" encoding="utf-8"?>
<ds:datastoreItem xmlns:ds="http://schemas.openxmlformats.org/officeDocument/2006/customXml" ds:itemID="{F4528043-1793-4089-BA9D-48617EEB8D87}"/>
</file>

<file path=customXml/itemProps2.xml><?xml version="1.0" encoding="utf-8"?>
<ds:datastoreItem xmlns:ds="http://schemas.openxmlformats.org/officeDocument/2006/customXml" ds:itemID="{C5128DED-2F09-4057-AC18-85355F741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991C2-EE29-4D4F-9976-D6CE905E147E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5ae7eb10-30ca-4fb9-9e98-b2cf643c3e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Dahlstrom</dc:creator>
  <cp:lastModifiedBy>David Dahlstrom -MDP-</cp:lastModifiedBy>
  <cp:revision>7</cp:revision>
  <dcterms:created xsi:type="dcterms:W3CDTF">2026-03-04T20:39:00Z</dcterms:created>
  <dcterms:modified xsi:type="dcterms:W3CDTF">2026-03-11T13:31:02Z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0x010100C568DB52D9D0A14D9B2FDCC96666E9F2007948130EC3DB064584E219954237AF39002046DDF638B7354FBCDD9AA72CC9DD27</vt:lpwstr>
  </property>
  <property fmtid="{D5CDD505-2E9C-101B-9397-08002B2CF9AE}" pid="3" name="PublishingContact">
    <vt:lpwstr/>
  </property>
  <property fmtid="{D5CDD505-2E9C-101B-9397-08002B2CF9AE}" pid="4" name="Order">
    <vt:r8>291000</vt:r8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PublishingPageLayout">
    <vt:lpwstr/>
  </property>
  <property fmtid="{D5CDD505-2E9C-101B-9397-08002B2CF9AE}" pid="15" name="TemplateUrl">
    <vt:lpwstr/>
  </property>
  <property fmtid="{D5CDD505-2E9C-101B-9397-08002B2CF9AE}" pid="16" name="Audience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</Properties>
</file>