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E9BF" w14:textId="79960941" w:rsidR="002E7A4B" w:rsidRPr="002207D5" w:rsidRDefault="003A0C8D" w:rsidP="4891FFD7">
      <w:pPr>
        <w:pStyle w:val="ListParagraph"/>
        <w:ind w:left="0"/>
        <w:rPr>
          <w:rFonts w:asciiTheme="minorHAnsi" w:hAnsiTheme="minorHAnsi" w:cstheme="minorBidi"/>
          <w:b/>
          <w:bCs/>
          <w:sz w:val="28"/>
          <w:szCs w:val="28"/>
          <w:u w:val="single"/>
        </w:rPr>
      </w:pPr>
      <w:r w:rsidRPr="002207D5">
        <w:rPr>
          <w:rFonts w:asciiTheme="minorHAnsi" w:hAnsiTheme="minorHAnsi" w:cstheme="minorBidi"/>
          <w:b/>
          <w:bCs/>
          <w:sz w:val="28"/>
          <w:szCs w:val="28"/>
        </w:rPr>
        <w:t>Building and Development Application</w:t>
      </w:r>
      <w:r w:rsidR="008037A1" w:rsidRPr="002207D5">
        <w:rPr>
          <w:rFonts w:asciiTheme="minorHAnsi" w:hAnsiTheme="minorHAnsi" w:cstheme="minorBidi"/>
          <w:b/>
          <w:bCs/>
          <w:sz w:val="28"/>
          <w:szCs w:val="28"/>
        </w:rPr>
        <w:t xml:space="preserve"> (BDA)</w:t>
      </w:r>
      <w:r w:rsidRPr="002207D5">
        <w:rPr>
          <w:rFonts w:asciiTheme="minorHAnsi" w:hAnsiTheme="minorHAnsi" w:cstheme="minorBidi"/>
          <w:b/>
          <w:bCs/>
          <w:sz w:val="28"/>
          <w:szCs w:val="28"/>
        </w:rPr>
        <w:t xml:space="preserve"> Report</w:t>
      </w:r>
      <w:r w:rsidR="002E7A4B" w:rsidRPr="002207D5">
        <w:rPr>
          <w:rFonts w:asciiTheme="minorHAnsi" w:hAnsiTheme="minorHAnsi" w:cstheme="minorBidi"/>
          <w:b/>
          <w:bCs/>
          <w:sz w:val="28"/>
          <w:szCs w:val="28"/>
        </w:rPr>
        <w:t xml:space="preserve"> Guidance</w:t>
      </w:r>
      <w:r w:rsidR="000B3AEA" w:rsidRPr="002207D5">
        <w:rPr>
          <w:rFonts w:asciiTheme="minorHAnsi" w:hAnsiTheme="minorHAnsi" w:cstheme="minorBidi"/>
          <w:b/>
          <w:bCs/>
          <w:sz w:val="28"/>
          <w:szCs w:val="28"/>
        </w:rPr>
        <w:t xml:space="preserve"> for Residential </w:t>
      </w:r>
      <w:r w:rsidR="00241E19" w:rsidRPr="002207D5">
        <w:rPr>
          <w:rFonts w:asciiTheme="minorHAnsi" w:hAnsiTheme="minorHAnsi" w:cstheme="minorBidi"/>
          <w:b/>
          <w:bCs/>
          <w:sz w:val="28"/>
          <w:szCs w:val="28"/>
        </w:rPr>
        <w:t>Development</w:t>
      </w:r>
      <w:r w:rsidR="7483D85D" w:rsidRPr="30B3C4D9">
        <w:rPr>
          <w:rFonts w:asciiTheme="minorHAnsi" w:hAnsiTheme="minorHAnsi" w:cstheme="minorBidi"/>
          <w:b/>
          <w:bCs/>
          <w:sz w:val="28"/>
          <w:szCs w:val="28"/>
        </w:rPr>
        <w:t xml:space="preserve"> for Jurisdictions with </w:t>
      </w:r>
      <w:r w:rsidR="000C70EB">
        <w:rPr>
          <w:rFonts w:asciiTheme="minorHAnsi" w:hAnsiTheme="minorHAnsi" w:cstheme="minorBidi"/>
          <w:b/>
          <w:bCs/>
          <w:sz w:val="28"/>
          <w:szCs w:val="28"/>
        </w:rPr>
        <w:t xml:space="preserve">a population of </w:t>
      </w:r>
      <w:r w:rsidR="7483D85D" w:rsidRPr="30B3C4D9">
        <w:rPr>
          <w:rFonts w:asciiTheme="minorHAnsi" w:hAnsiTheme="minorHAnsi" w:cstheme="minorBidi"/>
          <w:b/>
          <w:bCs/>
          <w:sz w:val="28"/>
          <w:szCs w:val="28"/>
        </w:rPr>
        <w:t>a</w:t>
      </w:r>
      <w:r w:rsidR="000C70EB">
        <w:rPr>
          <w:rFonts w:asciiTheme="minorHAnsi" w:hAnsiTheme="minorHAnsi" w:cstheme="minorBidi"/>
          <w:b/>
          <w:bCs/>
          <w:sz w:val="28"/>
          <w:szCs w:val="28"/>
        </w:rPr>
        <w:t>t least 150,000</w:t>
      </w:r>
    </w:p>
    <w:p w14:paraId="08085AC5" w14:textId="1D4B01F3" w:rsidR="4891FFD7" w:rsidRPr="002207D5" w:rsidRDefault="4891FFD7" w:rsidP="4891FFD7">
      <w:pPr>
        <w:pStyle w:val="ListParagraph"/>
        <w:ind w:left="0"/>
        <w:rPr>
          <w:rFonts w:asciiTheme="minorHAnsi" w:eastAsiaTheme="majorEastAsia" w:hAnsiTheme="minorHAnsi" w:cstheme="majorBidi"/>
          <w:b/>
          <w:bCs/>
          <w:color w:val="000000" w:themeColor="text1"/>
          <w:sz w:val="24"/>
          <w:szCs w:val="24"/>
        </w:rPr>
      </w:pPr>
    </w:p>
    <w:p w14:paraId="7B674BA0" w14:textId="4F4F75D5" w:rsidR="4891FFD7" w:rsidRPr="002207D5" w:rsidRDefault="4891FFD7" w:rsidP="4891FFD7">
      <w:pPr>
        <w:pStyle w:val="ListParagraph"/>
        <w:ind w:left="0"/>
        <w:rPr>
          <w:rFonts w:asciiTheme="minorHAnsi" w:eastAsiaTheme="majorEastAsia" w:hAnsiTheme="minorHAnsi" w:cstheme="majorBidi"/>
          <w:b/>
          <w:bCs/>
          <w:color w:val="000000" w:themeColor="text1"/>
          <w:sz w:val="24"/>
          <w:szCs w:val="24"/>
        </w:rPr>
      </w:pPr>
    </w:p>
    <w:p w14:paraId="04F8A3BE" w14:textId="57A15F38" w:rsidR="002E7A4B" w:rsidRPr="002207D5" w:rsidRDefault="008037A1" w:rsidP="77AD32BF">
      <w:pPr>
        <w:pStyle w:val="ListParagraph"/>
        <w:ind w:left="0"/>
        <w:rPr>
          <w:rFonts w:asciiTheme="minorHAnsi" w:eastAsiaTheme="minorEastAsia" w:hAnsiTheme="minorHAnsi" w:cstheme="minorBidi"/>
          <w:sz w:val="24"/>
          <w:szCs w:val="24"/>
        </w:rPr>
      </w:pPr>
      <w:r w:rsidRPr="002207D5">
        <w:rPr>
          <w:rFonts w:asciiTheme="minorHAnsi" w:eastAsiaTheme="majorEastAsia" w:hAnsiTheme="minorHAnsi" w:cstheme="majorBidi"/>
          <w:b/>
          <w:bCs/>
          <w:color w:val="000000" w:themeColor="text1"/>
          <w:sz w:val="24"/>
          <w:szCs w:val="24"/>
        </w:rPr>
        <w:t>Overview</w:t>
      </w:r>
    </w:p>
    <w:p w14:paraId="5A6F13CE" w14:textId="1AD29C27" w:rsidR="002E7A4B" w:rsidRPr="002207D5" w:rsidRDefault="002E7A4B" w:rsidP="77AD32BF">
      <w:pPr>
        <w:pStyle w:val="ListParagraph"/>
        <w:ind w:left="0"/>
        <w:rPr>
          <w:rFonts w:asciiTheme="minorHAnsi" w:eastAsiaTheme="minorEastAsia" w:hAnsiTheme="minorHAnsi" w:cstheme="minorBidi"/>
          <w:sz w:val="24"/>
          <w:szCs w:val="24"/>
        </w:rPr>
      </w:pPr>
      <w:r w:rsidRPr="002207D5">
        <w:rPr>
          <w:rFonts w:asciiTheme="minorHAnsi" w:eastAsiaTheme="minorEastAsia" w:hAnsiTheme="minorHAnsi" w:cstheme="minorBidi"/>
          <w:color w:val="000000" w:themeColor="text1"/>
          <w:sz w:val="24"/>
          <w:szCs w:val="24"/>
        </w:rPr>
        <w:t xml:space="preserve">On or before July 1 each year, each local jurisdiction subject to the requirements of </w:t>
      </w:r>
      <w:r w:rsidRPr="002207D5">
        <w:rPr>
          <w:rStyle w:val="cf01"/>
          <w:rFonts w:asciiTheme="minorHAnsi" w:eastAsiaTheme="minorEastAsia" w:hAnsiTheme="minorHAnsi" w:cstheme="minorBidi"/>
          <w:sz w:val="24"/>
          <w:szCs w:val="24"/>
        </w:rPr>
        <w:t xml:space="preserve">Section </w:t>
      </w:r>
      <w:hyperlink r:id="rId10">
        <w:r w:rsidR="00CD0B69" w:rsidRPr="002207D5">
          <w:rPr>
            <w:rStyle w:val="cf01"/>
            <w:rFonts w:asciiTheme="minorHAnsi" w:eastAsiaTheme="majorEastAsia" w:hAnsiTheme="minorHAnsi"/>
            <w:color w:val="0000FF"/>
            <w:sz w:val="24"/>
            <w:szCs w:val="24"/>
            <w:u w:val="single"/>
          </w:rPr>
          <w:t>§7–105</w:t>
        </w:r>
      </w:hyperlink>
      <w:r w:rsidR="00CD0B69" w:rsidRPr="002207D5">
        <w:rPr>
          <w:rStyle w:val="cf01"/>
          <w:rFonts w:asciiTheme="minorHAnsi" w:eastAsiaTheme="minorEastAsia" w:hAnsiTheme="minorHAnsi" w:cstheme="minorBidi"/>
          <w:sz w:val="24"/>
          <w:szCs w:val="24"/>
        </w:rPr>
        <w:t xml:space="preserve"> </w:t>
      </w:r>
      <w:r w:rsidR="007E1D27" w:rsidRPr="002207D5">
        <w:rPr>
          <w:rStyle w:val="cf01"/>
          <w:rFonts w:asciiTheme="minorHAnsi" w:eastAsiaTheme="minorEastAsia" w:hAnsiTheme="minorHAnsi" w:cstheme="minorBidi"/>
          <w:sz w:val="24"/>
          <w:szCs w:val="24"/>
        </w:rPr>
        <w:t xml:space="preserve">of the Land use Article </w:t>
      </w:r>
      <w:r w:rsidR="00CD0B69" w:rsidRPr="30B3C4D9">
        <w:rPr>
          <w:rStyle w:val="cf01"/>
          <w:rFonts w:asciiTheme="minorHAnsi" w:eastAsiaTheme="minorEastAsia" w:hAnsiTheme="minorHAnsi" w:cstheme="minorBidi"/>
          <w:sz w:val="24"/>
          <w:szCs w:val="24"/>
        </w:rPr>
        <w:t>(</w:t>
      </w:r>
      <w:hyperlink r:id="rId11">
        <w:r w:rsidR="00CD0B69" w:rsidRPr="30B3C4D9">
          <w:rPr>
            <w:rStyle w:val="Hyperlink"/>
            <w:rFonts w:asciiTheme="minorHAnsi" w:eastAsiaTheme="minorEastAsia" w:hAnsiTheme="minorHAnsi" w:cstheme="minorBidi"/>
            <w:sz w:val="24"/>
            <w:szCs w:val="24"/>
          </w:rPr>
          <w:t>HB131)</w:t>
        </w:r>
      </w:hyperlink>
      <w:r w:rsidR="00CD0B69" w:rsidRPr="002207D5">
        <w:rPr>
          <w:rStyle w:val="cf01"/>
          <w:rFonts w:asciiTheme="minorHAnsi" w:eastAsiaTheme="minorEastAsia" w:hAnsiTheme="minorHAnsi" w:cstheme="minorBidi"/>
          <w:sz w:val="24"/>
          <w:szCs w:val="24"/>
        </w:rPr>
        <w:t xml:space="preserve"> </w:t>
      </w:r>
      <w:r w:rsidRPr="002207D5">
        <w:rPr>
          <w:rFonts w:asciiTheme="minorHAnsi" w:eastAsiaTheme="minorEastAsia" w:hAnsiTheme="minorHAnsi" w:cstheme="minorBidi"/>
          <w:color w:val="000000" w:themeColor="text1"/>
          <w:sz w:val="24"/>
          <w:szCs w:val="24"/>
        </w:rPr>
        <w:t xml:space="preserve">shall report to the Department of </w:t>
      </w:r>
      <w:r w:rsidR="00CD0B69" w:rsidRPr="002207D5">
        <w:rPr>
          <w:rFonts w:asciiTheme="minorHAnsi" w:eastAsiaTheme="minorEastAsia" w:hAnsiTheme="minorHAnsi" w:cstheme="minorBidi"/>
          <w:color w:val="000000" w:themeColor="text1"/>
          <w:sz w:val="24"/>
          <w:szCs w:val="24"/>
        </w:rPr>
        <w:t xml:space="preserve">Planning (MDP) and the Department of </w:t>
      </w:r>
      <w:r w:rsidRPr="002207D5">
        <w:rPr>
          <w:rFonts w:asciiTheme="minorHAnsi" w:eastAsiaTheme="minorEastAsia" w:hAnsiTheme="minorHAnsi" w:cstheme="minorBidi"/>
          <w:color w:val="000000" w:themeColor="text1"/>
          <w:sz w:val="24"/>
          <w:szCs w:val="24"/>
        </w:rPr>
        <w:t>Housing and Community Development (DHCD) the following information for each building or development permit application which includes a residential housing component as part of the development considered by the local jurisdiction during the immediately preceding calendar year.</w:t>
      </w:r>
    </w:p>
    <w:p w14:paraId="6FC4661A" w14:textId="0BD6D9B8" w:rsidR="4891FFD7" w:rsidRPr="002207D5" w:rsidRDefault="4891FFD7" w:rsidP="77AD32BF">
      <w:pPr>
        <w:pStyle w:val="ListParagraph"/>
        <w:ind w:left="0" w:right="-90"/>
        <w:rPr>
          <w:rFonts w:asciiTheme="minorHAnsi" w:eastAsiaTheme="majorEastAsia" w:hAnsiTheme="minorHAnsi" w:cstheme="majorBidi"/>
          <w:sz w:val="24"/>
          <w:szCs w:val="24"/>
        </w:rPr>
      </w:pPr>
    </w:p>
    <w:p w14:paraId="28F9C5FA" w14:textId="5E780D12" w:rsidR="002E7A4B" w:rsidRPr="002207D5" w:rsidRDefault="002E7A4B" w:rsidP="77AD32BF">
      <w:pPr>
        <w:pStyle w:val="ListParagraph"/>
        <w:ind w:left="0" w:right="-9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sz w:val="24"/>
          <w:szCs w:val="24"/>
        </w:rPr>
        <w:t xml:space="preserve">Each jurisdiction that meets the definition in </w:t>
      </w:r>
      <w:hyperlink r:id="rId12">
        <w:r w:rsidR="007E1D27" w:rsidRPr="30B3C4D9">
          <w:rPr>
            <w:rStyle w:val="Hyperlink"/>
            <w:rFonts w:asciiTheme="minorHAnsi" w:eastAsiaTheme="majorEastAsia" w:hAnsiTheme="minorHAnsi" w:cstheme="majorBidi"/>
            <w:sz w:val="24"/>
            <w:szCs w:val="24"/>
          </w:rPr>
          <w:t>§7–105</w:t>
        </w:r>
      </w:hyperlink>
      <w:r w:rsidRPr="002207D5">
        <w:rPr>
          <w:rFonts w:asciiTheme="minorHAnsi" w:eastAsiaTheme="majorEastAsia" w:hAnsiTheme="minorHAnsi" w:cstheme="majorBidi"/>
          <w:color w:val="000000" w:themeColor="text1"/>
          <w:sz w:val="24"/>
          <w:szCs w:val="24"/>
        </w:rPr>
        <w:t xml:space="preserve"> must submit a B</w:t>
      </w:r>
      <w:r w:rsidR="008037A1" w:rsidRPr="002207D5">
        <w:rPr>
          <w:rFonts w:asciiTheme="minorHAnsi" w:eastAsiaTheme="majorEastAsia" w:hAnsiTheme="minorHAnsi" w:cstheme="majorBidi"/>
          <w:color w:val="000000" w:themeColor="text1"/>
          <w:sz w:val="24"/>
          <w:szCs w:val="24"/>
        </w:rPr>
        <w:t>DA r</w:t>
      </w:r>
      <w:r w:rsidRPr="002207D5">
        <w:rPr>
          <w:rFonts w:asciiTheme="minorHAnsi" w:eastAsiaTheme="majorEastAsia" w:hAnsiTheme="minorHAnsi" w:cstheme="majorBidi"/>
          <w:color w:val="000000" w:themeColor="text1"/>
          <w:sz w:val="24"/>
          <w:szCs w:val="24"/>
        </w:rPr>
        <w:t>eport to MDP and DHCD by July 1 each year. The report must be submitted, or linked, via email to MDP to:</w:t>
      </w:r>
      <w:r w:rsidR="00BD3738">
        <w:rPr>
          <w:rFonts w:asciiTheme="minorHAnsi" w:eastAsiaTheme="majorEastAsia" w:hAnsiTheme="minorHAnsi" w:cstheme="majorBidi"/>
          <w:color w:val="000000" w:themeColor="text1"/>
          <w:sz w:val="24"/>
          <w:szCs w:val="24"/>
        </w:rPr>
        <w:t xml:space="preserve">        </w:t>
      </w:r>
      <w:r w:rsidR="00F31F7E" w:rsidRPr="002207D5">
        <w:rPr>
          <w:rFonts w:asciiTheme="minorHAnsi" w:eastAsiaTheme="majorEastAsia" w:hAnsiTheme="minorHAnsi" w:cstheme="majorBidi"/>
          <w:color w:val="000000" w:themeColor="text1"/>
          <w:sz w:val="24"/>
          <w:szCs w:val="24"/>
        </w:rPr>
        <w:t xml:space="preserve"> </w:t>
      </w:r>
      <w:hyperlink r:id="rId13">
        <w:r w:rsidR="00F31F7E" w:rsidRPr="30B3C4D9">
          <w:rPr>
            <w:rStyle w:val="Hyperlink"/>
            <w:rFonts w:asciiTheme="minorHAnsi" w:eastAsiaTheme="minorEastAsia" w:hAnsiTheme="minorHAnsi" w:cstheme="minorBidi"/>
            <w:sz w:val="24"/>
            <w:szCs w:val="24"/>
          </w:rPr>
          <w:t>mdp.planreview@maryland.gov</w:t>
        </w:r>
      </w:hyperlink>
      <w:r w:rsidRPr="002207D5">
        <w:rPr>
          <w:rFonts w:asciiTheme="minorHAnsi" w:eastAsiaTheme="majorEastAsia" w:hAnsiTheme="minorHAnsi" w:cstheme="majorBidi"/>
          <w:color w:val="000000" w:themeColor="text1"/>
          <w:sz w:val="24"/>
          <w:szCs w:val="24"/>
        </w:rPr>
        <w:t xml:space="preserve"> and the report copied to </w:t>
      </w:r>
      <w:r w:rsidR="00CD0B69" w:rsidRPr="002207D5">
        <w:rPr>
          <w:rFonts w:asciiTheme="minorHAnsi" w:eastAsiaTheme="majorEastAsia" w:hAnsiTheme="minorHAnsi" w:cstheme="majorBidi"/>
          <w:color w:val="000000" w:themeColor="text1"/>
          <w:sz w:val="24"/>
          <w:szCs w:val="24"/>
        </w:rPr>
        <w:t>DHCD</w:t>
      </w:r>
      <w:r w:rsidRPr="002207D5">
        <w:rPr>
          <w:rFonts w:asciiTheme="minorHAnsi" w:eastAsiaTheme="majorEastAsia" w:hAnsiTheme="minorHAnsi" w:cstheme="majorBidi"/>
          <w:color w:val="000000" w:themeColor="text1"/>
          <w:sz w:val="24"/>
          <w:szCs w:val="24"/>
        </w:rPr>
        <w:t>.</w:t>
      </w:r>
      <w:r w:rsidR="00BD3738">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The report may be included with the </w:t>
      </w:r>
      <w:hyperlink r:id="rId14">
        <w:r w:rsidRPr="30B3C4D9">
          <w:rPr>
            <w:rStyle w:val="Hyperlink"/>
            <w:rFonts w:asciiTheme="minorHAnsi" w:eastAsiaTheme="majorEastAsia" w:hAnsiTheme="minorHAnsi" w:cstheme="majorBidi"/>
            <w:sz w:val="24"/>
            <w:szCs w:val="24"/>
          </w:rPr>
          <w:t xml:space="preserve">Local </w:t>
        </w:r>
        <w:r w:rsidR="003A0C8D" w:rsidRPr="30B3C4D9">
          <w:rPr>
            <w:rStyle w:val="Hyperlink"/>
            <w:rFonts w:asciiTheme="minorHAnsi" w:eastAsiaTheme="majorEastAsia" w:hAnsiTheme="minorHAnsi" w:cstheme="majorBidi"/>
            <w:sz w:val="24"/>
            <w:szCs w:val="24"/>
          </w:rPr>
          <w:t xml:space="preserve">Jurisdictional </w:t>
        </w:r>
        <w:r w:rsidRPr="30B3C4D9">
          <w:rPr>
            <w:rStyle w:val="Hyperlink"/>
            <w:rFonts w:asciiTheme="minorHAnsi" w:eastAsiaTheme="majorEastAsia" w:hAnsiTheme="minorHAnsi" w:cstheme="majorBidi"/>
            <w:sz w:val="24"/>
            <w:szCs w:val="24"/>
          </w:rPr>
          <w:t>Annual Report</w:t>
        </w:r>
      </w:hyperlink>
      <w:r w:rsidRPr="30B3C4D9">
        <w:rPr>
          <w:rFonts w:asciiTheme="minorHAnsi" w:eastAsiaTheme="majorEastAsia" w:hAnsiTheme="minorHAnsi" w:cstheme="majorBidi"/>
          <w:color w:val="000000" w:themeColor="text1"/>
          <w:sz w:val="24"/>
          <w:szCs w:val="24"/>
        </w:rPr>
        <w:t>,</w:t>
      </w:r>
      <w:r w:rsidRPr="002207D5">
        <w:rPr>
          <w:rFonts w:asciiTheme="minorHAnsi" w:eastAsiaTheme="majorEastAsia" w:hAnsiTheme="minorHAnsi" w:cstheme="majorBidi"/>
          <w:color w:val="000000" w:themeColor="text1"/>
          <w:sz w:val="24"/>
          <w:szCs w:val="24"/>
        </w:rPr>
        <w:t xml:space="preserve"> pursuant to </w:t>
      </w:r>
      <w:hyperlink r:id="rId15">
        <w:r w:rsidRPr="30B3C4D9">
          <w:rPr>
            <w:rStyle w:val="IntenseEmphasis"/>
            <w:rFonts w:asciiTheme="minorHAnsi" w:eastAsiaTheme="minorEastAsia" w:hAnsiTheme="minorHAnsi" w:cstheme="minorBidi"/>
            <w:i w:val="0"/>
            <w:color w:val="002060"/>
            <w:sz w:val="24"/>
            <w:szCs w:val="24"/>
            <w:u w:val="single"/>
          </w:rPr>
          <w:t>§1-207(b)</w:t>
        </w:r>
      </w:hyperlink>
      <w:r w:rsidRPr="002207D5">
        <w:rPr>
          <w:rFonts w:asciiTheme="minorHAnsi" w:eastAsiaTheme="minorEastAsia" w:hAnsiTheme="minorHAnsi" w:cstheme="minorBidi"/>
          <w:sz w:val="24"/>
          <w:szCs w:val="24"/>
        </w:rPr>
        <w:t>,</w:t>
      </w:r>
      <w:r w:rsidRPr="002207D5">
        <w:rPr>
          <w:rFonts w:asciiTheme="minorHAnsi" w:eastAsiaTheme="majorEastAsia" w:hAnsiTheme="minorHAnsi" w:cstheme="majorBidi"/>
          <w:sz w:val="24"/>
          <w:szCs w:val="24"/>
        </w:rPr>
        <w:t xml:space="preserve"> or the report may be submitted under separate cover, or both. Additionally, the B</w:t>
      </w:r>
      <w:r w:rsidR="008037A1" w:rsidRPr="002207D5">
        <w:rPr>
          <w:rFonts w:asciiTheme="minorHAnsi" w:eastAsiaTheme="majorEastAsia" w:hAnsiTheme="minorHAnsi" w:cstheme="majorBidi"/>
          <w:sz w:val="24"/>
          <w:szCs w:val="24"/>
        </w:rPr>
        <w:t>DA r</w:t>
      </w:r>
      <w:r w:rsidR="007B168D" w:rsidRPr="002207D5">
        <w:rPr>
          <w:rFonts w:asciiTheme="minorHAnsi" w:eastAsiaTheme="majorEastAsia" w:hAnsiTheme="minorHAnsi" w:cstheme="majorBidi"/>
          <w:sz w:val="24"/>
          <w:szCs w:val="24"/>
        </w:rPr>
        <w:t>e</w:t>
      </w:r>
      <w:r w:rsidRPr="002207D5">
        <w:rPr>
          <w:rFonts w:asciiTheme="minorHAnsi" w:eastAsiaTheme="majorEastAsia" w:hAnsiTheme="minorHAnsi" w:cstheme="majorBidi"/>
          <w:sz w:val="24"/>
          <w:szCs w:val="24"/>
        </w:rPr>
        <w:t xml:space="preserve">port must be posted on the jurisdiction’s website and meet all of the provisions of </w:t>
      </w:r>
      <w:hyperlink r:id="rId16">
        <w:r w:rsidR="00CD0B69" w:rsidRPr="002207D5">
          <w:rPr>
            <w:rFonts w:asciiTheme="minorHAnsi" w:hAnsiTheme="minorHAnsi"/>
          </w:rPr>
          <w:t xml:space="preserve"> </w:t>
        </w:r>
        <w:r w:rsidR="00CD0B69" w:rsidRPr="002207D5">
          <w:rPr>
            <w:rStyle w:val="Hyperlink"/>
            <w:rFonts w:asciiTheme="minorHAnsi" w:eastAsiaTheme="minorEastAsia" w:hAnsiTheme="minorHAnsi" w:cstheme="minorBidi"/>
            <w:sz w:val="24"/>
            <w:szCs w:val="24"/>
          </w:rPr>
          <w:t>§7-105(b)(9(c)(1)-(3)</w:t>
        </w:r>
      </w:hyperlink>
      <w:r w:rsidRPr="002207D5">
        <w:rPr>
          <w:rFonts w:asciiTheme="minorHAnsi" w:eastAsiaTheme="majorEastAsia" w:hAnsiTheme="minorHAnsi" w:cstheme="majorBidi"/>
          <w:b/>
          <w:bCs/>
          <w:color w:val="000000" w:themeColor="text1"/>
          <w:sz w:val="24"/>
          <w:szCs w:val="24"/>
        </w:rPr>
        <w:t>.</w:t>
      </w:r>
      <w:r w:rsidRPr="002207D5">
        <w:rPr>
          <w:rFonts w:asciiTheme="minorHAnsi" w:eastAsiaTheme="minorEastAsia" w:hAnsiTheme="minorHAnsi" w:cstheme="minorBidi"/>
          <w:sz w:val="24"/>
          <w:szCs w:val="24"/>
        </w:rPr>
        <w:t xml:space="preserve"> must </w:t>
      </w:r>
      <w:r w:rsidRPr="002207D5">
        <w:rPr>
          <w:rFonts w:asciiTheme="minorHAnsi" w:eastAsiaTheme="majorEastAsia" w:hAnsiTheme="minorHAnsi" w:cstheme="majorBidi"/>
          <w:color w:val="000000" w:themeColor="text1"/>
          <w:sz w:val="24"/>
          <w:szCs w:val="24"/>
        </w:rPr>
        <w:t>submit a B</w:t>
      </w:r>
      <w:r w:rsidR="008037A1" w:rsidRPr="002207D5">
        <w:rPr>
          <w:rFonts w:asciiTheme="minorHAnsi" w:eastAsiaTheme="majorEastAsia" w:hAnsiTheme="minorHAnsi" w:cstheme="majorBidi"/>
          <w:color w:val="000000" w:themeColor="text1"/>
          <w:sz w:val="24"/>
          <w:szCs w:val="24"/>
        </w:rPr>
        <w:t xml:space="preserve">DA </w:t>
      </w:r>
      <w:r w:rsidR="1EC22D80" w:rsidRPr="002207D5">
        <w:rPr>
          <w:rFonts w:asciiTheme="minorHAnsi" w:eastAsiaTheme="majorEastAsia" w:hAnsiTheme="minorHAnsi" w:cstheme="majorBidi"/>
          <w:color w:val="000000" w:themeColor="text1"/>
          <w:sz w:val="24"/>
          <w:szCs w:val="24"/>
        </w:rPr>
        <w:t>R</w:t>
      </w:r>
      <w:r w:rsidRPr="002207D5">
        <w:rPr>
          <w:rFonts w:asciiTheme="minorHAnsi" w:eastAsiaTheme="majorEastAsia" w:hAnsiTheme="minorHAnsi" w:cstheme="majorBidi"/>
          <w:color w:val="000000" w:themeColor="text1"/>
          <w:sz w:val="24"/>
          <w:szCs w:val="24"/>
        </w:rPr>
        <w:t xml:space="preserve">eport to MDP and DHCD by July 1 each year. The </w:t>
      </w:r>
      <w:r w:rsidR="7C924A7F" w:rsidRPr="002207D5">
        <w:rPr>
          <w:rFonts w:asciiTheme="minorHAnsi" w:eastAsiaTheme="majorEastAsia" w:hAnsiTheme="minorHAnsi" w:cstheme="majorBidi"/>
          <w:color w:val="000000" w:themeColor="text1"/>
          <w:sz w:val="24"/>
          <w:szCs w:val="24"/>
        </w:rPr>
        <w:t xml:space="preserve">BDA </w:t>
      </w:r>
      <w:r w:rsidR="070AD8A6" w:rsidRPr="002207D5">
        <w:rPr>
          <w:rFonts w:asciiTheme="minorHAnsi" w:eastAsiaTheme="majorEastAsia" w:hAnsiTheme="minorHAnsi" w:cstheme="majorBidi"/>
          <w:color w:val="000000" w:themeColor="text1"/>
          <w:sz w:val="24"/>
          <w:szCs w:val="24"/>
        </w:rPr>
        <w:t>Report</w:t>
      </w:r>
      <w:r w:rsidRPr="002207D5">
        <w:rPr>
          <w:rFonts w:asciiTheme="minorHAnsi" w:eastAsiaTheme="majorEastAsia" w:hAnsiTheme="minorHAnsi" w:cstheme="majorBidi"/>
          <w:color w:val="000000" w:themeColor="text1"/>
          <w:sz w:val="24"/>
          <w:szCs w:val="24"/>
        </w:rPr>
        <w:t xml:space="preserve"> must be submitted, or linked, via email to MDP </w:t>
      </w:r>
      <w:r w:rsidR="168FDE26" w:rsidRPr="002207D5">
        <w:rPr>
          <w:rFonts w:asciiTheme="minorHAnsi" w:eastAsiaTheme="majorEastAsia" w:hAnsiTheme="minorHAnsi" w:cstheme="majorBidi"/>
          <w:color w:val="000000" w:themeColor="text1"/>
          <w:sz w:val="24"/>
          <w:szCs w:val="24"/>
        </w:rPr>
        <w:t>at</w:t>
      </w:r>
      <w:r w:rsidRPr="002207D5">
        <w:rPr>
          <w:rFonts w:asciiTheme="minorHAnsi" w:eastAsiaTheme="majorEastAsia" w:hAnsiTheme="minorHAnsi" w:cstheme="majorBidi"/>
          <w:color w:val="000000" w:themeColor="text1"/>
          <w:sz w:val="24"/>
          <w:szCs w:val="24"/>
        </w:rPr>
        <w:t>:</w:t>
      </w:r>
      <w:r w:rsidR="00F31F7E" w:rsidRPr="002207D5">
        <w:rPr>
          <w:rFonts w:asciiTheme="minorHAnsi" w:eastAsiaTheme="majorEastAsia" w:hAnsiTheme="minorHAnsi" w:cstheme="majorBidi"/>
          <w:color w:val="000000" w:themeColor="text1"/>
          <w:sz w:val="24"/>
          <w:szCs w:val="24"/>
        </w:rPr>
        <w:t xml:space="preserve"> </w:t>
      </w:r>
      <w:hyperlink r:id="rId17">
        <w:r w:rsidR="00F31F7E" w:rsidRPr="30B3C4D9">
          <w:rPr>
            <w:rStyle w:val="Hyperlink"/>
            <w:rFonts w:asciiTheme="minorHAnsi" w:eastAsiaTheme="minorEastAsia" w:hAnsiTheme="minorHAnsi" w:cstheme="minorBidi"/>
            <w:sz w:val="24"/>
            <w:szCs w:val="24"/>
          </w:rPr>
          <w:t>mdp.planreview@maryland.gov</w:t>
        </w:r>
      </w:hyperlink>
      <w:r w:rsidR="2FB0B9E0" w:rsidRPr="30B3C4D9">
        <w:rPr>
          <w:rFonts w:asciiTheme="minorHAnsi" w:eastAsiaTheme="majorEastAsia" w:hAnsiTheme="minorHAnsi" w:cstheme="majorBidi"/>
          <w:color w:val="000000" w:themeColor="text1"/>
          <w:sz w:val="24"/>
          <w:szCs w:val="24"/>
        </w:rPr>
        <w:t xml:space="preserve">, </w:t>
      </w:r>
      <w:r w:rsidRPr="30B3C4D9">
        <w:rPr>
          <w:rFonts w:asciiTheme="minorHAnsi" w:eastAsiaTheme="majorEastAsia" w:hAnsiTheme="minorHAnsi" w:cstheme="majorBidi"/>
          <w:color w:val="000000" w:themeColor="text1"/>
          <w:sz w:val="24"/>
          <w:szCs w:val="24"/>
        </w:rPr>
        <w:t xml:space="preserve">and the </w:t>
      </w:r>
      <w:r w:rsidR="553421DF" w:rsidRPr="30B3C4D9">
        <w:rPr>
          <w:rFonts w:asciiTheme="minorHAnsi" w:eastAsiaTheme="majorEastAsia" w:hAnsiTheme="minorHAnsi" w:cstheme="majorBidi"/>
          <w:color w:val="000000" w:themeColor="text1"/>
          <w:sz w:val="24"/>
          <w:szCs w:val="24"/>
        </w:rPr>
        <w:t xml:space="preserve">BDA </w:t>
      </w:r>
      <w:r w:rsidR="258DFC7C" w:rsidRPr="30B3C4D9">
        <w:rPr>
          <w:rFonts w:asciiTheme="minorHAnsi" w:eastAsiaTheme="majorEastAsia" w:hAnsiTheme="minorHAnsi" w:cstheme="majorBidi"/>
          <w:color w:val="000000" w:themeColor="text1"/>
          <w:sz w:val="24"/>
          <w:szCs w:val="24"/>
        </w:rPr>
        <w:t>Report</w:t>
      </w:r>
      <w:r w:rsidRPr="30B3C4D9">
        <w:rPr>
          <w:rFonts w:asciiTheme="minorHAnsi" w:eastAsiaTheme="majorEastAsia" w:hAnsiTheme="minorHAnsi" w:cstheme="majorBidi"/>
          <w:color w:val="000000" w:themeColor="text1"/>
          <w:sz w:val="24"/>
          <w:szCs w:val="24"/>
        </w:rPr>
        <w:t xml:space="preserve"> copied to </w:t>
      </w:r>
      <w:r w:rsidR="00CD0B69" w:rsidRPr="30B3C4D9">
        <w:rPr>
          <w:rFonts w:asciiTheme="minorHAnsi" w:eastAsiaTheme="majorEastAsia" w:hAnsiTheme="minorHAnsi" w:cstheme="majorBidi"/>
          <w:color w:val="000000" w:themeColor="text1"/>
          <w:sz w:val="24"/>
          <w:szCs w:val="24"/>
        </w:rPr>
        <w:t>DHCD</w:t>
      </w:r>
      <w:r w:rsidRPr="30B3C4D9">
        <w:rPr>
          <w:rFonts w:asciiTheme="minorHAnsi" w:eastAsiaTheme="majorEastAsia" w:hAnsiTheme="minorHAnsi" w:cstheme="majorBidi"/>
          <w:color w:val="000000" w:themeColor="text1"/>
          <w:sz w:val="24"/>
          <w:szCs w:val="24"/>
        </w:rPr>
        <w:t>.</w:t>
      </w:r>
      <w:r w:rsidR="00BD3738">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The report may be included with the Local </w:t>
      </w:r>
      <w:r w:rsidR="003A0C8D" w:rsidRPr="002207D5">
        <w:rPr>
          <w:rFonts w:asciiTheme="minorHAnsi" w:eastAsiaTheme="majorEastAsia" w:hAnsiTheme="minorHAnsi" w:cstheme="majorBidi"/>
          <w:color w:val="000000" w:themeColor="text1"/>
          <w:sz w:val="24"/>
          <w:szCs w:val="24"/>
        </w:rPr>
        <w:t xml:space="preserve">Jurisdictional </w:t>
      </w:r>
      <w:r w:rsidRPr="002207D5">
        <w:rPr>
          <w:rFonts w:asciiTheme="minorHAnsi" w:eastAsiaTheme="majorEastAsia" w:hAnsiTheme="minorHAnsi" w:cstheme="majorBidi"/>
          <w:color w:val="000000" w:themeColor="text1"/>
          <w:sz w:val="24"/>
          <w:szCs w:val="24"/>
        </w:rPr>
        <w:t xml:space="preserve">Annual Report, pursuant to </w:t>
      </w:r>
      <w:hyperlink r:id="rId18">
        <w:r w:rsidRPr="30B3C4D9">
          <w:rPr>
            <w:rStyle w:val="IntenseEmphasis"/>
            <w:rFonts w:asciiTheme="minorHAnsi" w:hAnsiTheme="minorHAnsi" w:cstheme="minorBidi"/>
            <w:i w:val="0"/>
            <w:color w:val="002060"/>
            <w:sz w:val="24"/>
            <w:szCs w:val="24"/>
            <w:u w:val="single"/>
          </w:rPr>
          <w:t>§1-207(b</w:t>
        </w:r>
        <w:r w:rsidRPr="30B3C4D9">
          <w:rPr>
            <w:rStyle w:val="IntenseEmphasis"/>
            <w:rFonts w:asciiTheme="minorHAnsi" w:hAnsiTheme="minorHAnsi" w:cstheme="minorBidi"/>
            <w:i w:val="0"/>
            <w:color w:val="002060"/>
            <w:sz w:val="24"/>
            <w:szCs w:val="24"/>
          </w:rPr>
          <w:t>)</w:t>
        </w:r>
      </w:hyperlink>
      <w:r w:rsidRPr="002207D5">
        <w:rPr>
          <w:rFonts w:asciiTheme="minorHAnsi" w:eastAsiaTheme="majorEastAsia" w:hAnsiTheme="minorHAnsi" w:cstheme="majorBidi"/>
          <w:sz w:val="24"/>
          <w:szCs w:val="24"/>
        </w:rPr>
        <w:t>, or the report may be submitted under separate cover, or both. Additionally, the B</w:t>
      </w:r>
      <w:r w:rsidR="008037A1" w:rsidRPr="002207D5">
        <w:rPr>
          <w:rFonts w:asciiTheme="minorHAnsi" w:eastAsiaTheme="majorEastAsia" w:hAnsiTheme="minorHAnsi" w:cstheme="majorBidi"/>
          <w:sz w:val="24"/>
          <w:szCs w:val="24"/>
        </w:rPr>
        <w:t xml:space="preserve">DA </w:t>
      </w:r>
      <w:r w:rsidR="5B295A6E" w:rsidRPr="002207D5">
        <w:rPr>
          <w:rFonts w:asciiTheme="minorHAnsi" w:eastAsiaTheme="majorEastAsia" w:hAnsiTheme="minorHAnsi" w:cstheme="majorBidi"/>
          <w:sz w:val="24"/>
          <w:szCs w:val="24"/>
        </w:rPr>
        <w:t>R</w:t>
      </w:r>
      <w:r w:rsidR="007B168D" w:rsidRPr="002207D5">
        <w:rPr>
          <w:rFonts w:asciiTheme="minorHAnsi" w:eastAsiaTheme="majorEastAsia" w:hAnsiTheme="minorHAnsi" w:cstheme="majorBidi"/>
          <w:sz w:val="24"/>
          <w:szCs w:val="24"/>
        </w:rPr>
        <w:t>e</w:t>
      </w:r>
      <w:r w:rsidRPr="002207D5">
        <w:rPr>
          <w:rFonts w:asciiTheme="minorHAnsi" w:eastAsiaTheme="majorEastAsia" w:hAnsiTheme="minorHAnsi" w:cstheme="majorBidi"/>
          <w:sz w:val="24"/>
          <w:szCs w:val="24"/>
        </w:rPr>
        <w:t xml:space="preserve">port must be posted on the jurisdiction’s website and meet all of the provisions of </w:t>
      </w:r>
      <w:hyperlink r:id="rId19">
        <w:r w:rsidR="00CD0B69" w:rsidRPr="002207D5">
          <w:rPr>
            <w:rFonts w:asciiTheme="minorHAnsi" w:hAnsiTheme="minorHAnsi"/>
          </w:rPr>
          <w:t xml:space="preserve"> </w:t>
        </w:r>
        <w:r w:rsidR="00CD0B69" w:rsidRPr="002207D5">
          <w:rPr>
            <w:rStyle w:val="Hyperlink"/>
            <w:rFonts w:asciiTheme="minorHAnsi" w:eastAsiaTheme="minorEastAsia" w:hAnsiTheme="minorHAnsi" w:cstheme="minorBidi"/>
            <w:sz w:val="24"/>
            <w:szCs w:val="24"/>
          </w:rPr>
          <w:t>§7-105(b)(9(c)(1)-(3)</w:t>
        </w:r>
      </w:hyperlink>
      <w:r w:rsidRPr="002207D5">
        <w:rPr>
          <w:rFonts w:asciiTheme="minorHAnsi" w:eastAsiaTheme="majorEastAsia" w:hAnsiTheme="minorHAnsi" w:cstheme="majorBidi"/>
          <w:b/>
          <w:bCs/>
          <w:color w:val="000000" w:themeColor="text1"/>
          <w:sz w:val="24"/>
          <w:szCs w:val="24"/>
        </w:rPr>
        <w:t>.</w:t>
      </w:r>
    </w:p>
    <w:p w14:paraId="112CBF7F" w14:textId="77777777" w:rsidR="002E7A4B" w:rsidRPr="002207D5" w:rsidRDefault="002E7A4B" w:rsidP="002E7A4B">
      <w:pPr>
        <w:pStyle w:val="ListParagraph"/>
        <w:ind w:left="0" w:right="-90"/>
        <w:rPr>
          <w:rFonts w:asciiTheme="minorHAnsi" w:eastAsiaTheme="majorEastAsia" w:hAnsiTheme="minorHAnsi" w:cstheme="majorBidi"/>
          <w:sz w:val="24"/>
          <w:szCs w:val="24"/>
        </w:rPr>
      </w:pPr>
    </w:p>
    <w:p w14:paraId="7CBB1D09" w14:textId="4213FBB6" w:rsidR="002E7A4B" w:rsidRPr="002207D5" w:rsidRDefault="002E7A4B" w:rsidP="002E7A4B">
      <w:pPr>
        <w:pStyle w:val="ListParagraph"/>
        <w:ind w:left="0" w:right="-90"/>
        <w:rPr>
          <w:rFonts w:asciiTheme="minorHAnsi" w:eastAsiaTheme="majorEastAsia" w:hAnsiTheme="minorHAnsi" w:cstheme="majorBidi"/>
          <w:b/>
          <w:bCs/>
          <w:sz w:val="24"/>
          <w:szCs w:val="24"/>
        </w:rPr>
      </w:pPr>
      <w:r w:rsidRPr="002207D5">
        <w:rPr>
          <w:rFonts w:asciiTheme="minorHAnsi" w:eastAsiaTheme="majorEastAsia" w:hAnsiTheme="minorHAnsi" w:cstheme="majorBidi"/>
          <w:b/>
          <w:bCs/>
          <w:sz w:val="24"/>
          <w:szCs w:val="24"/>
        </w:rPr>
        <w:t>B</w:t>
      </w:r>
      <w:r w:rsidR="008037A1" w:rsidRPr="002207D5">
        <w:rPr>
          <w:rFonts w:asciiTheme="minorHAnsi" w:eastAsiaTheme="majorEastAsia" w:hAnsiTheme="minorHAnsi" w:cstheme="majorBidi"/>
          <w:b/>
          <w:bCs/>
          <w:sz w:val="24"/>
          <w:szCs w:val="24"/>
        </w:rPr>
        <w:t>DA Annual</w:t>
      </w:r>
      <w:r w:rsidRPr="002207D5">
        <w:rPr>
          <w:rFonts w:asciiTheme="minorHAnsi" w:eastAsiaTheme="majorEastAsia" w:hAnsiTheme="minorHAnsi" w:cstheme="majorBidi"/>
          <w:b/>
          <w:bCs/>
          <w:sz w:val="24"/>
          <w:szCs w:val="24"/>
        </w:rPr>
        <w:t xml:space="preserve"> </w:t>
      </w:r>
      <w:r w:rsidR="007B168D" w:rsidRPr="002207D5">
        <w:rPr>
          <w:rFonts w:asciiTheme="minorHAnsi" w:eastAsiaTheme="majorEastAsia" w:hAnsiTheme="minorHAnsi" w:cstheme="majorBidi"/>
          <w:b/>
          <w:bCs/>
          <w:sz w:val="24"/>
          <w:szCs w:val="24"/>
        </w:rPr>
        <w:t xml:space="preserve">Report </w:t>
      </w:r>
      <w:r w:rsidRPr="002207D5">
        <w:rPr>
          <w:rFonts w:asciiTheme="minorHAnsi" w:eastAsiaTheme="majorEastAsia" w:hAnsiTheme="minorHAnsi" w:cstheme="majorBidi"/>
          <w:b/>
          <w:bCs/>
          <w:sz w:val="24"/>
          <w:szCs w:val="24"/>
        </w:rPr>
        <w:t xml:space="preserve">Template </w:t>
      </w:r>
      <w:r w:rsidR="00CA5B73">
        <w:rPr>
          <w:rFonts w:asciiTheme="minorHAnsi" w:eastAsiaTheme="majorEastAsia" w:hAnsiTheme="minorHAnsi" w:cstheme="majorBidi"/>
          <w:b/>
          <w:bCs/>
          <w:sz w:val="24"/>
          <w:szCs w:val="24"/>
        </w:rPr>
        <w:t>Worksheet</w:t>
      </w:r>
      <w:r w:rsidRPr="002207D5">
        <w:rPr>
          <w:rFonts w:asciiTheme="minorHAnsi" w:eastAsiaTheme="majorEastAsia" w:hAnsiTheme="minorHAnsi" w:cstheme="majorBidi"/>
          <w:b/>
          <w:bCs/>
          <w:sz w:val="24"/>
          <w:szCs w:val="24"/>
        </w:rPr>
        <w:t xml:space="preserve"> Guide</w:t>
      </w:r>
    </w:p>
    <w:p w14:paraId="2CB9E123" w14:textId="46559564" w:rsidR="00A825C2" w:rsidRPr="002207D5" w:rsidRDefault="002E7A4B" w:rsidP="4891FFD7">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sz w:val="24"/>
          <w:szCs w:val="24"/>
        </w:rPr>
        <w:t xml:space="preserve">MDP has prepared the following as </w:t>
      </w:r>
      <w:r w:rsidR="004F7DC7" w:rsidRPr="002207D5">
        <w:rPr>
          <w:rFonts w:asciiTheme="minorHAnsi" w:eastAsiaTheme="majorEastAsia" w:hAnsiTheme="minorHAnsi" w:cstheme="majorBidi"/>
          <w:sz w:val="24"/>
          <w:szCs w:val="24"/>
        </w:rPr>
        <w:t>the</w:t>
      </w:r>
      <w:r w:rsidRPr="002207D5">
        <w:rPr>
          <w:rFonts w:asciiTheme="minorHAnsi" w:eastAsiaTheme="majorEastAsia" w:hAnsiTheme="minorHAnsi" w:cstheme="majorBidi"/>
          <w:sz w:val="24"/>
          <w:szCs w:val="24"/>
        </w:rPr>
        <w:t xml:space="preserve"> template guide for the newly</w:t>
      </w:r>
      <w:r w:rsidR="00644067" w:rsidRPr="002207D5">
        <w:rPr>
          <w:rFonts w:asciiTheme="minorHAnsi" w:eastAsiaTheme="majorEastAsia" w:hAnsiTheme="minorHAnsi" w:cstheme="majorBidi"/>
          <w:sz w:val="24"/>
          <w:szCs w:val="24"/>
        </w:rPr>
        <w:t xml:space="preserve"> enacted</w:t>
      </w:r>
      <w:r w:rsidRPr="002207D5">
        <w:rPr>
          <w:rFonts w:asciiTheme="minorHAnsi" w:eastAsiaTheme="majorEastAsia" w:hAnsiTheme="minorHAnsi" w:cstheme="majorBidi"/>
          <w:sz w:val="24"/>
          <w:szCs w:val="24"/>
        </w:rPr>
        <w:t xml:space="preserve"> </w:t>
      </w:r>
      <w:hyperlink r:id="rId20">
        <w:r w:rsidR="00644067" w:rsidRPr="002207D5">
          <w:rPr>
            <w:rStyle w:val="Hyperlink"/>
            <w:rFonts w:asciiTheme="minorHAnsi" w:eastAsiaTheme="majorEastAsia" w:hAnsiTheme="minorHAnsi" w:cstheme="majorBidi"/>
            <w:sz w:val="24"/>
            <w:szCs w:val="24"/>
          </w:rPr>
          <w:t xml:space="preserve"> §7–105</w:t>
        </w:r>
      </w:hyperlink>
      <w:r w:rsidRPr="002207D5">
        <w:rPr>
          <w:rFonts w:asciiTheme="minorHAnsi" w:eastAsiaTheme="majorEastAsia" w:hAnsiTheme="minorHAnsi" w:cstheme="majorBidi"/>
          <w:sz w:val="24"/>
          <w:szCs w:val="24"/>
        </w:rPr>
        <w:t>. Local jurisdictions are encouraged to use</w:t>
      </w:r>
      <w:r w:rsidR="00CD0B69" w:rsidRPr="002207D5">
        <w:rPr>
          <w:rFonts w:asciiTheme="minorHAnsi" w:eastAsiaTheme="majorEastAsia" w:hAnsiTheme="minorHAnsi" w:cstheme="majorBidi"/>
          <w:sz w:val="24"/>
          <w:szCs w:val="24"/>
        </w:rPr>
        <w:t xml:space="preserve"> the template</w:t>
      </w:r>
      <w:r w:rsidR="00CE55BB" w:rsidRPr="002207D5">
        <w:rPr>
          <w:rFonts w:asciiTheme="minorHAnsi" w:eastAsiaTheme="majorEastAsia" w:hAnsiTheme="minorHAnsi" w:cstheme="majorBidi"/>
          <w:sz w:val="24"/>
          <w:szCs w:val="24"/>
        </w:rPr>
        <w:t xml:space="preserve"> </w:t>
      </w:r>
      <w:r w:rsidR="008F653A">
        <w:rPr>
          <w:rFonts w:asciiTheme="minorHAnsi" w:eastAsiaTheme="majorEastAsia" w:hAnsiTheme="minorHAnsi" w:cstheme="majorBidi"/>
          <w:sz w:val="24"/>
          <w:szCs w:val="24"/>
        </w:rPr>
        <w:t>guide and worksheet</w:t>
      </w:r>
      <w:r w:rsidR="00CE55BB" w:rsidRPr="002207D5">
        <w:rPr>
          <w:rFonts w:asciiTheme="minorHAnsi" w:eastAsiaTheme="majorEastAsia" w:hAnsiTheme="minorHAnsi" w:cstheme="majorBidi"/>
          <w:sz w:val="24"/>
          <w:szCs w:val="24"/>
        </w:rPr>
        <w:t xml:space="preserve"> to ensure that</w:t>
      </w:r>
      <w:r w:rsidRPr="002207D5">
        <w:rPr>
          <w:rFonts w:asciiTheme="minorHAnsi" w:eastAsiaTheme="majorEastAsia" w:hAnsiTheme="minorHAnsi" w:cstheme="majorBidi"/>
          <w:sz w:val="24"/>
          <w:szCs w:val="24"/>
        </w:rPr>
        <w:t xml:space="preserve"> all the required information </w:t>
      </w:r>
      <w:r w:rsidR="00705AFD" w:rsidRPr="002207D5">
        <w:rPr>
          <w:rFonts w:asciiTheme="minorHAnsi" w:eastAsiaTheme="majorEastAsia" w:hAnsiTheme="minorHAnsi" w:cstheme="majorBidi"/>
          <w:sz w:val="24"/>
          <w:szCs w:val="24"/>
        </w:rPr>
        <w:t xml:space="preserve">is provided. </w:t>
      </w:r>
      <w:r w:rsidRPr="002207D5">
        <w:rPr>
          <w:rFonts w:asciiTheme="minorHAnsi" w:eastAsiaTheme="majorEastAsia" w:hAnsiTheme="minorHAnsi" w:cstheme="majorBidi"/>
          <w:sz w:val="24"/>
          <w:szCs w:val="24"/>
        </w:rPr>
        <w:t xml:space="preserve">If </w:t>
      </w:r>
      <w:r w:rsidR="4745FF8B" w:rsidRPr="002207D5">
        <w:rPr>
          <w:rFonts w:asciiTheme="minorHAnsi" w:eastAsiaTheme="majorEastAsia" w:hAnsiTheme="minorHAnsi" w:cstheme="majorBidi"/>
          <w:sz w:val="24"/>
          <w:szCs w:val="24"/>
        </w:rPr>
        <w:t>the</w:t>
      </w:r>
      <w:r w:rsidRPr="002207D5">
        <w:rPr>
          <w:rFonts w:asciiTheme="minorHAnsi" w:eastAsiaTheme="majorEastAsia" w:hAnsiTheme="minorHAnsi" w:cstheme="majorBidi"/>
          <w:sz w:val="24"/>
          <w:szCs w:val="24"/>
        </w:rPr>
        <w:t xml:space="preserve"> jurisdiction has current limitations in collecting any of the required</w:t>
      </w:r>
      <w:r w:rsidR="00705AFD" w:rsidRPr="002207D5">
        <w:rPr>
          <w:rFonts w:asciiTheme="minorHAnsi" w:eastAsiaTheme="majorEastAsia" w:hAnsiTheme="minorHAnsi" w:cstheme="majorBidi"/>
          <w:sz w:val="24"/>
          <w:szCs w:val="24"/>
        </w:rPr>
        <w:t xml:space="preserve"> </w:t>
      </w:r>
      <w:r w:rsidR="003011CF" w:rsidRPr="002207D5">
        <w:rPr>
          <w:rFonts w:asciiTheme="minorHAnsi" w:eastAsiaTheme="majorEastAsia" w:hAnsiTheme="minorHAnsi" w:cstheme="majorBidi"/>
          <w:sz w:val="24"/>
          <w:szCs w:val="24"/>
        </w:rPr>
        <w:t>information,</w:t>
      </w:r>
      <w:r w:rsidRPr="002207D5">
        <w:rPr>
          <w:rFonts w:asciiTheme="minorHAnsi" w:eastAsiaTheme="majorEastAsia" w:hAnsiTheme="minorHAnsi" w:cstheme="majorBidi"/>
          <w:sz w:val="24"/>
          <w:szCs w:val="24"/>
        </w:rPr>
        <w:t xml:space="preserve"> then the jurisdiction should provide an explanation of the limitation and describe any local efforts to overcome such limitation</w:t>
      </w:r>
      <w:r w:rsidR="00D86AC4" w:rsidRPr="002207D5">
        <w:rPr>
          <w:rFonts w:asciiTheme="minorHAnsi" w:eastAsiaTheme="majorEastAsia" w:hAnsiTheme="minorHAnsi" w:cstheme="majorBidi"/>
          <w:sz w:val="24"/>
          <w:szCs w:val="24"/>
        </w:rPr>
        <w:t>.</w:t>
      </w:r>
      <w:r w:rsidR="00A825C2" w:rsidRPr="002207D5">
        <w:rPr>
          <w:rFonts w:asciiTheme="minorHAnsi" w:eastAsiaTheme="majorEastAsia" w:hAnsiTheme="minorHAnsi" w:cstheme="majorBidi"/>
          <w:sz w:val="24"/>
          <w:szCs w:val="24"/>
        </w:rPr>
        <w:t xml:space="preserve"> </w:t>
      </w:r>
      <w:r w:rsidR="00A825C2" w:rsidRPr="002207D5">
        <w:rPr>
          <w:rFonts w:asciiTheme="minorHAnsi" w:eastAsiaTheme="majorEastAsia" w:hAnsiTheme="minorHAnsi" w:cstheme="majorBidi"/>
          <w:color w:val="000000" w:themeColor="text1"/>
          <w:sz w:val="24"/>
          <w:szCs w:val="24"/>
        </w:rPr>
        <w:t xml:space="preserve">Please explain the rationale for the deviation below tables </w:t>
      </w:r>
      <w:r w:rsidR="00A825C2" w:rsidRPr="002207D5">
        <w:rPr>
          <w:rFonts w:asciiTheme="minorHAnsi" w:eastAsiaTheme="majorEastAsia" w:hAnsiTheme="minorHAnsi" w:cstheme="majorBidi"/>
          <w:b/>
          <w:bCs/>
          <w:color w:val="000000" w:themeColor="text1"/>
          <w:sz w:val="24"/>
          <w:szCs w:val="24"/>
        </w:rPr>
        <w:t>4E: Development Permit Applications for Housing</w:t>
      </w:r>
      <w:r w:rsidR="00A825C2" w:rsidRPr="002207D5">
        <w:rPr>
          <w:rFonts w:asciiTheme="minorHAnsi" w:eastAsiaTheme="majorEastAsia" w:hAnsiTheme="minorHAnsi" w:cstheme="majorBidi"/>
          <w:color w:val="000000" w:themeColor="text1"/>
          <w:sz w:val="24"/>
          <w:szCs w:val="24"/>
        </w:rPr>
        <w:t xml:space="preserve">, or </w:t>
      </w:r>
      <w:r w:rsidR="00A825C2" w:rsidRPr="002207D5">
        <w:rPr>
          <w:rFonts w:asciiTheme="minorHAnsi" w:eastAsiaTheme="majorEastAsia" w:hAnsiTheme="minorHAnsi" w:cstheme="majorBidi"/>
          <w:b/>
          <w:bCs/>
          <w:color w:val="000000" w:themeColor="text1"/>
          <w:sz w:val="24"/>
          <w:szCs w:val="24"/>
        </w:rPr>
        <w:t>4F: Building Permit Applications for Housing</w:t>
      </w:r>
      <w:r w:rsidR="00A825C2" w:rsidRPr="002207D5">
        <w:rPr>
          <w:rFonts w:asciiTheme="minorHAnsi" w:eastAsiaTheme="majorEastAsia" w:hAnsiTheme="minorHAnsi" w:cstheme="majorBidi"/>
          <w:color w:val="000000" w:themeColor="text1"/>
          <w:sz w:val="24"/>
          <w:szCs w:val="24"/>
        </w:rPr>
        <w:t xml:space="preserve"> or as part of a response to one of the numbered questions. </w:t>
      </w:r>
    </w:p>
    <w:p w14:paraId="3155E16D" w14:textId="5BC47490" w:rsidR="002E7A4B" w:rsidRPr="002207D5" w:rsidRDefault="002E7A4B" w:rsidP="002E7A4B">
      <w:pPr>
        <w:pStyle w:val="ListParagraph"/>
        <w:ind w:left="0" w:right="-90"/>
        <w:rPr>
          <w:rFonts w:asciiTheme="minorHAnsi" w:eastAsiaTheme="majorEastAsia" w:hAnsiTheme="minorHAnsi" w:cstheme="majorBidi"/>
          <w:sz w:val="24"/>
          <w:szCs w:val="24"/>
        </w:rPr>
      </w:pPr>
    </w:p>
    <w:p w14:paraId="47E6C847" w14:textId="415E5526" w:rsidR="002E7A4B" w:rsidRPr="002207D5" w:rsidRDefault="002E7A4B" w:rsidP="4891FFD7">
      <w:pPr>
        <w:pStyle w:val="ListParagraph"/>
        <w:ind w:left="0" w:right="-9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 xml:space="preserve">The </w:t>
      </w:r>
      <w:r w:rsidR="003B509F">
        <w:rPr>
          <w:rFonts w:asciiTheme="minorHAnsi" w:eastAsiaTheme="majorEastAsia" w:hAnsiTheme="minorHAnsi" w:cstheme="majorBidi"/>
          <w:sz w:val="24"/>
          <w:szCs w:val="24"/>
        </w:rPr>
        <w:t>worksheet</w:t>
      </w:r>
      <w:r w:rsidRPr="002207D5">
        <w:rPr>
          <w:rFonts w:asciiTheme="minorHAnsi" w:eastAsiaTheme="majorEastAsia" w:hAnsiTheme="minorHAnsi" w:cstheme="majorBidi"/>
          <w:sz w:val="24"/>
          <w:szCs w:val="24"/>
        </w:rPr>
        <w:t xml:space="preserve"> is intended to serve as a model to ensure that each jurisdiction is reporting the required data as </w:t>
      </w:r>
      <w:r w:rsidR="003011CF" w:rsidRPr="002207D5">
        <w:rPr>
          <w:rFonts w:asciiTheme="minorHAnsi" w:eastAsiaTheme="majorEastAsia" w:hAnsiTheme="minorHAnsi" w:cstheme="majorBidi"/>
          <w:sz w:val="24"/>
          <w:szCs w:val="24"/>
        </w:rPr>
        <w:t>uniformly</w:t>
      </w:r>
      <w:r w:rsidRPr="002207D5">
        <w:rPr>
          <w:rFonts w:asciiTheme="minorHAnsi" w:eastAsiaTheme="majorEastAsia" w:hAnsiTheme="minorHAnsi" w:cstheme="majorBidi"/>
          <w:sz w:val="24"/>
          <w:szCs w:val="24"/>
        </w:rPr>
        <w:t xml:space="preserve"> as possible with the other reporting jurisdictions. MDP understands that each reporting jurisdiction has a unique permit monitoring system, capabilities, and resources.</w:t>
      </w:r>
      <w:r w:rsidR="00BD3738">
        <w:rPr>
          <w:rFonts w:asciiTheme="minorHAnsi" w:eastAsiaTheme="majorEastAsia" w:hAnsiTheme="minorHAnsi" w:cstheme="majorBidi"/>
          <w:sz w:val="24"/>
          <w:szCs w:val="24"/>
        </w:rPr>
        <w:t xml:space="preserve">  </w:t>
      </w:r>
      <w:r w:rsidRPr="002207D5">
        <w:rPr>
          <w:rFonts w:asciiTheme="minorHAnsi" w:eastAsiaTheme="majorEastAsia" w:hAnsiTheme="minorHAnsi" w:cstheme="majorBidi"/>
          <w:sz w:val="24"/>
          <w:szCs w:val="24"/>
        </w:rPr>
        <w:t xml:space="preserve">Reporting jurisdictions are encouraged to openly communicate with MDP about any suggestions to improve the usefulness of this </w:t>
      </w:r>
      <w:r w:rsidR="003B509F">
        <w:rPr>
          <w:rFonts w:asciiTheme="minorHAnsi" w:eastAsiaTheme="majorEastAsia" w:hAnsiTheme="minorHAnsi" w:cstheme="majorBidi"/>
          <w:sz w:val="24"/>
          <w:szCs w:val="24"/>
        </w:rPr>
        <w:t>worksheet</w:t>
      </w:r>
      <w:r w:rsidRPr="002207D5">
        <w:rPr>
          <w:rFonts w:asciiTheme="minorHAnsi" w:eastAsiaTheme="majorEastAsia" w:hAnsiTheme="minorHAnsi" w:cstheme="majorBidi"/>
          <w:sz w:val="24"/>
          <w:szCs w:val="24"/>
        </w:rPr>
        <w:t xml:space="preserve"> in meeting the legislative requirement with local monitoring systems and procedures. </w:t>
      </w:r>
    </w:p>
    <w:p w14:paraId="7B9E3703" w14:textId="77777777" w:rsidR="002E7A4B" w:rsidRPr="002207D5" w:rsidRDefault="002E7A4B" w:rsidP="002E7A4B">
      <w:pPr>
        <w:pStyle w:val="ListParagraph"/>
        <w:ind w:left="0"/>
        <w:rPr>
          <w:rFonts w:asciiTheme="minorHAnsi" w:eastAsiaTheme="majorEastAsia" w:hAnsiTheme="minorHAnsi" w:cstheme="majorBidi"/>
          <w:color w:val="000000" w:themeColor="text1"/>
          <w:sz w:val="24"/>
          <w:szCs w:val="24"/>
        </w:rPr>
      </w:pPr>
    </w:p>
    <w:p w14:paraId="422D565B" w14:textId="3CD83281" w:rsidR="237BEDFC" w:rsidRDefault="237BEDFC" w:rsidP="237BEDFC">
      <w:pPr>
        <w:pStyle w:val="ListParagraph"/>
        <w:ind w:left="0"/>
        <w:rPr>
          <w:rFonts w:asciiTheme="minorHAnsi" w:eastAsiaTheme="majorEastAsia" w:hAnsiTheme="minorHAnsi" w:cstheme="majorBidi"/>
          <w:b/>
          <w:bCs/>
          <w:color w:val="000000" w:themeColor="text1"/>
          <w:sz w:val="24"/>
          <w:szCs w:val="24"/>
        </w:rPr>
      </w:pPr>
    </w:p>
    <w:p w14:paraId="174E1280" w14:textId="0ABA7D67" w:rsidR="237BEDFC" w:rsidRDefault="237BEDFC" w:rsidP="237BEDFC">
      <w:pPr>
        <w:pStyle w:val="ListParagraph"/>
        <w:ind w:left="0"/>
        <w:rPr>
          <w:rFonts w:asciiTheme="minorHAnsi" w:eastAsiaTheme="majorEastAsia" w:hAnsiTheme="minorHAnsi" w:cstheme="majorBidi"/>
          <w:b/>
          <w:bCs/>
          <w:color w:val="000000" w:themeColor="text1"/>
          <w:sz w:val="24"/>
          <w:szCs w:val="24"/>
        </w:rPr>
      </w:pPr>
    </w:p>
    <w:p w14:paraId="47BF7C9B" w14:textId="2B1DD10E" w:rsidR="002E7A4B" w:rsidRPr="002207D5" w:rsidRDefault="002E7A4B" w:rsidP="4891FFD7">
      <w:pPr>
        <w:pStyle w:val="ListParagraph"/>
        <w:ind w:left="0"/>
        <w:rPr>
          <w:rFonts w:asciiTheme="minorHAnsi" w:eastAsiaTheme="majorEastAsia" w:hAnsiTheme="minorHAnsi" w:cstheme="majorBidi"/>
          <w:b/>
          <w:bCs/>
          <w:color w:val="000000" w:themeColor="text1"/>
          <w:sz w:val="24"/>
          <w:szCs w:val="24"/>
        </w:rPr>
      </w:pPr>
      <w:r w:rsidRPr="002207D5">
        <w:rPr>
          <w:rFonts w:asciiTheme="minorHAnsi" w:eastAsiaTheme="majorEastAsia" w:hAnsiTheme="minorHAnsi" w:cstheme="majorBidi"/>
          <w:b/>
          <w:bCs/>
          <w:color w:val="000000" w:themeColor="text1"/>
          <w:sz w:val="24"/>
          <w:szCs w:val="24"/>
        </w:rPr>
        <w:t>Building Permit vs Development Permit</w:t>
      </w:r>
    </w:p>
    <w:p w14:paraId="675EF69F" w14:textId="6E1C5C1D" w:rsidR="002E7A4B" w:rsidRPr="002207D5" w:rsidRDefault="002E7A4B" w:rsidP="4891FFD7">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 xml:space="preserve">After initial discussions and a survey of local jurisdictions with at least 150,000 residents, it was generally the consensus that the new legislation applied to both </w:t>
      </w:r>
      <w:r w:rsidRPr="002207D5">
        <w:rPr>
          <w:rFonts w:asciiTheme="minorHAnsi" w:eastAsiaTheme="majorEastAsia" w:hAnsiTheme="minorHAnsi" w:cstheme="majorBidi"/>
          <w:b/>
          <w:bCs/>
          <w:color w:val="000000" w:themeColor="text1"/>
          <w:sz w:val="24"/>
          <w:szCs w:val="24"/>
        </w:rPr>
        <w:t>Building</w:t>
      </w:r>
      <w:r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b/>
          <w:bCs/>
          <w:color w:val="000000" w:themeColor="text1"/>
          <w:sz w:val="24"/>
          <w:szCs w:val="24"/>
        </w:rPr>
        <w:t>Permits</w:t>
      </w:r>
      <w:r w:rsidRPr="002207D5">
        <w:rPr>
          <w:rFonts w:asciiTheme="minorHAnsi" w:eastAsiaTheme="majorEastAsia" w:hAnsiTheme="minorHAnsi" w:cstheme="majorBidi"/>
          <w:color w:val="000000" w:themeColor="text1"/>
          <w:sz w:val="24"/>
          <w:szCs w:val="24"/>
        </w:rPr>
        <w:t xml:space="preserve"> and </w:t>
      </w:r>
      <w:r w:rsidRPr="002207D5">
        <w:rPr>
          <w:rFonts w:asciiTheme="minorHAnsi" w:eastAsiaTheme="majorEastAsia" w:hAnsiTheme="minorHAnsi" w:cstheme="majorBidi"/>
          <w:b/>
          <w:bCs/>
          <w:color w:val="000000" w:themeColor="text1"/>
          <w:sz w:val="24"/>
          <w:szCs w:val="24"/>
        </w:rPr>
        <w:t>Development</w:t>
      </w:r>
      <w:r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b/>
          <w:bCs/>
          <w:color w:val="000000" w:themeColor="text1"/>
          <w:sz w:val="24"/>
          <w:szCs w:val="24"/>
        </w:rPr>
        <w:t xml:space="preserve">Permits </w:t>
      </w:r>
      <w:r w:rsidRPr="002207D5">
        <w:rPr>
          <w:rFonts w:asciiTheme="minorHAnsi" w:eastAsiaTheme="majorEastAsia" w:hAnsiTheme="minorHAnsi" w:cstheme="majorBidi"/>
          <w:color w:val="000000" w:themeColor="text1"/>
          <w:sz w:val="24"/>
          <w:szCs w:val="24"/>
        </w:rPr>
        <w:t>as two distinct categories. The building permit</w:t>
      </w:r>
      <w:r w:rsidR="00337B72" w:rsidRPr="002207D5">
        <w:rPr>
          <w:rFonts w:asciiTheme="minorHAnsi" w:eastAsiaTheme="majorEastAsia" w:hAnsiTheme="minorHAnsi" w:cstheme="majorBidi"/>
          <w:color w:val="000000" w:themeColor="text1"/>
          <w:sz w:val="24"/>
          <w:szCs w:val="24"/>
        </w:rPr>
        <w:t xml:space="preserve"> process</w:t>
      </w:r>
      <w:r w:rsidRPr="002207D5">
        <w:rPr>
          <w:rFonts w:asciiTheme="minorHAnsi" w:eastAsiaTheme="majorEastAsia" w:hAnsiTheme="minorHAnsi" w:cstheme="majorBidi"/>
          <w:color w:val="000000" w:themeColor="text1"/>
          <w:sz w:val="24"/>
          <w:szCs w:val="24"/>
        </w:rPr>
        <w:t xml:space="preserve"> is generally associated with building construction, ending with a certificate of occupancy (</w:t>
      </w:r>
      <w:proofErr w:type="spellStart"/>
      <w:r w:rsidRPr="002207D5">
        <w:rPr>
          <w:rFonts w:asciiTheme="minorHAnsi" w:eastAsiaTheme="majorEastAsia" w:hAnsiTheme="minorHAnsi" w:cstheme="majorBidi"/>
          <w:color w:val="000000" w:themeColor="text1"/>
          <w:sz w:val="24"/>
          <w:szCs w:val="24"/>
        </w:rPr>
        <w:t>CofO</w:t>
      </w:r>
      <w:proofErr w:type="spellEnd"/>
      <w:r w:rsidRPr="002207D5">
        <w:rPr>
          <w:rFonts w:asciiTheme="minorHAnsi" w:eastAsiaTheme="majorEastAsia" w:hAnsiTheme="minorHAnsi" w:cstheme="majorBidi"/>
          <w:color w:val="000000" w:themeColor="text1"/>
          <w:sz w:val="24"/>
          <w:szCs w:val="24"/>
        </w:rPr>
        <w:t xml:space="preserve">), or similar. The development permit </w:t>
      </w:r>
      <w:r w:rsidR="00337B72" w:rsidRPr="002207D5">
        <w:rPr>
          <w:rFonts w:asciiTheme="minorHAnsi" w:eastAsiaTheme="majorEastAsia" w:hAnsiTheme="minorHAnsi" w:cstheme="majorBidi"/>
          <w:color w:val="000000" w:themeColor="text1"/>
          <w:sz w:val="24"/>
          <w:szCs w:val="24"/>
        </w:rPr>
        <w:t xml:space="preserve">process </w:t>
      </w:r>
      <w:r w:rsidRPr="002207D5">
        <w:rPr>
          <w:rFonts w:asciiTheme="minorHAnsi" w:eastAsiaTheme="majorEastAsia" w:hAnsiTheme="minorHAnsi" w:cstheme="majorBidi"/>
          <w:color w:val="000000" w:themeColor="text1"/>
          <w:sz w:val="24"/>
          <w:szCs w:val="24"/>
        </w:rPr>
        <w:t>is generally associated with land use and zoning compliance</w:t>
      </w:r>
      <w:r w:rsidR="00F31F7E" w:rsidRPr="002207D5">
        <w:rPr>
          <w:rFonts w:asciiTheme="minorHAnsi" w:eastAsiaTheme="majorEastAsia" w:hAnsiTheme="minorHAnsi" w:cstheme="majorBidi"/>
          <w:color w:val="000000" w:themeColor="text1"/>
          <w:sz w:val="24"/>
          <w:szCs w:val="24"/>
        </w:rPr>
        <w:t>, ending with the issuance of a building permit</w:t>
      </w:r>
      <w:r w:rsidRPr="002207D5">
        <w:rPr>
          <w:rFonts w:asciiTheme="minorHAnsi" w:eastAsiaTheme="majorEastAsia" w:hAnsiTheme="minorHAnsi" w:cstheme="majorBidi"/>
          <w:color w:val="000000" w:themeColor="text1"/>
          <w:sz w:val="24"/>
          <w:szCs w:val="24"/>
        </w:rPr>
        <w:t xml:space="preserve">. Therefore, this section of the </w:t>
      </w:r>
      <w:r w:rsidR="008037A1" w:rsidRPr="002207D5">
        <w:rPr>
          <w:rFonts w:asciiTheme="minorHAnsi" w:eastAsiaTheme="majorEastAsia" w:hAnsiTheme="minorHAnsi" w:cstheme="majorBidi"/>
          <w:color w:val="000000" w:themeColor="text1"/>
          <w:sz w:val="24"/>
          <w:szCs w:val="24"/>
        </w:rPr>
        <w:t xml:space="preserve">BDA </w:t>
      </w:r>
      <w:r w:rsidRPr="002207D5">
        <w:rPr>
          <w:rFonts w:asciiTheme="minorHAnsi" w:eastAsiaTheme="majorEastAsia" w:hAnsiTheme="minorHAnsi" w:cstheme="majorBidi"/>
          <w:color w:val="000000" w:themeColor="text1"/>
          <w:sz w:val="24"/>
          <w:szCs w:val="24"/>
        </w:rPr>
        <w:t xml:space="preserve">Annual Report </w:t>
      </w:r>
      <w:r w:rsidR="00DE60AB">
        <w:rPr>
          <w:rFonts w:asciiTheme="minorHAnsi" w:eastAsiaTheme="majorEastAsia" w:hAnsiTheme="minorHAnsi" w:cstheme="majorBidi"/>
          <w:color w:val="000000" w:themeColor="text1"/>
          <w:sz w:val="24"/>
          <w:szCs w:val="24"/>
        </w:rPr>
        <w:t>Worksheet</w:t>
      </w:r>
      <w:r w:rsidR="007B168D" w:rsidRPr="002207D5">
        <w:rPr>
          <w:rFonts w:asciiTheme="minorHAnsi" w:eastAsiaTheme="majorEastAsia" w:hAnsiTheme="minorHAnsi" w:cstheme="majorBidi"/>
          <w:color w:val="000000" w:themeColor="text1"/>
          <w:sz w:val="24"/>
          <w:szCs w:val="24"/>
        </w:rPr>
        <w:t xml:space="preserve"> </w:t>
      </w:r>
      <w:r w:rsidR="006A33D7" w:rsidRPr="002207D5">
        <w:rPr>
          <w:rFonts w:asciiTheme="minorHAnsi" w:eastAsiaTheme="majorEastAsia" w:hAnsiTheme="minorHAnsi" w:cstheme="majorBidi"/>
          <w:color w:val="000000" w:themeColor="text1"/>
          <w:sz w:val="24"/>
          <w:szCs w:val="24"/>
        </w:rPr>
        <w:t>is divided</w:t>
      </w:r>
      <w:r w:rsidRPr="002207D5">
        <w:rPr>
          <w:rFonts w:asciiTheme="minorHAnsi" w:eastAsiaTheme="majorEastAsia" w:hAnsiTheme="minorHAnsi" w:cstheme="majorBidi"/>
          <w:color w:val="000000" w:themeColor="text1"/>
          <w:sz w:val="24"/>
          <w:szCs w:val="24"/>
        </w:rPr>
        <w:t xml:space="preserve"> into Section (A) for Development Permit Data, and Section (B) for Building Permit Data. </w:t>
      </w:r>
    </w:p>
    <w:p w14:paraId="41281737" w14:textId="77777777" w:rsidR="002E7A4B" w:rsidRPr="002207D5" w:rsidRDefault="002E7A4B" w:rsidP="002E7A4B">
      <w:pPr>
        <w:pStyle w:val="ListParagraph"/>
        <w:ind w:left="0"/>
        <w:rPr>
          <w:rFonts w:asciiTheme="minorHAnsi" w:eastAsiaTheme="majorEastAsia" w:hAnsiTheme="minorHAnsi" w:cstheme="majorBidi"/>
          <w:color w:val="000000" w:themeColor="text1"/>
          <w:sz w:val="24"/>
          <w:szCs w:val="24"/>
        </w:rPr>
      </w:pPr>
    </w:p>
    <w:p w14:paraId="3A0F7093" w14:textId="473AE812" w:rsidR="002E7A4B" w:rsidRPr="002207D5" w:rsidRDefault="002E7A4B" w:rsidP="4891FFD7">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 xml:space="preserve">To the extent feasible, your report should differentiate between a development permit and a building permit for residential </w:t>
      </w:r>
      <w:r w:rsidR="00F31F7E" w:rsidRPr="002207D5">
        <w:rPr>
          <w:rFonts w:asciiTheme="minorHAnsi" w:eastAsiaTheme="majorEastAsia" w:hAnsiTheme="minorHAnsi" w:cstheme="majorBidi"/>
          <w:color w:val="000000" w:themeColor="text1"/>
          <w:sz w:val="24"/>
          <w:szCs w:val="24"/>
        </w:rPr>
        <w:t xml:space="preserve">housing </w:t>
      </w:r>
      <w:r w:rsidRPr="002207D5">
        <w:rPr>
          <w:rFonts w:asciiTheme="minorHAnsi" w:eastAsiaTheme="majorEastAsia" w:hAnsiTheme="minorHAnsi" w:cstheme="majorBidi"/>
          <w:color w:val="000000" w:themeColor="text1"/>
          <w:sz w:val="24"/>
          <w:szCs w:val="24"/>
        </w:rPr>
        <w:t xml:space="preserve">development projects or units. The discussions also revealed that further clarification and definition is advisable on several provisions within the legislation, including the definition of a residential </w:t>
      </w:r>
      <w:r w:rsidR="00F31F7E" w:rsidRPr="002207D5">
        <w:rPr>
          <w:rFonts w:asciiTheme="minorHAnsi" w:eastAsiaTheme="majorEastAsia" w:hAnsiTheme="minorHAnsi" w:cstheme="majorBidi"/>
          <w:color w:val="000000" w:themeColor="text1"/>
          <w:sz w:val="24"/>
          <w:szCs w:val="24"/>
        </w:rPr>
        <w:t xml:space="preserve">housing </w:t>
      </w:r>
      <w:r w:rsidRPr="002207D5">
        <w:rPr>
          <w:rFonts w:asciiTheme="minorHAnsi" w:eastAsiaTheme="majorEastAsia" w:hAnsiTheme="minorHAnsi" w:cstheme="majorBidi"/>
          <w:color w:val="000000" w:themeColor="text1"/>
          <w:sz w:val="24"/>
          <w:szCs w:val="24"/>
        </w:rPr>
        <w:t xml:space="preserve">development project. Local jurisdictions are encouraged to provide a local definition used in their reporting, however, it is MDPs position that an application for an individual residential housing unit on a single lot </w:t>
      </w:r>
      <w:r w:rsidR="003011CF" w:rsidRPr="002207D5">
        <w:rPr>
          <w:rFonts w:asciiTheme="minorHAnsi" w:eastAsiaTheme="majorEastAsia" w:hAnsiTheme="minorHAnsi" w:cstheme="majorBidi"/>
          <w:color w:val="000000" w:themeColor="text1"/>
          <w:sz w:val="24"/>
          <w:szCs w:val="24"/>
        </w:rPr>
        <w:t xml:space="preserve">may </w:t>
      </w:r>
      <w:r w:rsidRPr="002207D5">
        <w:rPr>
          <w:rFonts w:asciiTheme="minorHAnsi" w:eastAsiaTheme="majorEastAsia" w:hAnsiTheme="minorHAnsi" w:cstheme="majorBidi"/>
          <w:color w:val="000000" w:themeColor="text1"/>
          <w:sz w:val="24"/>
          <w:szCs w:val="24"/>
        </w:rPr>
        <w:t xml:space="preserve">be included in the definition of a residential </w:t>
      </w:r>
      <w:r w:rsidR="00F31F7E" w:rsidRPr="002207D5">
        <w:rPr>
          <w:rFonts w:asciiTheme="minorHAnsi" w:eastAsiaTheme="majorEastAsia" w:hAnsiTheme="minorHAnsi" w:cstheme="majorBidi"/>
          <w:color w:val="000000" w:themeColor="text1"/>
          <w:sz w:val="24"/>
          <w:szCs w:val="24"/>
        </w:rPr>
        <w:t xml:space="preserve">housing </w:t>
      </w:r>
      <w:r w:rsidRPr="002207D5">
        <w:rPr>
          <w:rFonts w:asciiTheme="minorHAnsi" w:eastAsiaTheme="majorEastAsia" w:hAnsiTheme="minorHAnsi" w:cstheme="majorBidi"/>
          <w:color w:val="000000" w:themeColor="text1"/>
          <w:sz w:val="24"/>
          <w:szCs w:val="24"/>
        </w:rPr>
        <w:t xml:space="preserve">development housing project, as no threshold is currently provided in the legislation. </w:t>
      </w:r>
    </w:p>
    <w:p w14:paraId="01FBD86C" w14:textId="77777777" w:rsidR="006E7F62" w:rsidRPr="002207D5" w:rsidRDefault="006E7F62" w:rsidP="002E7A4B">
      <w:pPr>
        <w:pStyle w:val="ListParagraph"/>
        <w:ind w:left="0"/>
        <w:rPr>
          <w:rFonts w:asciiTheme="minorHAnsi" w:eastAsiaTheme="majorEastAsia" w:hAnsiTheme="minorHAnsi" w:cstheme="majorBidi"/>
          <w:color w:val="000000" w:themeColor="text1"/>
          <w:sz w:val="24"/>
          <w:szCs w:val="24"/>
        </w:rPr>
      </w:pPr>
    </w:p>
    <w:p w14:paraId="6477DD81" w14:textId="65937375" w:rsidR="006E7F62" w:rsidRPr="002207D5" w:rsidRDefault="006E7F62" w:rsidP="002E7A4B">
      <w:pPr>
        <w:pStyle w:val="ListParagraph"/>
        <w:ind w:left="0"/>
        <w:rPr>
          <w:rFonts w:asciiTheme="minorHAnsi" w:eastAsiaTheme="majorEastAsia" w:hAnsiTheme="minorHAnsi" w:cstheme="majorBidi"/>
          <w:b/>
          <w:bCs/>
          <w:color w:val="000000" w:themeColor="text1"/>
          <w:sz w:val="24"/>
          <w:szCs w:val="24"/>
        </w:rPr>
      </w:pPr>
      <w:r w:rsidRPr="002207D5">
        <w:rPr>
          <w:rFonts w:asciiTheme="minorHAnsi" w:eastAsiaTheme="majorEastAsia" w:hAnsiTheme="minorHAnsi" w:cstheme="majorBidi"/>
          <w:b/>
          <w:bCs/>
          <w:color w:val="000000" w:themeColor="text1"/>
          <w:sz w:val="24"/>
          <w:szCs w:val="24"/>
        </w:rPr>
        <w:t>Complete Applications</w:t>
      </w:r>
    </w:p>
    <w:p w14:paraId="65A3155E" w14:textId="6BC082DA" w:rsidR="006E7F62" w:rsidRPr="002207D5" w:rsidRDefault="006E7F62" w:rsidP="237BEDFC">
      <w:pPr>
        <w:pStyle w:val="ListParagraph"/>
        <w:ind w:left="0"/>
        <w:rPr>
          <w:rFonts w:asciiTheme="minorHAnsi" w:eastAsiaTheme="majorEastAsia" w:hAnsiTheme="minorHAnsi" w:cstheme="majorBidi"/>
          <w:color w:val="000000" w:themeColor="text1"/>
          <w:sz w:val="24"/>
          <w:szCs w:val="24"/>
        </w:rPr>
      </w:pPr>
      <w:r w:rsidRPr="237BEDFC">
        <w:rPr>
          <w:rFonts w:asciiTheme="minorHAnsi" w:eastAsiaTheme="majorEastAsia" w:hAnsiTheme="minorHAnsi" w:cstheme="majorBidi"/>
          <w:color w:val="000000" w:themeColor="text1"/>
          <w:sz w:val="24"/>
          <w:szCs w:val="24"/>
        </w:rPr>
        <w:t>The building and permit applications</w:t>
      </w:r>
      <w:r w:rsidR="02B7BD78" w:rsidRPr="237BEDFC">
        <w:rPr>
          <w:rFonts w:asciiTheme="minorHAnsi" w:eastAsiaTheme="majorEastAsia" w:hAnsiTheme="minorHAnsi" w:cstheme="majorBidi"/>
          <w:color w:val="000000" w:themeColor="text1"/>
          <w:sz w:val="24"/>
          <w:szCs w:val="24"/>
        </w:rPr>
        <w:t xml:space="preserve">, </w:t>
      </w:r>
      <w:r w:rsidR="02B7BD78" w:rsidRPr="237BEDFC">
        <w:rPr>
          <w:rFonts w:asciiTheme="minorHAnsi" w:eastAsiaTheme="majorEastAsia" w:hAnsiTheme="minorHAnsi" w:cstheme="majorBidi"/>
          <w:color w:val="000000" w:themeColor="text1"/>
          <w:sz w:val="24"/>
          <w:szCs w:val="24"/>
          <w:u w:val="single"/>
        </w:rPr>
        <w:t>tallied in Tables 4E and 4F,</w:t>
      </w:r>
      <w:r w:rsidRPr="237BEDFC">
        <w:rPr>
          <w:rFonts w:asciiTheme="minorHAnsi" w:eastAsiaTheme="majorEastAsia" w:hAnsiTheme="minorHAnsi" w:cstheme="majorBidi"/>
          <w:color w:val="000000" w:themeColor="text1"/>
          <w:sz w:val="24"/>
          <w:szCs w:val="24"/>
        </w:rPr>
        <w:t xml:space="preserve"> should only be counted in this analysis once the application has been deemed to be complete</w:t>
      </w:r>
      <w:r w:rsidR="00CA467B" w:rsidRPr="237BEDFC">
        <w:rPr>
          <w:rFonts w:asciiTheme="minorHAnsi" w:eastAsiaTheme="majorEastAsia" w:hAnsiTheme="minorHAnsi" w:cstheme="majorBidi"/>
          <w:color w:val="000000" w:themeColor="text1"/>
          <w:sz w:val="24"/>
          <w:szCs w:val="24"/>
        </w:rPr>
        <w:t xml:space="preserve"> submission containing all required components of the local jurisdictions permitting process</w:t>
      </w:r>
      <w:r w:rsidRPr="237BEDFC">
        <w:rPr>
          <w:rFonts w:asciiTheme="minorHAnsi" w:eastAsiaTheme="majorEastAsia" w:hAnsiTheme="minorHAnsi" w:cstheme="majorBidi"/>
          <w:color w:val="000000" w:themeColor="text1"/>
          <w:sz w:val="24"/>
          <w:szCs w:val="24"/>
        </w:rPr>
        <w:t xml:space="preserve">. </w:t>
      </w:r>
      <w:r w:rsidR="00CA467B" w:rsidRPr="237BEDFC">
        <w:rPr>
          <w:rFonts w:asciiTheme="minorHAnsi" w:eastAsiaTheme="majorEastAsia" w:hAnsiTheme="minorHAnsi" w:cstheme="majorBidi"/>
          <w:color w:val="000000" w:themeColor="text1"/>
          <w:sz w:val="24"/>
          <w:szCs w:val="24"/>
        </w:rPr>
        <w:t xml:space="preserve">The local permitting authority will determine when the permit application is complete. </w:t>
      </w:r>
      <w:r w:rsidR="7C0B4D32" w:rsidRPr="237BEDFC">
        <w:rPr>
          <w:rFonts w:asciiTheme="minorHAnsi" w:eastAsiaTheme="majorEastAsia" w:hAnsiTheme="minorHAnsi" w:cstheme="majorBidi"/>
          <w:color w:val="000000" w:themeColor="text1"/>
          <w:sz w:val="24"/>
          <w:szCs w:val="24"/>
          <w:u w:val="single"/>
        </w:rPr>
        <w:t>In some instances, the local jurisdiction may need to account for permit applications that undergo one or more amendment</w:t>
      </w:r>
      <w:r w:rsidR="566DBE15" w:rsidRPr="237BEDFC">
        <w:rPr>
          <w:rFonts w:asciiTheme="minorHAnsi" w:eastAsiaTheme="majorEastAsia" w:hAnsiTheme="minorHAnsi" w:cstheme="majorBidi"/>
          <w:color w:val="000000" w:themeColor="text1"/>
          <w:sz w:val="24"/>
          <w:szCs w:val="24"/>
          <w:u w:val="single"/>
        </w:rPr>
        <w:t>s</w:t>
      </w:r>
      <w:r w:rsidR="7C0B4D32" w:rsidRPr="237BEDFC">
        <w:rPr>
          <w:rFonts w:asciiTheme="minorHAnsi" w:eastAsiaTheme="majorEastAsia" w:hAnsiTheme="minorHAnsi" w:cstheme="majorBidi"/>
          <w:color w:val="000000" w:themeColor="text1"/>
          <w:sz w:val="24"/>
          <w:szCs w:val="24"/>
          <w:u w:val="single"/>
        </w:rPr>
        <w:t xml:space="preserve"> during the process</w:t>
      </w:r>
      <w:r w:rsidR="7B49FF88" w:rsidRPr="237BEDFC">
        <w:rPr>
          <w:rFonts w:asciiTheme="minorHAnsi" w:eastAsiaTheme="majorEastAsia" w:hAnsiTheme="minorHAnsi" w:cstheme="majorBidi"/>
          <w:color w:val="000000" w:themeColor="text1"/>
          <w:sz w:val="24"/>
          <w:szCs w:val="24"/>
          <w:u w:val="single"/>
        </w:rPr>
        <w:t>, thus potentially skewing the report data</w:t>
      </w:r>
      <w:r w:rsidR="7C0B4D32" w:rsidRPr="237BEDFC">
        <w:rPr>
          <w:rFonts w:asciiTheme="minorHAnsi" w:eastAsiaTheme="majorEastAsia" w:hAnsiTheme="minorHAnsi" w:cstheme="majorBidi"/>
          <w:color w:val="000000" w:themeColor="text1"/>
          <w:sz w:val="24"/>
          <w:szCs w:val="24"/>
          <w:u w:val="single"/>
        </w:rPr>
        <w:t xml:space="preserve">. </w:t>
      </w:r>
      <w:r w:rsidR="141536BF" w:rsidRPr="237BEDFC">
        <w:rPr>
          <w:rFonts w:asciiTheme="minorHAnsi" w:eastAsiaTheme="majorEastAsia" w:hAnsiTheme="minorHAnsi" w:cstheme="majorBidi"/>
          <w:color w:val="000000" w:themeColor="text1"/>
          <w:sz w:val="24"/>
          <w:szCs w:val="24"/>
          <w:u w:val="single"/>
        </w:rPr>
        <w:t xml:space="preserve">A potential option is to track </w:t>
      </w:r>
      <w:r w:rsidR="27D0DABB" w:rsidRPr="237BEDFC">
        <w:rPr>
          <w:rFonts w:asciiTheme="minorHAnsi" w:eastAsiaTheme="majorEastAsia" w:hAnsiTheme="minorHAnsi" w:cstheme="majorBidi"/>
          <w:color w:val="000000" w:themeColor="text1"/>
          <w:sz w:val="24"/>
          <w:szCs w:val="24"/>
          <w:u w:val="single"/>
        </w:rPr>
        <w:t>these types of permits separately, or as a new line item in the table.</w:t>
      </w:r>
      <w:r w:rsidR="27D0DABB" w:rsidRPr="237BEDFC">
        <w:rPr>
          <w:rFonts w:asciiTheme="minorHAnsi" w:eastAsiaTheme="majorEastAsia" w:hAnsiTheme="minorHAnsi" w:cstheme="majorBidi"/>
          <w:color w:val="000000" w:themeColor="text1"/>
          <w:sz w:val="24"/>
          <w:szCs w:val="24"/>
        </w:rPr>
        <w:t xml:space="preserve"> </w:t>
      </w:r>
      <w:r w:rsidRPr="237BEDFC">
        <w:rPr>
          <w:rFonts w:asciiTheme="minorHAnsi" w:eastAsiaTheme="majorEastAsia" w:hAnsiTheme="minorHAnsi" w:cstheme="majorBidi"/>
          <w:color w:val="000000" w:themeColor="text1"/>
          <w:sz w:val="24"/>
          <w:szCs w:val="24"/>
        </w:rPr>
        <w:t>The</w:t>
      </w:r>
      <w:r w:rsidR="00CA467B" w:rsidRPr="237BEDFC">
        <w:rPr>
          <w:rFonts w:asciiTheme="minorHAnsi" w:eastAsiaTheme="majorEastAsia" w:hAnsiTheme="minorHAnsi" w:cstheme="majorBidi"/>
          <w:color w:val="000000" w:themeColor="text1"/>
          <w:sz w:val="24"/>
          <w:szCs w:val="24"/>
        </w:rPr>
        <w:t xml:space="preserve"> temporal analysis should commence from the day of receipt (of a complete application) and continue through final approval. Only final approvals within the reporting calendar year should be included in the BDA</w:t>
      </w:r>
      <w:r w:rsidR="5B9759BC" w:rsidRPr="237BEDFC">
        <w:rPr>
          <w:rFonts w:asciiTheme="minorHAnsi" w:eastAsiaTheme="majorEastAsia" w:hAnsiTheme="minorHAnsi" w:cstheme="majorBidi"/>
          <w:color w:val="000000" w:themeColor="text1"/>
          <w:sz w:val="24"/>
          <w:szCs w:val="24"/>
        </w:rPr>
        <w:t xml:space="preserve"> </w:t>
      </w:r>
      <w:r w:rsidR="37C372B4" w:rsidRPr="237BEDFC">
        <w:rPr>
          <w:rFonts w:asciiTheme="minorHAnsi" w:eastAsiaTheme="majorEastAsia" w:hAnsiTheme="minorHAnsi" w:cstheme="majorBidi"/>
          <w:color w:val="000000" w:themeColor="text1"/>
          <w:sz w:val="24"/>
          <w:szCs w:val="24"/>
        </w:rPr>
        <w:t>R</w:t>
      </w:r>
      <w:r w:rsidR="5B9759BC" w:rsidRPr="237BEDFC">
        <w:rPr>
          <w:rFonts w:asciiTheme="minorHAnsi" w:eastAsiaTheme="majorEastAsia" w:hAnsiTheme="minorHAnsi" w:cstheme="majorBidi"/>
          <w:color w:val="000000" w:themeColor="text1"/>
          <w:sz w:val="24"/>
          <w:szCs w:val="24"/>
        </w:rPr>
        <w:t>eport</w:t>
      </w:r>
      <w:r w:rsidR="00CA467B" w:rsidRPr="237BEDFC">
        <w:rPr>
          <w:rFonts w:asciiTheme="minorHAnsi" w:eastAsiaTheme="majorEastAsia" w:hAnsiTheme="minorHAnsi" w:cstheme="majorBidi"/>
          <w:color w:val="000000" w:themeColor="text1"/>
          <w:sz w:val="24"/>
          <w:szCs w:val="24"/>
        </w:rPr>
        <w:t>.</w:t>
      </w:r>
      <w:r w:rsidR="009F74F9" w:rsidRPr="237BEDFC">
        <w:rPr>
          <w:rFonts w:asciiTheme="minorHAnsi" w:eastAsiaTheme="majorEastAsia" w:hAnsiTheme="minorHAnsi" w:cstheme="majorBidi"/>
          <w:i/>
          <w:iCs/>
          <w:color w:val="000000" w:themeColor="text1"/>
          <w:sz w:val="24"/>
          <w:szCs w:val="24"/>
        </w:rPr>
        <w:t xml:space="preserve"> </w:t>
      </w:r>
      <w:r w:rsidR="009F74F9" w:rsidRPr="237BEDFC">
        <w:rPr>
          <w:rFonts w:asciiTheme="minorHAnsi" w:eastAsiaTheme="majorEastAsia" w:hAnsiTheme="minorHAnsi" w:cstheme="majorBidi"/>
          <w:color w:val="000000" w:themeColor="text1"/>
          <w:sz w:val="24"/>
          <w:szCs w:val="24"/>
        </w:rPr>
        <w:t xml:space="preserve">Only building permits and development permits approved, issued a </w:t>
      </w:r>
      <w:proofErr w:type="spellStart"/>
      <w:r w:rsidR="29AEAE5C" w:rsidRPr="237BEDFC">
        <w:rPr>
          <w:rFonts w:asciiTheme="minorHAnsi" w:eastAsiaTheme="majorEastAsia" w:hAnsiTheme="minorHAnsi" w:cstheme="majorBidi"/>
          <w:color w:val="000000" w:themeColor="text1"/>
          <w:sz w:val="24"/>
          <w:szCs w:val="24"/>
        </w:rPr>
        <w:t>CofO</w:t>
      </w:r>
      <w:proofErr w:type="spellEnd"/>
      <w:r w:rsidR="009F74F9" w:rsidRPr="237BEDFC">
        <w:rPr>
          <w:rFonts w:asciiTheme="minorHAnsi" w:eastAsiaTheme="majorEastAsia" w:hAnsiTheme="minorHAnsi" w:cstheme="majorBidi"/>
          <w:color w:val="000000" w:themeColor="text1"/>
          <w:sz w:val="24"/>
          <w:szCs w:val="24"/>
        </w:rPr>
        <w:t>, or denied, would be reported in the B</w:t>
      </w:r>
      <w:r w:rsidR="4DE39A4E" w:rsidRPr="237BEDFC">
        <w:rPr>
          <w:rFonts w:asciiTheme="minorHAnsi" w:eastAsiaTheme="majorEastAsia" w:hAnsiTheme="minorHAnsi" w:cstheme="majorBidi"/>
          <w:color w:val="000000" w:themeColor="text1"/>
          <w:sz w:val="24"/>
          <w:szCs w:val="24"/>
        </w:rPr>
        <w:t>DA Report</w:t>
      </w:r>
      <w:r w:rsidR="009F74F9" w:rsidRPr="237BEDFC">
        <w:rPr>
          <w:rFonts w:asciiTheme="minorHAnsi" w:eastAsiaTheme="majorEastAsia" w:hAnsiTheme="minorHAnsi" w:cstheme="majorBidi"/>
          <w:color w:val="000000" w:themeColor="text1"/>
          <w:sz w:val="24"/>
          <w:szCs w:val="24"/>
        </w:rPr>
        <w:t xml:space="preserve">. </w:t>
      </w:r>
    </w:p>
    <w:p w14:paraId="7D5E77D6" w14:textId="77777777" w:rsidR="002E7A4B" w:rsidRPr="002207D5" w:rsidRDefault="002E7A4B" w:rsidP="002E7A4B">
      <w:pPr>
        <w:pStyle w:val="ListParagraph"/>
        <w:ind w:left="0"/>
        <w:rPr>
          <w:rFonts w:asciiTheme="minorHAnsi" w:eastAsiaTheme="majorEastAsia" w:hAnsiTheme="minorHAnsi" w:cstheme="majorBidi"/>
          <w:color w:val="000000" w:themeColor="text1"/>
          <w:sz w:val="24"/>
          <w:szCs w:val="24"/>
        </w:rPr>
      </w:pPr>
    </w:p>
    <w:p w14:paraId="5257DEBD" w14:textId="5CC2299F" w:rsidR="002E7A4B" w:rsidRPr="002207D5" w:rsidRDefault="002E7A4B" w:rsidP="002E7A4B">
      <w:pPr>
        <w:pStyle w:val="ListParagraph"/>
        <w:ind w:left="0"/>
        <w:rPr>
          <w:rFonts w:asciiTheme="minorHAnsi" w:eastAsiaTheme="majorEastAsia" w:hAnsiTheme="minorHAnsi" w:cstheme="majorBidi"/>
          <w:b/>
          <w:bCs/>
          <w:color w:val="000000" w:themeColor="text1"/>
          <w:sz w:val="24"/>
          <w:szCs w:val="24"/>
        </w:rPr>
      </w:pPr>
      <w:r w:rsidRPr="002207D5">
        <w:rPr>
          <w:rFonts w:asciiTheme="minorHAnsi" w:eastAsiaTheme="majorEastAsia" w:hAnsiTheme="minorHAnsi" w:cstheme="majorBidi"/>
          <w:b/>
          <w:bCs/>
          <w:color w:val="000000" w:themeColor="text1"/>
          <w:sz w:val="24"/>
          <w:szCs w:val="24"/>
        </w:rPr>
        <w:t xml:space="preserve">MDP Annual Report </w:t>
      </w:r>
      <w:r w:rsidR="008037A1" w:rsidRPr="002207D5">
        <w:rPr>
          <w:rFonts w:asciiTheme="minorHAnsi" w:eastAsiaTheme="majorEastAsia" w:hAnsiTheme="minorHAnsi" w:cstheme="majorBidi"/>
          <w:b/>
          <w:bCs/>
          <w:color w:val="000000" w:themeColor="text1"/>
          <w:sz w:val="24"/>
          <w:szCs w:val="24"/>
        </w:rPr>
        <w:t xml:space="preserve">Long-Form </w:t>
      </w:r>
      <w:r w:rsidR="00AF3B45">
        <w:rPr>
          <w:rFonts w:asciiTheme="minorHAnsi" w:eastAsiaTheme="majorEastAsia" w:hAnsiTheme="minorHAnsi" w:cstheme="majorBidi"/>
          <w:b/>
          <w:bCs/>
          <w:color w:val="000000" w:themeColor="text1"/>
          <w:sz w:val="24"/>
          <w:szCs w:val="24"/>
        </w:rPr>
        <w:t>Worksheet</w:t>
      </w:r>
    </w:p>
    <w:p w14:paraId="2C28550A" w14:textId="2C5D6B57" w:rsidR="002E7A4B" w:rsidRPr="002207D5" w:rsidRDefault="002E7A4B" w:rsidP="4891FFD7">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The existing</w:t>
      </w:r>
      <w:r w:rsidR="00BD3738">
        <w:rPr>
          <w:rFonts w:asciiTheme="minorHAnsi" w:eastAsiaTheme="majorEastAsia" w:hAnsiTheme="minorHAnsi" w:cstheme="majorBidi"/>
          <w:color w:val="000000" w:themeColor="text1"/>
          <w:sz w:val="24"/>
          <w:szCs w:val="24"/>
        </w:rPr>
        <w:t xml:space="preserve">  </w:t>
      </w:r>
      <w:hyperlink r:id="rId21">
        <w:r w:rsidRPr="002207D5">
          <w:rPr>
            <w:rStyle w:val="Hyperlink"/>
            <w:rFonts w:asciiTheme="minorHAnsi" w:eastAsiaTheme="majorEastAsia" w:hAnsiTheme="minorHAnsi" w:cstheme="majorBidi"/>
            <w:sz w:val="24"/>
            <w:szCs w:val="24"/>
          </w:rPr>
          <w:t xml:space="preserve">Annual Report </w:t>
        </w:r>
        <w:r w:rsidR="00427C07" w:rsidRPr="002207D5">
          <w:rPr>
            <w:rStyle w:val="Hyperlink"/>
            <w:rFonts w:asciiTheme="minorHAnsi" w:eastAsiaTheme="majorEastAsia" w:hAnsiTheme="minorHAnsi" w:cstheme="majorBidi"/>
            <w:sz w:val="24"/>
            <w:szCs w:val="24"/>
          </w:rPr>
          <w:t xml:space="preserve">Long Form </w:t>
        </w:r>
        <w:r w:rsidR="00AF3B45">
          <w:rPr>
            <w:rStyle w:val="Hyperlink"/>
            <w:rFonts w:asciiTheme="minorHAnsi" w:eastAsiaTheme="majorEastAsia" w:hAnsiTheme="minorHAnsi" w:cstheme="majorBidi"/>
            <w:sz w:val="24"/>
            <w:szCs w:val="24"/>
          </w:rPr>
          <w:t>Worksheet</w:t>
        </w:r>
      </w:hyperlink>
      <w:r w:rsidRPr="002207D5">
        <w:rPr>
          <w:rFonts w:asciiTheme="minorHAnsi" w:eastAsiaTheme="majorEastAsia" w:hAnsiTheme="minorHAnsi" w:cstheme="majorBidi"/>
          <w:color w:val="000000" w:themeColor="text1"/>
          <w:sz w:val="24"/>
          <w:szCs w:val="24"/>
        </w:rPr>
        <w:t xml:space="preserve"> recognizes the differences between development permits, building permits, and the potential for multiple residential units to be approved under a single permit.</w:t>
      </w:r>
      <w:r w:rsidR="00BD3738">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For example, </w:t>
      </w:r>
      <w:r w:rsidR="008037A1" w:rsidRPr="002207D5">
        <w:rPr>
          <w:rFonts w:asciiTheme="minorHAnsi" w:eastAsiaTheme="majorEastAsia" w:hAnsiTheme="minorHAnsi" w:cstheme="majorBidi"/>
          <w:color w:val="000000" w:themeColor="text1"/>
          <w:sz w:val="24"/>
          <w:szCs w:val="24"/>
        </w:rPr>
        <w:t xml:space="preserve">Annual Report Long-Form </w:t>
      </w:r>
      <w:r w:rsidR="00F116B2">
        <w:rPr>
          <w:rFonts w:asciiTheme="minorHAnsi" w:eastAsiaTheme="majorEastAsia" w:hAnsiTheme="minorHAnsi" w:cstheme="majorBidi"/>
          <w:color w:val="000000" w:themeColor="text1"/>
          <w:sz w:val="24"/>
          <w:szCs w:val="24"/>
        </w:rPr>
        <w:t>Worksheet</w:t>
      </w:r>
      <w:r w:rsidR="008037A1"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Table 1 recognizes the legislative requirement thresholds for residential </w:t>
      </w:r>
      <w:r w:rsidRPr="002207D5">
        <w:rPr>
          <w:rFonts w:asciiTheme="minorHAnsi" w:eastAsiaTheme="majorEastAsia" w:hAnsiTheme="minorHAnsi" w:cstheme="majorBidi"/>
          <w:color w:val="000000" w:themeColor="text1"/>
          <w:sz w:val="24"/>
          <w:szCs w:val="24"/>
          <w:u w:val="single"/>
        </w:rPr>
        <w:t xml:space="preserve">building </w:t>
      </w:r>
      <w:r w:rsidRPr="002207D5">
        <w:rPr>
          <w:rFonts w:asciiTheme="minorHAnsi" w:eastAsiaTheme="majorEastAsia" w:hAnsiTheme="minorHAnsi" w:cstheme="majorBidi"/>
          <w:color w:val="000000" w:themeColor="text1"/>
          <w:sz w:val="24"/>
          <w:szCs w:val="24"/>
        </w:rPr>
        <w:t xml:space="preserve">permits. Any jurisdiction that approves more than 50 new residential </w:t>
      </w:r>
      <w:r w:rsidRPr="002207D5">
        <w:rPr>
          <w:rFonts w:asciiTheme="minorHAnsi" w:eastAsiaTheme="majorEastAsia" w:hAnsiTheme="minorHAnsi" w:cstheme="majorBidi"/>
          <w:color w:val="000000" w:themeColor="text1"/>
          <w:sz w:val="24"/>
          <w:szCs w:val="24"/>
          <w:u w:val="single"/>
        </w:rPr>
        <w:t xml:space="preserve">building </w:t>
      </w:r>
      <w:r w:rsidRPr="002207D5">
        <w:rPr>
          <w:rFonts w:asciiTheme="minorHAnsi" w:eastAsiaTheme="majorEastAsia" w:hAnsiTheme="minorHAnsi" w:cstheme="majorBidi"/>
          <w:color w:val="000000" w:themeColor="text1"/>
          <w:sz w:val="24"/>
          <w:szCs w:val="24"/>
        </w:rPr>
        <w:t xml:space="preserve">permits within a calendar year must address the Measures and Indicators. The threshold is the total number of </w:t>
      </w:r>
      <w:r w:rsidRPr="002207D5">
        <w:rPr>
          <w:rFonts w:asciiTheme="minorHAnsi" w:eastAsiaTheme="majorEastAsia" w:hAnsiTheme="minorHAnsi" w:cstheme="majorBidi"/>
          <w:color w:val="000000" w:themeColor="text1"/>
          <w:sz w:val="24"/>
          <w:szCs w:val="24"/>
          <w:u w:val="single"/>
        </w:rPr>
        <w:t>permits</w:t>
      </w:r>
      <w:r w:rsidRPr="002207D5">
        <w:rPr>
          <w:rFonts w:asciiTheme="minorHAnsi" w:eastAsiaTheme="majorEastAsia" w:hAnsiTheme="minorHAnsi" w:cstheme="majorBidi"/>
          <w:color w:val="000000" w:themeColor="text1"/>
          <w:sz w:val="24"/>
          <w:szCs w:val="24"/>
        </w:rPr>
        <w:t xml:space="preserve">, not the total number of </w:t>
      </w:r>
      <w:r w:rsidRPr="002207D5">
        <w:rPr>
          <w:rFonts w:asciiTheme="minorHAnsi" w:eastAsiaTheme="majorEastAsia" w:hAnsiTheme="minorHAnsi" w:cstheme="majorBidi"/>
          <w:color w:val="000000" w:themeColor="text1"/>
          <w:sz w:val="24"/>
          <w:szCs w:val="24"/>
          <w:u w:val="single"/>
        </w:rPr>
        <w:t>units</w:t>
      </w:r>
      <w:r w:rsidRPr="002207D5">
        <w:rPr>
          <w:rFonts w:asciiTheme="minorHAnsi" w:eastAsiaTheme="majorEastAsia" w:hAnsiTheme="minorHAnsi" w:cstheme="majorBidi"/>
          <w:color w:val="000000" w:themeColor="text1"/>
          <w:sz w:val="24"/>
          <w:szCs w:val="24"/>
        </w:rPr>
        <w:t xml:space="preserve">. In </w:t>
      </w:r>
      <w:r w:rsidR="00427C07" w:rsidRPr="002207D5">
        <w:rPr>
          <w:rFonts w:asciiTheme="minorHAnsi" w:eastAsiaTheme="majorEastAsia" w:hAnsiTheme="minorHAnsi" w:cstheme="majorBidi"/>
          <w:color w:val="000000" w:themeColor="text1"/>
          <w:sz w:val="24"/>
          <w:szCs w:val="24"/>
        </w:rPr>
        <w:t xml:space="preserve">the </w:t>
      </w:r>
      <w:hyperlink r:id="rId22">
        <w:r w:rsidR="003A0C8D" w:rsidRPr="002207D5">
          <w:rPr>
            <w:rStyle w:val="Hyperlink"/>
            <w:rFonts w:asciiTheme="minorHAnsi" w:eastAsiaTheme="majorEastAsia" w:hAnsiTheme="minorHAnsi" w:cstheme="majorBidi"/>
            <w:sz w:val="24"/>
            <w:szCs w:val="24"/>
          </w:rPr>
          <w:t xml:space="preserve">Annual Report </w:t>
        </w:r>
        <w:r w:rsidR="00427C07" w:rsidRPr="002207D5">
          <w:rPr>
            <w:rStyle w:val="Hyperlink"/>
            <w:rFonts w:asciiTheme="minorHAnsi" w:eastAsiaTheme="majorEastAsia" w:hAnsiTheme="minorHAnsi" w:cstheme="majorBidi"/>
            <w:sz w:val="24"/>
            <w:szCs w:val="24"/>
          </w:rPr>
          <w:t xml:space="preserve">Long Form </w:t>
        </w:r>
        <w:r w:rsidR="00010BC9">
          <w:rPr>
            <w:rStyle w:val="Hyperlink"/>
            <w:rFonts w:asciiTheme="minorHAnsi" w:eastAsiaTheme="majorEastAsia" w:hAnsiTheme="minorHAnsi" w:cstheme="majorBidi"/>
            <w:sz w:val="24"/>
            <w:szCs w:val="24"/>
          </w:rPr>
          <w:t>Worksheet</w:t>
        </w:r>
      </w:hyperlink>
      <w:r w:rsidR="00427C07"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Table 4A, of the Measures and Indicators, the total number of units associated with the total number of permits must be identified to complete the </w:t>
      </w:r>
      <w:r w:rsidRPr="002207D5">
        <w:rPr>
          <w:rFonts w:asciiTheme="minorHAnsi" w:eastAsiaTheme="majorEastAsia" w:hAnsiTheme="minorHAnsi" w:cstheme="majorBidi"/>
          <w:color w:val="000000" w:themeColor="text1"/>
          <w:sz w:val="24"/>
          <w:szCs w:val="24"/>
          <w:u w:val="single"/>
        </w:rPr>
        <w:t>amount</w:t>
      </w:r>
      <w:r w:rsidRPr="002207D5">
        <w:rPr>
          <w:rFonts w:asciiTheme="minorHAnsi" w:eastAsiaTheme="majorEastAsia" w:hAnsiTheme="minorHAnsi" w:cstheme="majorBidi"/>
          <w:color w:val="000000" w:themeColor="text1"/>
          <w:sz w:val="24"/>
          <w:szCs w:val="24"/>
        </w:rPr>
        <w:t xml:space="preserve"> and </w:t>
      </w:r>
      <w:r w:rsidRPr="002207D5">
        <w:rPr>
          <w:rFonts w:asciiTheme="minorHAnsi" w:eastAsiaTheme="majorEastAsia" w:hAnsiTheme="minorHAnsi" w:cstheme="majorBidi"/>
          <w:color w:val="000000" w:themeColor="text1"/>
          <w:sz w:val="24"/>
          <w:szCs w:val="24"/>
          <w:u w:val="single"/>
        </w:rPr>
        <w:t xml:space="preserve">net </w:t>
      </w:r>
      <w:r w:rsidRPr="002207D5">
        <w:rPr>
          <w:rFonts w:asciiTheme="minorHAnsi" w:eastAsiaTheme="majorEastAsia" w:hAnsiTheme="minorHAnsi" w:cstheme="majorBidi"/>
          <w:color w:val="000000" w:themeColor="text1"/>
          <w:sz w:val="24"/>
          <w:szCs w:val="24"/>
          <w:u w:val="single"/>
        </w:rPr>
        <w:lastRenderedPageBreak/>
        <w:t>density</w:t>
      </w:r>
      <w:r w:rsidRPr="002207D5">
        <w:rPr>
          <w:rFonts w:asciiTheme="minorHAnsi" w:eastAsiaTheme="majorEastAsia" w:hAnsiTheme="minorHAnsi" w:cstheme="majorBidi"/>
          <w:color w:val="000000" w:themeColor="text1"/>
          <w:sz w:val="24"/>
          <w:szCs w:val="24"/>
        </w:rPr>
        <w:t xml:space="preserve"> of development analysis. Therefore, Tables 4E and 4F must also track and be consistent with the total of permits identified in </w:t>
      </w:r>
      <w:r w:rsidR="006A33D7" w:rsidRPr="002207D5">
        <w:rPr>
          <w:rFonts w:asciiTheme="minorHAnsi" w:eastAsiaTheme="majorEastAsia" w:hAnsiTheme="minorHAnsi" w:cstheme="majorBidi"/>
          <w:color w:val="000000" w:themeColor="text1"/>
          <w:sz w:val="24"/>
          <w:szCs w:val="24"/>
        </w:rPr>
        <w:t>the</w:t>
      </w:r>
      <w:r w:rsidR="00427C07" w:rsidRPr="002207D5">
        <w:rPr>
          <w:rFonts w:asciiTheme="minorHAnsi" w:eastAsiaTheme="majorEastAsia" w:hAnsiTheme="minorHAnsi" w:cstheme="majorBidi"/>
          <w:color w:val="000000" w:themeColor="text1"/>
          <w:sz w:val="24"/>
          <w:szCs w:val="24"/>
        </w:rPr>
        <w:t xml:space="preserve"> Annual Report</w:t>
      </w:r>
      <w:r w:rsidR="006A33D7" w:rsidRPr="002207D5">
        <w:rPr>
          <w:rFonts w:asciiTheme="minorHAnsi" w:eastAsiaTheme="majorEastAsia" w:hAnsiTheme="minorHAnsi" w:cstheme="majorBidi"/>
          <w:color w:val="000000" w:themeColor="text1"/>
          <w:sz w:val="24"/>
          <w:szCs w:val="24"/>
        </w:rPr>
        <w:t xml:space="preserve"> </w:t>
      </w:r>
      <w:r w:rsidR="00427C07" w:rsidRPr="002207D5">
        <w:rPr>
          <w:rFonts w:asciiTheme="minorHAnsi" w:eastAsiaTheme="majorEastAsia" w:hAnsiTheme="minorHAnsi" w:cstheme="majorBidi"/>
          <w:color w:val="000000" w:themeColor="text1"/>
          <w:sz w:val="24"/>
          <w:szCs w:val="24"/>
        </w:rPr>
        <w:t>Long</w:t>
      </w:r>
      <w:r w:rsidR="008037A1" w:rsidRPr="002207D5">
        <w:rPr>
          <w:rFonts w:asciiTheme="minorHAnsi" w:eastAsiaTheme="majorEastAsia" w:hAnsiTheme="minorHAnsi" w:cstheme="majorBidi"/>
          <w:color w:val="000000" w:themeColor="text1"/>
          <w:sz w:val="24"/>
          <w:szCs w:val="24"/>
        </w:rPr>
        <w:t>-</w:t>
      </w:r>
      <w:r w:rsidR="00427C07" w:rsidRPr="002207D5">
        <w:rPr>
          <w:rFonts w:asciiTheme="minorHAnsi" w:eastAsiaTheme="majorEastAsia" w:hAnsiTheme="minorHAnsi" w:cstheme="majorBidi"/>
          <w:color w:val="000000" w:themeColor="text1"/>
          <w:sz w:val="24"/>
          <w:szCs w:val="24"/>
        </w:rPr>
        <w:t xml:space="preserve">Form </w:t>
      </w:r>
      <w:r w:rsidR="00CA5B73">
        <w:rPr>
          <w:rFonts w:asciiTheme="minorHAnsi" w:eastAsiaTheme="majorEastAsia" w:hAnsiTheme="minorHAnsi" w:cstheme="majorBidi"/>
          <w:color w:val="000000" w:themeColor="text1"/>
          <w:sz w:val="24"/>
          <w:szCs w:val="24"/>
        </w:rPr>
        <w:t>Worksheet</w:t>
      </w:r>
      <w:r w:rsidR="003A0C8D"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Tables 1, and 4A. </w:t>
      </w:r>
      <w:r w:rsidR="001F3DEE" w:rsidRPr="002207D5">
        <w:rPr>
          <w:rFonts w:asciiTheme="minorHAnsi" w:eastAsiaTheme="majorEastAsia" w:hAnsiTheme="minorHAnsi" w:cstheme="majorBidi"/>
          <w:color w:val="000000" w:themeColor="text1"/>
          <w:sz w:val="24"/>
          <w:szCs w:val="24"/>
        </w:rPr>
        <w:t>Table 4</w:t>
      </w:r>
      <w:proofErr w:type="gramStart"/>
      <w:r w:rsidR="001F3DEE" w:rsidRPr="002207D5">
        <w:rPr>
          <w:rFonts w:asciiTheme="minorHAnsi" w:eastAsiaTheme="majorEastAsia" w:hAnsiTheme="minorHAnsi" w:cstheme="majorBidi"/>
          <w:color w:val="000000" w:themeColor="text1"/>
          <w:sz w:val="24"/>
          <w:szCs w:val="24"/>
        </w:rPr>
        <w:t>E,</w:t>
      </w:r>
      <w:proofErr w:type="gramEnd"/>
      <w:r w:rsidR="001F3DEE" w:rsidRPr="002207D5">
        <w:rPr>
          <w:rFonts w:asciiTheme="minorHAnsi" w:eastAsiaTheme="majorEastAsia" w:hAnsiTheme="minorHAnsi" w:cstheme="majorBidi"/>
          <w:color w:val="000000" w:themeColor="text1"/>
          <w:sz w:val="24"/>
          <w:szCs w:val="24"/>
        </w:rPr>
        <w:t xml:space="preserve"> will further expand the number of units, by approved housing type, per local code.</w:t>
      </w:r>
    </w:p>
    <w:p w14:paraId="225323B2" w14:textId="77777777" w:rsidR="002E7A4B" w:rsidRPr="002207D5" w:rsidRDefault="002E7A4B" w:rsidP="002E7A4B">
      <w:pPr>
        <w:pStyle w:val="ListParagraph"/>
        <w:ind w:left="0"/>
        <w:rPr>
          <w:rFonts w:asciiTheme="minorHAnsi" w:eastAsiaTheme="majorEastAsia" w:hAnsiTheme="minorHAnsi" w:cstheme="majorBidi"/>
          <w:color w:val="000000" w:themeColor="text1"/>
          <w:sz w:val="24"/>
          <w:szCs w:val="24"/>
        </w:rPr>
      </w:pPr>
    </w:p>
    <w:p w14:paraId="6A8D2CF1" w14:textId="3FE63C91" w:rsidR="002E7A4B" w:rsidRPr="002207D5" w:rsidRDefault="002E7A4B" w:rsidP="002E7A4B">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 xml:space="preserve">Additionally, </w:t>
      </w:r>
      <w:r w:rsidR="00427C07" w:rsidRPr="002207D5">
        <w:rPr>
          <w:rFonts w:asciiTheme="minorHAnsi" w:eastAsiaTheme="majorEastAsia" w:hAnsiTheme="minorHAnsi" w:cstheme="majorBidi"/>
          <w:color w:val="000000" w:themeColor="text1"/>
          <w:sz w:val="24"/>
          <w:szCs w:val="24"/>
        </w:rPr>
        <w:t>the</w:t>
      </w:r>
      <w:r w:rsidR="003A0C8D" w:rsidRPr="002207D5">
        <w:rPr>
          <w:rFonts w:asciiTheme="minorHAnsi" w:eastAsiaTheme="majorEastAsia" w:hAnsiTheme="minorHAnsi" w:cstheme="majorBidi"/>
          <w:color w:val="000000" w:themeColor="text1"/>
          <w:sz w:val="24"/>
          <w:szCs w:val="24"/>
        </w:rPr>
        <w:t xml:space="preserve"> Annual Report </w:t>
      </w:r>
      <w:r w:rsidR="00427C07" w:rsidRPr="002207D5">
        <w:rPr>
          <w:rFonts w:asciiTheme="minorHAnsi" w:eastAsiaTheme="majorEastAsia" w:hAnsiTheme="minorHAnsi" w:cstheme="majorBidi"/>
          <w:color w:val="000000" w:themeColor="text1"/>
          <w:sz w:val="24"/>
          <w:szCs w:val="24"/>
        </w:rPr>
        <w:t>Long</w:t>
      </w:r>
      <w:r w:rsidR="00C62D3E" w:rsidRPr="002207D5">
        <w:rPr>
          <w:rFonts w:asciiTheme="minorHAnsi" w:eastAsiaTheme="majorEastAsia" w:hAnsiTheme="minorHAnsi" w:cstheme="majorBidi"/>
          <w:color w:val="000000" w:themeColor="text1"/>
          <w:sz w:val="24"/>
          <w:szCs w:val="24"/>
        </w:rPr>
        <w:t>-</w:t>
      </w:r>
      <w:r w:rsidR="00427C07" w:rsidRPr="002207D5">
        <w:rPr>
          <w:rFonts w:asciiTheme="minorHAnsi" w:eastAsiaTheme="majorEastAsia" w:hAnsiTheme="minorHAnsi" w:cstheme="majorBidi"/>
          <w:color w:val="000000" w:themeColor="text1"/>
          <w:sz w:val="24"/>
          <w:szCs w:val="24"/>
        </w:rPr>
        <w:t xml:space="preserve">Form </w:t>
      </w:r>
      <w:r w:rsidR="00440ACF">
        <w:rPr>
          <w:rFonts w:asciiTheme="minorHAnsi" w:eastAsiaTheme="majorEastAsia" w:hAnsiTheme="minorHAnsi" w:cstheme="majorBidi"/>
          <w:color w:val="000000" w:themeColor="text1"/>
          <w:sz w:val="24"/>
          <w:szCs w:val="24"/>
        </w:rPr>
        <w:t>Worksheet</w:t>
      </w:r>
      <w:r w:rsidR="00427C07"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Tables 4A-4C are recommended to be modified to add residential development that occurs on an existing building lot, and not only newly approved minor and major subdivision</w:t>
      </w:r>
      <w:r w:rsidR="00CC6EBF" w:rsidRPr="002207D5">
        <w:rPr>
          <w:rFonts w:asciiTheme="minorHAnsi" w:eastAsiaTheme="majorEastAsia" w:hAnsiTheme="minorHAnsi" w:cstheme="majorBidi"/>
          <w:color w:val="000000" w:themeColor="text1"/>
          <w:sz w:val="24"/>
          <w:szCs w:val="24"/>
        </w:rPr>
        <w:t xml:space="preserve"> application</w:t>
      </w:r>
      <w:r w:rsidRPr="002207D5">
        <w:rPr>
          <w:rFonts w:asciiTheme="minorHAnsi" w:eastAsiaTheme="majorEastAsia" w:hAnsiTheme="minorHAnsi" w:cstheme="majorBidi"/>
          <w:color w:val="000000" w:themeColor="text1"/>
          <w:sz w:val="24"/>
          <w:szCs w:val="24"/>
        </w:rPr>
        <w:t>s. This addition should help to track permits on existing lots that are not part of a new minor or major subdivision</w:t>
      </w:r>
      <w:r w:rsidR="00CC6EBF" w:rsidRPr="002207D5">
        <w:rPr>
          <w:rFonts w:asciiTheme="minorHAnsi" w:eastAsiaTheme="majorEastAsia" w:hAnsiTheme="minorHAnsi" w:cstheme="majorBidi"/>
          <w:color w:val="000000" w:themeColor="text1"/>
          <w:sz w:val="24"/>
          <w:szCs w:val="24"/>
        </w:rPr>
        <w:t xml:space="preserve"> application</w:t>
      </w:r>
      <w:r w:rsidRPr="002207D5">
        <w:rPr>
          <w:rFonts w:asciiTheme="minorHAnsi" w:eastAsiaTheme="majorEastAsia" w:hAnsiTheme="minorHAnsi" w:cstheme="majorBidi"/>
          <w:color w:val="000000" w:themeColor="text1"/>
          <w:sz w:val="24"/>
          <w:szCs w:val="24"/>
        </w:rPr>
        <w:t>.</w:t>
      </w:r>
    </w:p>
    <w:p w14:paraId="45020C1E" w14:textId="77777777" w:rsidR="002E7A4B" w:rsidRPr="002207D5" w:rsidRDefault="002E7A4B" w:rsidP="002E7A4B">
      <w:pPr>
        <w:pStyle w:val="ListParagraph"/>
        <w:ind w:left="0"/>
        <w:rPr>
          <w:rFonts w:asciiTheme="minorHAnsi" w:eastAsiaTheme="majorEastAsia" w:hAnsiTheme="minorHAnsi" w:cstheme="majorBidi"/>
          <w:color w:val="000000" w:themeColor="text1"/>
          <w:sz w:val="24"/>
          <w:szCs w:val="24"/>
        </w:rPr>
      </w:pPr>
    </w:p>
    <w:p w14:paraId="7A97AA52" w14:textId="6C47AFD4" w:rsidR="002E7A4B" w:rsidRPr="002207D5" w:rsidRDefault="002E7A4B" w:rsidP="4891FFD7">
      <w:pPr>
        <w:pStyle w:val="ListParagraph"/>
        <w:ind w:left="0"/>
        <w:rPr>
          <w:rFonts w:asciiTheme="minorHAnsi" w:eastAsiaTheme="majorEastAsia" w:hAnsiTheme="minorHAnsi" w:cstheme="majorBidi"/>
          <w:i/>
          <w:iCs/>
          <w:color w:val="000000" w:themeColor="text1"/>
          <w:sz w:val="24"/>
          <w:szCs w:val="24"/>
        </w:rPr>
      </w:pPr>
      <w:r w:rsidRPr="002207D5">
        <w:rPr>
          <w:rFonts w:asciiTheme="minorHAnsi" w:eastAsiaTheme="majorEastAsia" w:hAnsiTheme="minorHAnsi" w:cstheme="majorBidi"/>
          <w:b/>
          <w:bCs/>
          <w:i/>
          <w:iCs/>
          <w:color w:val="000000" w:themeColor="text1"/>
          <w:sz w:val="24"/>
          <w:szCs w:val="24"/>
        </w:rPr>
        <w:t>Note</w:t>
      </w:r>
      <w:r w:rsidRPr="002207D5">
        <w:rPr>
          <w:rFonts w:asciiTheme="minorHAnsi" w:eastAsiaTheme="majorEastAsia" w:hAnsiTheme="minorHAnsi" w:cstheme="majorBidi"/>
          <w:i/>
          <w:iCs/>
          <w:color w:val="000000" w:themeColor="text1"/>
          <w:sz w:val="24"/>
          <w:szCs w:val="24"/>
        </w:rPr>
        <w:t>:</w:t>
      </w:r>
      <w:r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i/>
          <w:iCs/>
          <w:color w:val="000000" w:themeColor="text1"/>
          <w:sz w:val="24"/>
          <w:szCs w:val="24"/>
        </w:rPr>
        <w:t>One issue to be clarified is the net total processing time analysis between receipt and approval of the various residential development housing types and projects.</w:t>
      </w:r>
      <w:r w:rsidR="00BD3738">
        <w:rPr>
          <w:rFonts w:asciiTheme="minorHAnsi" w:eastAsiaTheme="majorEastAsia" w:hAnsiTheme="minorHAnsi" w:cstheme="majorBidi"/>
          <w:i/>
          <w:iCs/>
          <w:color w:val="000000" w:themeColor="text1"/>
          <w:sz w:val="24"/>
          <w:szCs w:val="24"/>
        </w:rPr>
        <w:t xml:space="preserve">  </w:t>
      </w:r>
      <w:r w:rsidR="32BFBA87" w:rsidRPr="002207D5">
        <w:rPr>
          <w:rFonts w:asciiTheme="minorHAnsi" w:eastAsiaTheme="majorEastAsia" w:hAnsiTheme="minorHAnsi" w:cstheme="majorBidi"/>
          <w:i/>
          <w:iCs/>
          <w:color w:val="000000" w:themeColor="text1"/>
          <w:sz w:val="24"/>
          <w:szCs w:val="24"/>
        </w:rPr>
        <w:t>The MDP</w:t>
      </w:r>
      <w:r w:rsidRPr="002207D5">
        <w:rPr>
          <w:rFonts w:asciiTheme="minorHAnsi" w:eastAsiaTheme="majorEastAsia" w:hAnsiTheme="minorHAnsi" w:cstheme="majorBidi"/>
          <w:i/>
          <w:iCs/>
          <w:color w:val="000000" w:themeColor="text1"/>
          <w:sz w:val="24"/>
          <w:szCs w:val="24"/>
        </w:rPr>
        <w:t xml:space="preserve"> discussion with local jurisdictions revealed that permit approvals can be pending for up to three years; however, the legislation suggests that the analysis be based upon the calendar year. This can be a challenge, as permit processes may often extend into one or more future calendar years, and the feasibility of approving a building or development permit within the last days, weeks, or months of the calendar year are likely to cross over into the following calendar year. </w:t>
      </w:r>
    </w:p>
    <w:p w14:paraId="276DFA4F" w14:textId="77777777" w:rsidR="002E7A4B" w:rsidRPr="002207D5" w:rsidRDefault="002E7A4B" w:rsidP="002E7A4B">
      <w:pPr>
        <w:pStyle w:val="ListParagraph"/>
        <w:ind w:left="0"/>
        <w:rPr>
          <w:rFonts w:asciiTheme="minorHAnsi" w:eastAsiaTheme="majorEastAsia" w:hAnsiTheme="minorHAnsi" w:cstheme="majorBidi"/>
          <w:i/>
          <w:iCs/>
          <w:color w:val="000000" w:themeColor="text1"/>
          <w:sz w:val="24"/>
          <w:szCs w:val="24"/>
        </w:rPr>
      </w:pPr>
    </w:p>
    <w:p w14:paraId="37C29B1F" w14:textId="6C02F5B3" w:rsidR="00705AFD" w:rsidRPr="002207D5" w:rsidRDefault="002E7A4B" w:rsidP="4891FFD7">
      <w:pPr>
        <w:pStyle w:val="ListParagraph"/>
        <w:ind w:left="0"/>
        <w:rPr>
          <w:rFonts w:asciiTheme="minorHAnsi" w:eastAsiaTheme="majorEastAsia" w:hAnsiTheme="minorHAnsi" w:cstheme="majorBidi"/>
          <w:i/>
          <w:iCs/>
          <w:color w:val="000000" w:themeColor="text1"/>
          <w:sz w:val="24"/>
          <w:szCs w:val="24"/>
        </w:rPr>
      </w:pPr>
      <w:r w:rsidRPr="002207D5">
        <w:rPr>
          <w:rFonts w:asciiTheme="minorHAnsi" w:eastAsiaTheme="majorEastAsia" w:hAnsiTheme="minorHAnsi" w:cstheme="majorBidi"/>
          <w:i/>
          <w:iCs/>
          <w:color w:val="000000" w:themeColor="text1"/>
          <w:sz w:val="24"/>
          <w:szCs w:val="24"/>
        </w:rPr>
        <w:t xml:space="preserve">To address this timing issue, MDP is suggesting that the local jurisdictions start this process with building and development permit applications that were first filed, and determined to be complete, after January 1, 2024. Complete means that the application was submitted and was determined to be sufficient to commence the local review process. </w:t>
      </w:r>
      <w:bookmarkStart w:id="0" w:name="_Hlk188367928"/>
      <w:r w:rsidR="009F74F9" w:rsidRPr="002207D5">
        <w:rPr>
          <w:rFonts w:asciiTheme="minorHAnsi" w:eastAsiaTheme="majorEastAsia" w:hAnsiTheme="minorHAnsi" w:cstheme="majorBidi"/>
          <w:i/>
          <w:iCs/>
          <w:color w:val="000000" w:themeColor="text1"/>
          <w:sz w:val="24"/>
          <w:szCs w:val="24"/>
        </w:rPr>
        <w:t xml:space="preserve">Repeat: </w:t>
      </w:r>
      <w:r w:rsidRPr="002207D5">
        <w:rPr>
          <w:rFonts w:asciiTheme="minorHAnsi" w:eastAsiaTheme="majorEastAsia" w:hAnsiTheme="minorHAnsi" w:cstheme="majorBidi"/>
          <w:i/>
          <w:iCs/>
          <w:color w:val="000000" w:themeColor="text1"/>
          <w:sz w:val="24"/>
          <w:szCs w:val="24"/>
        </w:rPr>
        <w:t>Only building permits and development permits approved</w:t>
      </w:r>
      <w:r w:rsidR="00B22B71" w:rsidRPr="002207D5">
        <w:rPr>
          <w:rFonts w:asciiTheme="minorHAnsi" w:eastAsiaTheme="majorEastAsia" w:hAnsiTheme="minorHAnsi" w:cstheme="majorBidi"/>
          <w:i/>
          <w:iCs/>
          <w:color w:val="000000" w:themeColor="text1"/>
          <w:sz w:val="24"/>
          <w:szCs w:val="24"/>
        </w:rPr>
        <w:t>,</w:t>
      </w:r>
      <w:r w:rsidRPr="002207D5">
        <w:rPr>
          <w:rFonts w:asciiTheme="minorHAnsi" w:eastAsiaTheme="majorEastAsia" w:hAnsiTheme="minorHAnsi" w:cstheme="majorBidi"/>
          <w:i/>
          <w:iCs/>
          <w:color w:val="000000" w:themeColor="text1"/>
          <w:sz w:val="24"/>
          <w:szCs w:val="24"/>
        </w:rPr>
        <w:t xml:space="preserve"> issued a certificate of occupancy</w:t>
      </w:r>
      <w:r w:rsidR="00B22B71" w:rsidRPr="002207D5">
        <w:rPr>
          <w:rFonts w:asciiTheme="minorHAnsi" w:eastAsiaTheme="majorEastAsia" w:hAnsiTheme="minorHAnsi" w:cstheme="majorBidi"/>
          <w:i/>
          <w:iCs/>
          <w:color w:val="000000" w:themeColor="text1"/>
          <w:sz w:val="24"/>
          <w:szCs w:val="24"/>
        </w:rPr>
        <w:t>, or denied,</w:t>
      </w:r>
      <w:r w:rsidRPr="002207D5">
        <w:rPr>
          <w:rFonts w:asciiTheme="minorHAnsi" w:eastAsiaTheme="majorEastAsia" w:hAnsiTheme="minorHAnsi" w:cstheme="majorBidi"/>
          <w:i/>
          <w:iCs/>
          <w:color w:val="000000" w:themeColor="text1"/>
          <w:sz w:val="24"/>
          <w:szCs w:val="24"/>
        </w:rPr>
        <w:t xml:space="preserve"> would be reported in the CY2024 B</w:t>
      </w:r>
      <w:r w:rsidR="009F74F9" w:rsidRPr="002207D5">
        <w:rPr>
          <w:rFonts w:asciiTheme="minorHAnsi" w:eastAsiaTheme="majorEastAsia" w:hAnsiTheme="minorHAnsi" w:cstheme="majorBidi"/>
          <w:i/>
          <w:iCs/>
          <w:color w:val="000000" w:themeColor="text1"/>
          <w:sz w:val="24"/>
          <w:szCs w:val="24"/>
        </w:rPr>
        <w:t xml:space="preserve">DA </w:t>
      </w:r>
      <w:r w:rsidRPr="002207D5">
        <w:rPr>
          <w:rFonts w:asciiTheme="minorHAnsi" w:eastAsiaTheme="majorEastAsia" w:hAnsiTheme="minorHAnsi" w:cstheme="majorBidi"/>
          <w:i/>
          <w:iCs/>
          <w:color w:val="000000" w:themeColor="text1"/>
          <w:sz w:val="24"/>
          <w:szCs w:val="24"/>
        </w:rPr>
        <w:t xml:space="preserve">Report. </w:t>
      </w:r>
      <w:bookmarkEnd w:id="0"/>
      <w:r w:rsidRPr="002207D5">
        <w:rPr>
          <w:rFonts w:asciiTheme="minorHAnsi" w:eastAsiaTheme="majorEastAsia" w:hAnsiTheme="minorHAnsi" w:cstheme="majorBidi"/>
          <w:i/>
          <w:iCs/>
          <w:color w:val="000000" w:themeColor="text1"/>
          <w:sz w:val="24"/>
          <w:szCs w:val="24"/>
        </w:rPr>
        <w:t>This would capture new residential submission and would not require jurisdictions to perform a retroactive analysis</w:t>
      </w:r>
      <w:r w:rsidR="009F74F9" w:rsidRPr="002207D5">
        <w:rPr>
          <w:rFonts w:asciiTheme="minorHAnsi" w:eastAsiaTheme="majorEastAsia" w:hAnsiTheme="minorHAnsi" w:cstheme="majorBidi"/>
          <w:i/>
          <w:iCs/>
          <w:color w:val="000000" w:themeColor="text1"/>
          <w:sz w:val="24"/>
          <w:szCs w:val="24"/>
        </w:rPr>
        <w:t xml:space="preserve"> for permit applications filed before January 1, 2024</w:t>
      </w:r>
      <w:r w:rsidRPr="002207D5">
        <w:rPr>
          <w:rFonts w:asciiTheme="minorHAnsi" w:eastAsiaTheme="majorEastAsia" w:hAnsiTheme="minorHAnsi" w:cstheme="majorBidi"/>
          <w:i/>
          <w:iCs/>
          <w:color w:val="000000" w:themeColor="text1"/>
          <w:sz w:val="24"/>
          <w:szCs w:val="24"/>
        </w:rPr>
        <w:t xml:space="preserve">. </w:t>
      </w:r>
    </w:p>
    <w:p w14:paraId="6D74CC33" w14:textId="77777777" w:rsidR="00705AFD" w:rsidRPr="002207D5" w:rsidRDefault="00705AFD" w:rsidP="4891FFD7">
      <w:pPr>
        <w:pStyle w:val="ListParagraph"/>
        <w:ind w:left="0"/>
        <w:rPr>
          <w:rFonts w:asciiTheme="minorHAnsi" w:eastAsiaTheme="majorEastAsia" w:hAnsiTheme="minorHAnsi" w:cstheme="majorBidi"/>
          <w:i/>
          <w:iCs/>
          <w:color w:val="000000" w:themeColor="text1"/>
          <w:sz w:val="24"/>
          <w:szCs w:val="24"/>
        </w:rPr>
      </w:pPr>
    </w:p>
    <w:p w14:paraId="41287F8B" w14:textId="4BDA6D22" w:rsidR="002E7A4B" w:rsidRPr="002207D5" w:rsidRDefault="002E7A4B" w:rsidP="4891FFD7">
      <w:pPr>
        <w:pStyle w:val="ListParagraph"/>
        <w:ind w:left="0"/>
        <w:rPr>
          <w:rFonts w:asciiTheme="minorHAnsi" w:eastAsiaTheme="majorEastAsia" w:hAnsiTheme="minorHAnsi" w:cstheme="majorBidi"/>
          <w:i/>
          <w:iCs/>
          <w:color w:val="000000" w:themeColor="text1"/>
          <w:sz w:val="24"/>
          <w:szCs w:val="24"/>
        </w:rPr>
      </w:pPr>
      <w:r w:rsidRPr="002207D5">
        <w:rPr>
          <w:rFonts w:asciiTheme="minorHAnsi" w:eastAsiaTheme="majorEastAsia" w:hAnsiTheme="minorHAnsi" w:cstheme="majorBidi"/>
          <w:i/>
          <w:iCs/>
          <w:color w:val="000000" w:themeColor="text1"/>
          <w:sz w:val="24"/>
          <w:szCs w:val="24"/>
        </w:rPr>
        <w:t xml:space="preserve">In each future </w:t>
      </w:r>
      <w:r w:rsidR="009F74F9" w:rsidRPr="002207D5">
        <w:rPr>
          <w:rFonts w:asciiTheme="minorHAnsi" w:eastAsiaTheme="majorEastAsia" w:hAnsiTheme="minorHAnsi" w:cstheme="majorBidi"/>
          <w:i/>
          <w:iCs/>
          <w:color w:val="000000" w:themeColor="text1"/>
          <w:sz w:val="24"/>
          <w:szCs w:val="24"/>
        </w:rPr>
        <w:t xml:space="preserve">reporting </w:t>
      </w:r>
      <w:r w:rsidRPr="002207D5">
        <w:rPr>
          <w:rFonts w:asciiTheme="minorHAnsi" w:eastAsiaTheme="majorEastAsia" w:hAnsiTheme="minorHAnsi" w:cstheme="majorBidi"/>
          <w:i/>
          <w:iCs/>
          <w:color w:val="000000" w:themeColor="text1"/>
          <w:sz w:val="24"/>
          <w:szCs w:val="24"/>
        </w:rPr>
        <w:t>year, the B</w:t>
      </w:r>
      <w:r w:rsidR="009F74F9" w:rsidRPr="002207D5">
        <w:rPr>
          <w:rFonts w:asciiTheme="minorHAnsi" w:eastAsiaTheme="majorEastAsia" w:hAnsiTheme="minorHAnsi" w:cstheme="majorBidi"/>
          <w:i/>
          <w:iCs/>
          <w:color w:val="000000" w:themeColor="text1"/>
          <w:sz w:val="24"/>
          <w:szCs w:val="24"/>
        </w:rPr>
        <w:t>DA</w:t>
      </w:r>
      <w:r w:rsidR="00427C07" w:rsidRPr="002207D5">
        <w:rPr>
          <w:rFonts w:asciiTheme="minorHAnsi" w:eastAsiaTheme="majorEastAsia" w:hAnsiTheme="minorHAnsi" w:cstheme="majorBidi"/>
          <w:i/>
          <w:iCs/>
          <w:color w:val="000000" w:themeColor="text1"/>
          <w:sz w:val="24"/>
          <w:szCs w:val="24"/>
        </w:rPr>
        <w:t xml:space="preserve"> </w:t>
      </w:r>
      <w:r w:rsidRPr="002207D5">
        <w:rPr>
          <w:rFonts w:asciiTheme="minorHAnsi" w:eastAsiaTheme="majorEastAsia" w:hAnsiTheme="minorHAnsi" w:cstheme="majorBidi"/>
          <w:i/>
          <w:iCs/>
          <w:color w:val="000000" w:themeColor="text1"/>
          <w:sz w:val="24"/>
          <w:szCs w:val="24"/>
        </w:rPr>
        <w:t xml:space="preserve">Report would be required to track applications that were submitted in prior years but approved within the reporting calendar year. </w:t>
      </w:r>
      <w:r w:rsidR="00705AFD" w:rsidRPr="002207D5">
        <w:rPr>
          <w:rFonts w:asciiTheme="minorHAnsi" w:eastAsiaTheme="majorEastAsia" w:hAnsiTheme="minorHAnsi" w:cstheme="majorBidi"/>
          <w:i/>
          <w:iCs/>
          <w:color w:val="000000" w:themeColor="text1"/>
          <w:sz w:val="24"/>
          <w:szCs w:val="24"/>
        </w:rPr>
        <w:t xml:space="preserve">Example 1: the permit was submitted in November 2024, but final approval did not occur until October 2025. This approved permit would be included in the CY2025 BDA Report. Example 2: the permit was submitted in November 2024, but final approval did not occur until March 2026 BDA Report. </w:t>
      </w:r>
    </w:p>
    <w:p w14:paraId="25B18CD0" w14:textId="77777777" w:rsidR="00705AFD" w:rsidRPr="002207D5" w:rsidRDefault="00705AFD" w:rsidP="4891FFD7">
      <w:pPr>
        <w:pStyle w:val="ListParagraph"/>
        <w:ind w:left="0"/>
        <w:rPr>
          <w:rFonts w:asciiTheme="minorHAnsi" w:eastAsiaTheme="majorEastAsia" w:hAnsiTheme="minorHAnsi" w:cstheme="majorBidi"/>
          <w:i/>
          <w:iCs/>
          <w:color w:val="000000" w:themeColor="text1"/>
          <w:sz w:val="24"/>
          <w:szCs w:val="24"/>
        </w:rPr>
      </w:pPr>
    </w:p>
    <w:p w14:paraId="35DBF358" w14:textId="3D5834CE" w:rsidR="00705AFD" w:rsidRPr="002207D5" w:rsidRDefault="00705AFD" w:rsidP="4891FFD7">
      <w:pPr>
        <w:pStyle w:val="ListParagraph"/>
        <w:ind w:left="0"/>
        <w:rPr>
          <w:rFonts w:asciiTheme="minorHAnsi" w:eastAsiaTheme="majorEastAsia" w:hAnsiTheme="minorHAnsi" w:cstheme="majorBidi"/>
          <w:b/>
          <w:bCs/>
          <w:color w:val="000000" w:themeColor="text1"/>
          <w:sz w:val="24"/>
          <w:szCs w:val="24"/>
        </w:rPr>
      </w:pPr>
      <w:r w:rsidRPr="002207D5">
        <w:rPr>
          <w:rFonts w:asciiTheme="minorHAnsi" w:eastAsiaTheme="majorEastAsia" w:hAnsiTheme="minorHAnsi" w:cstheme="majorBidi"/>
          <w:b/>
          <w:bCs/>
          <w:color w:val="000000" w:themeColor="text1"/>
          <w:sz w:val="24"/>
          <w:szCs w:val="24"/>
        </w:rPr>
        <w:t>Q</w:t>
      </w:r>
      <w:r w:rsidR="00D310EF" w:rsidRPr="002207D5">
        <w:rPr>
          <w:rFonts w:asciiTheme="minorHAnsi" w:eastAsiaTheme="majorEastAsia" w:hAnsiTheme="minorHAnsi" w:cstheme="majorBidi"/>
          <w:b/>
          <w:bCs/>
          <w:color w:val="000000" w:themeColor="text1"/>
          <w:sz w:val="24"/>
          <w:szCs w:val="24"/>
        </w:rPr>
        <w:t>uestions and Technical Assistance</w:t>
      </w:r>
    </w:p>
    <w:p w14:paraId="0A6EE72E" w14:textId="75613B9F" w:rsidR="00705AFD" w:rsidRPr="002207D5" w:rsidRDefault="00705AFD" w:rsidP="4891FFD7">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 xml:space="preserve">Please contact </w:t>
      </w:r>
      <w:hyperlink r:id="rId23" w:history="1">
        <w:r w:rsidRPr="002207D5">
          <w:rPr>
            <w:rStyle w:val="Hyperlink"/>
            <w:rFonts w:asciiTheme="minorHAnsi" w:eastAsiaTheme="majorEastAsia" w:hAnsiTheme="minorHAnsi" w:cstheme="majorBidi"/>
            <w:sz w:val="24"/>
            <w:szCs w:val="24"/>
          </w:rPr>
          <w:t>david.dahlstrom@maryland.gov</w:t>
        </w:r>
      </w:hyperlink>
      <w:r w:rsidRPr="002207D5">
        <w:rPr>
          <w:rFonts w:asciiTheme="minorHAnsi" w:eastAsiaTheme="majorEastAsia" w:hAnsiTheme="minorHAnsi" w:cstheme="majorBidi"/>
          <w:color w:val="000000" w:themeColor="text1"/>
          <w:sz w:val="24"/>
          <w:szCs w:val="24"/>
        </w:rPr>
        <w:t xml:space="preserve"> if you have any questions or comments.</w:t>
      </w:r>
      <w:r w:rsidR="00D310EF" w:rsidRPr="002207D5">
        <w:rPr>
          <w:rFonts w:asciiTheme="minorHAnsi" w:eastAsiaTheme="majorEastAsia" w:hAnsiTheme="minorHAnsi" w:cstheme="majorBidi"/>
          <w:color w:val="000000" w:themeColor="text1"/>
          <w:sz w:val="24"/>
          <w:szCs w:val="24"/>
        </w:rPr>
        <w:t xml:space="preserve"> </w:t>
      </w:r>
    </w:p>
    <w:p w14:paraId="0F86CFE5" w14:textId="77777777" w:rsidR="00D310EF" w:rsidRPr="002207D5" w:rsidRDefault="00D310EF" w:rsidP="4891FFD7">
      <w:pPr>
        <w:pStyle w:val="ListParagraph"/>
        <w:ind w:left="0"/>
        <w:rPr>
          <w:rFonts w:asciiTheme="minorHAnsi" w:eastAsiaTheme="majorEastAsia" w:hAnsiTheme="minorHAnsi" w:cstheme="majorBidi"/>
          <w:color w:val="000000" w:themeColor="text1"/>
          <w:sz w:val="24"/>
          <w:szCs w:val="24"/>
        </w:rPr>
      </w:pPr>
    </w:p>
    <w:p w14:paraId="617B2665" w14:textId="540B1194" w:rsidR="00D310EF" w:rsidRPr="002207D5" w:rsidRDefault="00D310EF" w:rsidP="4891FFD7">
      <w:pPr>
        <w:pStyle w:val="ListParagraph"/>
        <w:ind w:left="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 xml:space="preserve">This template may be modified by each </w:t>
      </w:r>
      <w:r w:rsidR="00333F04" w:rsidRPr="002207D5">
        <w:rPr>
          <w:rFonts w:asciiTheme="minorHAnsi" w:eastAsiaTheme="majorEastAsia" w:hAnsiTheme="minorHAnsi" w:cstheme="majorBidi"/>
          <w:color w:val="000000" w:themeColor="text1"/>
          <w:sz w:val="24"/>
          <w:szCs w:val="24"/>
        </w:rPr>
        <w:t>jurisdiction</w:t>
      </w:r>
      <w:r w:rsidRPr="002207D5">
        <w:rPr>
          <w:rFonts w:asciiTheme="minorHAnsi" w:eastAsiaTheme="majorEastAsia" w:hAnsiTheme="minorHAnsi" w:cstheme="majorBidi"/>
          <w:color w:val="000000" w:themeColor="text1"/>
          <w:sz w:val="24"/>
          <w:szCs w:val="24"/>
        </w:rPr>
        <w:t xml:space="preserve"> to meet local conditions. A </w:t>
      </w:r>
      <w:r w:rsidR="00333F04" w:rsidRPr="002207D5">
        <w:rPr>
          <w:rFonts w:asciiTheme="minorHAnsi" w:eastAsiaTheme="majorEastAsia" w:hAnsiTheme="minorHAnsi" w:cstheme="majorBidi"/>
          <w:color w:val="000000" w:themeColor="text1"/>
          <w:sz w:val="24"/>
          <w:szCs w:val="24"/>
        </w:rPr>
        <w:t xml:space="preserve">Word version is available at: </w:t>
      </w:r>
      <w:hyperlink r:id="rId24" w:history="1">
        <w:r w:rsidR="00333F04" w:rsidRPr="002207D5">
          <w:rPr>
            <w:rStyle w:val="Hyperlink"/>
            <w:rFonts w:asciiTheme="minorHAnsi" w:eastAsiaTheme="majorEastAsia" w:hAnsiTheme="minorHAnsi" w:cstheme="majorBidi"/>
            <w:sz w:val="24"/>
            <w:szCs w:val="24"/>
          </w:rPr>
          <w:t>Annual Report Tools</w:t>
        </w:r>
      </w:hyperlink>
      <w:r w:rsidR="00333F04" w:rsidRPr="002207D5">
        <w:rPr>
          <w:rFonts w:asciiTheme="minorHAnsi" w:eastAsiaTheme="majorEastAsia" w:hAnsiTheme="minorHAnsi" w:cstheme="majorBidi"/>
          <w:color w:val="000000" w:themeColor="text1"/>
          <w:sz w:val="24"/>
          <w:szCs w:val="24"/>
        </w:rPr>
        <w:t>, Report Temp</w:t>
      </w:r>
      <w:r w:rsidR="00944B9E">
        <w:rPr>
          <w:rFonts w:asciiTheme="minorHAnsi" w:eastAsiaTheme="majorEastAsia" w:hAnsiTheme="minorHAnsi" w:cstheme="majorBidi"/>
          <w:color w:val="000000" w:themeColor="text1"/>
          <w:sz w:val="24"/>
          <w:szCs w:val="24"/>
        </w:rPr>
        <w:t>late Worksheets</w:t>
      </w:r>
      <w:r w:rsidR="00333F04" w:rsidRPr="002207D5">
        <w:rPr>
          <w:rFonts w:asciiTheme="minorHAnsi" w:eastAsiaTheme="majorEastAsia" w:hAnsiTheme="minorHAnsi" w:cstheme="majorBidi"/>
          <w:color w:val="000000" w:themeColor="text1"/>
          <w:sz w:val="24"/>
          <w:szCs w:val="24"/>
        </w:rPr>
        <w:t>.</w:t>
      </w:r>
    </w:p>
    <w:p w14:paraId="12C2CF94" w14:textId="77777777" w:rsidR="00705AFD" w:rsidRPr="002207D5" w:rsidRDefault="00705AFD" w:rsidP="4891FFD7">
      <w:pPr>
        <w:pStyle w:val="ListParagraph"/>
        <w:ind w:left="0"/>
        <w:rPr>
          <w:rFonts w:asciiTheme="minorHAnsi" w:eastAsiaTheme="majorEastAsia" w:hAnsiTheme="minorHAnsi" w:cstheme="majorBidi"/>
          <w:b/>
          <w:bCs/>
          <w:color w:val="000000" w:themeColor="text1"/>
          <w:sz w:val="24"/>
          <w:szCs w:val="24"/>
        </w:rPr>
      </w:pPr>
    </w:p>
    <w:p w14:paraId="50AF8166" w14:textId="0D0A3A3B" w:rsidR="4891FFD7" w:rsidRPr="002207D5" w:rsidRDefault="4891FFD7" w:rsidP="001C7CCE">
      <w:pPr>
        <w:spacing w:after="0"/>
        <w:rPr>
          <w:rFonts w:asciiTheme="minorHAnsi" w:eastAsiaTheme="minorEastAsia" w:hAnsiTheme="minorHAnsi" w:cstheme="minorBidi"/>
          <w:b/>
          <w:bCs/>
          <w:sz w:val="24"/>
          <w:szCs w:val="24"/>
        </w:rPr>
      </w:pPr>
      <w:r w:rsidRPr="002207D5">
        <w:rPr>
          <w:rFonts w:asciiTheme="minorHAnsi" w:hAnsiTheme="minorHAnsi"/>
        </w:rPr>
        <w:br w:type="page"/>
      </w:r>
      <w:r w:rsidR="6D56214A" w:rsidRPr="002207D5">
        <w:rPr>
          <w:rFonts w:asciiTheme="minorHAnsi" w:eastAsiaTheme="minorEastAsia" w:hAnsiTheme="minorHAnsi" w:cstheme="minorBidi"/>
          <w:b/>
          <w:bCs/>
          <w:sz w:val="24"/>
          <w:szCs w:val="24"/>
        </w:rPr>
        <w:lastRenderedPageBreak/>
        <w:t>Submission Requirements</w:t>
      </w:r>
    </w:p>
    <w:p w14:paraId="0B40BB84" w14:textId="38A8827D" w:rsidR="77AD32BF" w:rsidRPr="002207D5" w:rsidRDefault="3D059F7D" w:rsidP="001C7CCE">
      <w:pPr>
        <w:pStyle w:val="ListParagraph"/>
        <w:ind w:left="0" w:right="-90"/>
        <w:rPr>
          <w:rFonts w:asciiTheme="minorHAnsi" w:eastAsiaTheme="majorEastAsia" w:hAnsiTheme="minorHAnsi" w:cstheme="majorBidi"/>
          <w:color w:val="000000" w:themeColor="text1"/>
          <w:sz w:val="24"/>
          <w:szCs w:val="24"/>
        </w:rPr>
      </w:pPr>
      <w:r w:rsidRPr="002207D5">
        <w:rPr>
          <w:rFonts w:asciiTheme="minorHAnsi" w:eastAsiaTheme="majorEastAsia" w:hAnsiTheme="minorHAnsi" w:cstheme="majorBidi"/>
          <w:color w:val="000000" w:themeColor="text1"/>
          <w:sz w:val="24"/>
          <w:szCs w:val="24"/>
        </w:rPr>
        <w:t xml:space="preserve">The BDA Report must be submitted, or linked, via email to MDP </w:t>
      </w:r>
      <w:r w:rsidR="56EA8C5C" w:rsidRPr="002207D5">
        <w:rPr>
          <w:rFonts w:asciiTheme="minorHAnsi" w:eastAsiaTheme="majorEastAsia" w:hAnsiTheme="minorHAnsi" w:cstheme="majorBidi"/>
          <w:color w:val="000000" w:themeColor="text1"/>
          <w:sz w:val="24"/>
          <w:szCs w:val="24"/>
        </w:rPr>
        <w:t>at</w:t>
      </w:r>
      <w:r w:rsidRPr="002207D5">
        <w:rPr>
          <w:rFonts w:asciiTheme="minorHAnsi" w:eastAsiaTheme="majorEastAsia" w:hAnsiTheme="minorHAnsi" w:cstheme="majorBidi"/>
          <w:color w:val="000000" w:themeColor="text1"/>
          <w:sz w:val="24"/>
          <w:szCs w:val="24"/>
        </w:rPr>
        <w:t xml:space="preserve">: </w:t>
      </w:r>
      <w:hyperlink r:id="rId25">
        <w:r w:rsidRPr="002207D5">
          <w:rPr>
            <w:rStyle w:val="Hyperlink"/>
            <w:rFonts w:asciiTheme="minorHAnsi" w:eastAsiaTheme="minorEastAsia" w:hAnsiTheme="minorHAnsi" w:cstheme="minorBidi"/>
            <w:sz w:val="24"/>
            <w:szCs w:val="24"/>
          </w:rPr>
          <w:t>mdp.planreview@maryland.gov</w:t>
        </w:r>
      </w:hyperlink>
      <w:r w:rsidR="4E26BAB9" w:rsidRPr="002207D5">
        <w:rPr>
          <w:rFonts w:asciiTheme="minorHAnsi" w:eastAsiaTheme="majorEastAsia" w:hAnsiTheme="minorHAnsi" w:cstheme="majorBidi"/>
          <w:color w:val="000000" w:themeColor="text1"/>
          <w:sz w:val="24"/>
          <w:szCs w:val="24"/>
        </w:rPr>
        <w:t xml:space="preserve">, </w:t>
      </w:r>
      <w:r w:rsidRPr="002207D5">
        <w:rPr>
          <w:rFonts w:asciiTheme="minorHAnsi" w:eastAsiaTheme="majorEastAsia" w:hAnsiTheme="minorHAnsi" w:cstheme="majorBidi"/>
          <w:color w:val="000000" w:themeColor="text1"/>
          <w:sz w:val="24"/>
          <w:szCs w:val="24"/>
        </w:rPr>
        <w:t xml:space="preserve">and the report copied to DHCD. </w:t>
      </w:r>
      <w:r w:rsidR="3AE51B22" w:rsidRPr="002207D5">
        <w:rPr>
          <w:rFonts w:asciiTheme="minorHAnsi" w:eastAsiaTheme="majorEastAsia" w:hAnsiTheme="minorHAnsi" w:cstheme="majorBidi"/>
          <w:color w:val="000000" w:themeColor="text1"/>
          <w:sz w:val="24"/>
          <w:szCs w:val="24"/>
        </w:rPr>
        <w:t xml:space="preserve">A courtesy copy to </w:t>
      </w:r>
      <w:hyperlink r:id="rId26">
        <w:r w:rsidR="3AE51B22" w:rsidRPr="002207D5">
          <w:rPr>
            <w:rStyle w:val="Hyperlink"/>
            <w:rFonts w:asciiTheme="minorHAnsi" w:eastAsiaTheme="majorEastAsia" w:hAnsiTheme="minorHAnsi" w:cstheme="majorBidi"/>
            <w:sz w:val="24"/>
            <w:szCs w:val="24"/>
          </w:rPr>
          <w:t>david.dahlstrom@maryland.gov</w:t>
        </w:r>
      </w:hyperlink>
      <w:r w:rsidR="3AE51B22" w:rsidRPr="002207D5">
        <w:rPr>
          <w:rFonts w:asciiTheme="minorHAnsi" w:eastAsiaTheme="majorEastAsia" w:hAnsiTheme="minorHAnsi" w:cstheme="majorBidi"/>
          <w:color w:val="000000" w:themeColor="text1"/>
          <w:sz w:val="24"/>
          <w:szCs w:val="24"/>
        </w:rPr>
        <w:t xml:space="preserve"> and </w:t>
      </w:r>
      <w:r w:rsidR="00534ECF" w:rsidRPr="002207D5">
        <w:rPr>
          <w:rFonts w:asciiTheme="minorHAnsi" w:eastAsiaTheme="majorEastAsia" w:hAnsiTheme="minorHAnsi" w:cstheme="majorBidi"/>
          <w:color w:val="000000" w:themeColor="text1"/>
          <w:sz w:val="24"/>
          <w:szCs w:val="24"/>
        </w:rPr>
        <w:t xml:space="preserve">your </w:t>
      </w:r>
      <w:r w:rsidR="005A6E9F" w:rsidRPr="002207D5">
        <w:rPr>
          <w:rFonts w:asciiTheme="minorHAnsi" w:eastAsiaTheme="majorEastAsia" w:hAnsiTheme="minorHAnsi" w:cstheme="majorBidi"/>
          <w:color w:val="000000" w:themeColor="text1"/>
          <w:sz w:val="24"/>
          <w:szCs w:val="24"/>
        </w:rPr>
        <w:t>jurisdiction</w:t>
      </w:r>
      <w:r w:rsidR="00534ECF" w:rsidRPr="002207D5">
        <w:rPr>
          <w:rFonts w:asciiTheme="minorHAnsi" w:eastAsiaTheme="majorEastAsia" w:hAnsiTheme="minorHAnsi" w:cstheme="majorBidi"/>
          <w:color w:val="000000" w:themeColor="text1"/>
          <w:sz w:val="24"/>
          <w:szCs w:val="24"/>
        </w:rPr>
        <w:t>’s</w:t>
      </w:r>
      <w:r w:rsidR="3AE51B22" w:rsidRPr="002207D5">
        <w:rPr>
          <w:rFonts w:asciiTheme="minorHAnsi" w:eastAsiaTheme="majorEastAsia" w:hAnsiTheme="minorHAnsi" w:cstheme="majorBidi"/>
          <w:color w:val="000000" w:themeColor="text1"/>
          <w:sz w:val="24"/>
          <w:szCs w:val="24"/>
        </w:rPr>
        <w:t xml:space="preserve"> </w:t>
      </w:r>
      <w:hyperlink r:id="rId27">
        <w:r w:rsidR="3AE51B22" w:rsidRPr="002207D5">
          <w:rPr>
            <w:rStyle w:val="Hyperlink"/>
            <w:rFonts w:asciiTheme="minorHAnsi" w:eastAsiaTheme="majorEastAsia" w:hAnsiTheme="minorHAnsi" w:cstheme="majorBidi"/>
            <w:sz w:val="24"/>
            <w:szCs w:val="24"/>
          </w:rPr>
          <w:t>MDP Regional Planner</w:t>
        </w:r>
      </w:hyperlink>
      <w:r w:rsidR="3AE51B22" w:rsidRPr="002207D5">
        <w:rPr>
          <w:rFonts w:asciiTheme="minorHAnsi" w:eastAsiaTheme="majorEastAsia" w:hAnsiTheme="minorHAnsi" w:cstheme="majorBidi"/>
          <w:color w:val="000000" w:themeColor="text1"/>
          <w:sz w:val="24"/>
          <w:szCs w:val="24"/>
        </w:rPr>
        <w:t>, is encouraged.</w:t>
      </w:r>
      <w:r w:rsidR="0952FE26" w:rsidRPr="002207D5">
        <w:rPr>
          <w:rFonts w:asciiTheme="minorHAnsi" w:eastAsiaTheme="majorEastAsia" w:hAnsiTheme="minorHAnsi" w:cstheme="majorBidi"/>
          <w:color w:val="000000" w:themeColor="text1"/>
          <w:sz w:val="24"/>
          <w:szCs w:val="24"/>
        </w:rPr>
        <w:t xml:space="preserve"> Upon receipt, MDP will acknowledge receipt of the BDA Report. </w:t>
      </w:r>
      <w:r w:rsidR="55185838" w:rsidRPr="002207D5">
        <w:rPr>
          <w:rFonts w:asciiTheme="minorHAnsi" w:eastAsiaTheme="majorEastAsia" w:hAnsiTheme="minorHAnsi" w:cstheme="majorBidi"/>
          <w:color w:val="000000" w:themeColor="text1"/>
          <w:sz w:val="24"/>
          <w:szCs w:val="24"/>
        </w:rPr>
        <w:t>The BDA R</w:t>
      </w:r>
      <w:r w:rsidRPr="002207D5">
        <w:rPr>
          <w:rFonts w:asciiTheme="minorHAnsi" w:eastAsiaTheme="majorEastAsia" w:hAnsiTheme="minorHAnsi" w:cstheme="majorBidi"/>
          <w:color w:val="000000" w:themeColor="text1"/>
          <w:sz w:val="24"/>
          <w:szCs w:val="24"/>
        </w:rPr>
        <w:t xml:space="preserve">eport may be included with the Local Jurisdictional Annual Report, pursuant to </w:t>
      </w:r>
      <w:hyperlink r:id="rId28">
        <w:r w:rsidRPr="002207D5">
          <w:rPr>
            <w:rStyle w:val="IntenseEmphasis"/>
            <w:rFonts w:asciiTheme="minorHAnsi" w:hAnsiTheme="minorHAnsi" w:cstheme="minorBidi"/>
            <w:b/>
            <w:bCs/>
            <w:sz w:val="24"/>
            <w:szCs w:val="24"/>
          </w:rPr>
          <w:t>§1-207(b)</w:t>
        </w:r>
      </w:hyperlink>
      <w:r w:rsidRPr="002207D5">
        <w:rPr>
          <w:rFonts w:asciiTheme="minorHAnsi" w:eastAsiaTheme="majorEastAsia" w:hAnsiTheme="minorHAnsi" w:cstheme="majorBidi"/>
          <w:sz w:val="24"/>
          <w:szCs w:val="24"/>
        </w:rPr>
        <w:t xml:space="preserve">, or the </w:t>
      </w:r>
      <w:r w:rsidR="15BF46C8" w:rsidRPr="002207D5">
        <w:rPr>
          <w:rFonts w:asciiTheme="minorHAnsi" w:eastAsiaTheme="majorEastAsia" w:hAnsiTheme="minorHAnsi" w:cstheme="majorBidi"/>
          <w:color w:val="000000" w:themeColor="text1"/>
          <w:sz w:val="24"/>
          <w:szCs w:val="24"/>
        </w:rPr>
        <w:t>BDA R</w:t>
      </w:r>
      <w:r w:rsidRPr="002207D5">
        <w:rPr>
          <w:rFonts w:asciiTheme="minorHAnsi" w:eastAsiaTheme="majorEastAsia" w:hAnsiTheme="minorHAnsi" w:cstheme="majorBidi"/>
          <w:sz w:val="24"/>
          <w:szCs w:val="24"/>
        </w:rPr>
        <w:t xml:space="preserve">eport may be submitted under separate cover, or both. Additionally, the BDA </w:t>
      </w:r>
      <w:r w:rsidR="35C93175" w:rsidRPr="002207D5">
        <w:rPr>
          <w:rFonts w:asciiTheme="minorHAnsi" w:eastAsiaTheme="majorEastAsia" w:hAnsiTheme="minorHAnsi" w:cstheme="majorBidi"/>
          <w:sz w:val="24"/>
          <w:szCs w:val="24"/>
        </w:rPr>
        <w:t>R</w:t>
      </w:r>
      <w:r w:rsidRPr="002207D5">
        <w:rPr>
          <w:rFonts w:asciiTheme="minorHAnsi" w:eastAsiaTheme="majorEastAsia" w:hAnsiTheme="minorHAnsi" w:cstheme="majorBidi"/>
          <w:sz w:val="24"/>
          <w:szCs w:val="24"/>
        </w:rPr>
        <w:t xml:space="preserve">eport must be posted on the jurisdiction’s website and meet all of the provisions of </w:t>
      </w:r>
      <w:hyperlink r:id="rId29" w:history="1">
        <w:hyperlink r:id="rId30">
          <w:r w:rsidRPr="002207D5">
            <w:rPr>
              <w:rFonts w:asciiTheme="minorHAnsi" w:hAnsiTheme="minorHAnsi"/>
            </w:rPr>
            <w:t xml:space="preserve"> </w:t>
          </w:r>
          <w:r w:rsidRPr="002207D5">
            <w:rPr>
              <w:rStyle w:val="Hyperlink"/>
              <w:rFonts w:asciiTheme="minorHAnsi" w:eastAsiaTheme="minorEastAsia" w:hAnsiTheme="minorHAnsi" w:cstheme="minorBidi"/>
              <w:sz w:val="24"/>
              <w:szCs w:val="24"/>
            </w:rPr>
            <w:t>§7-105(b)(9(c)(1)-(3)</w:t>
          </w:r>
        </w:hyperlink>
      </w:hyperlink>
      <w:r w:rsidRPr="002207D5">
        <w:rPr>
          <w:rFonts w:asciiTheme="minorHAnsi" w:eastAsiaTheme="majorEastAsia" w:hAnsiTheme="minorHAnsi" w:cstheme="majorBidi"/>
          <w:b/>
          <w:bCs/>
          <w:color w:val="000000" w:themeColor="text1"/>
          <w:sz w:val="24"/>
          <w:szCs w:val="24"/>
        </w:rPr>
        <w:t>.</w:t>
      </w:r>
    </w:p>
    <w:p w14:paraId="666377A3" w14:textId="016BFF96" w:rsidR="77AD32BF" w:rsidRPr="002207D5" w:rsidRDefault="002325C6" w:rsidP="77AD32BF">
      <w:pPr>
        <w:spacing w:after="160" w:line="259" w:lineRule="auto"/>
        <w:rPr>
          <w:rFonts w:asciiTheme="minorHAnsi" w:eastAsiaTheme="majorEastAsia" w:hAnsiTheme="minorHAnsi" w:cstheme="majorBidi"/>
          <w:b/>
          <w:bCs/>
          <w:sz w:val="24"/>
          <w:szCs w:val="24"/>
        </w:rPr>
      </w:pPr>
      <w:r>
        <w:rPr>
          <w:rFonts w:asciiTheme="minorHAnsi" w:eastAsiaTheme="majorEastAsia" w:hAnsiTheme="minorHAnsi" w:cstheme="majorBidi"/>
          <w:b/>
          <w:bCs/>
          <w:sz w:val="24"/>
          <w:szCs w:val="24"/>
        </w:rPr>
        <w:br w:type="page"/>
      </w:r>
    </w:p>
    <w:p w14:paraId="2738DF48" w14:textId="655F48A5" w:rsidR="77AD32BF" w:rsidRPr="00C0630F" w:rsidRDefault="00A554C4" w:rsidP="00C0630F">
      <w:pPr>
        <w:spacing w:after="0" w:line="259" w:lineRule="auto"/>
        <w:jc w:val="center"/>
        <w:rPr>
          <w:rFonts w:asciiTheme="minorHAnsi" w:eastAsiaTheme="majorEastAsia" w:hAnsiTheme="minorHAnsi" w:cstheme="majorBidi"/>
          <w:b/>
          <w:bCs/>
          <w:sz w:val="28"/>
          <w:szCs w:val="28"/>
        </w:rPr>
      </w:pPr>
      <w:r w:rsidRPr="00C0630F">
        <w:rPr>
          <w:rFonts w:asciiTheme="minorHAnsi" w:eastAsiaTheme="majorEastAsia" w:hAnsiTheme="minorHAnsi" w:cstheme="majorBidi"/>
          <w:b/>
          <w:bCs/>
          <w:sz w:val="28"/>
          <w:szCs w:val="28"/>
        </w:rPr>
        <w:lastRenderedPageBreak/>
        <w:t>Building and Development Application (BDA) Report</w:t>
      </w:r>
      <w:r w:rsidR="00595E95" w:rsidRPr="00C0630F">
        <w:rPr>
          <w:rFonts w:asciiTheme="minorHAnsi" w:eastAsiaTheme="majorEastAsia" w:hAnsiTheme="minorHAnsi" w:cstheme="majorBidi"/>
          <w:b/>
          <w:bCs/>
          <w:sz w:val="28"/>
          <w:szCs w:val="28"/>
        </w:rPr>
        <w:t xml:space="preserve"> Worksheet</w:t>
      </w:r>
    </w:p>
    <w:p w14:paraId="3926B971" w14:textId="5ACFDCE5" w:rsidR="00595E95" w:rsidRDefault="00B0712A" w:rsidP="003B509F">
      <w:pPr>
        <w:spacing w:after="0" w:line="259" w:lineRule="auto"/>
        <w:jc w:val="center"/>
        <w:rPr>
          <w:rFonts w:asciiTheme="minorHAnsi" w:eastAsiaTheme="majorEastAsia" w:hAnsiTheme="minorHAnsi" w:cstheme="majorBidi"/>
          <w:b/>
          <w:bCs/>
          <w:sz w:val="28"/>
          <w:szCs w:val="28"/>
        </w:rPr>
      </w:pPr>
      <w:r w:rsidRPr="00C0630F">
        <w:rPr>
          <w:rFonts w:asciiTheme="minorHAnsi" w:eastAsiaTheme="majorEastAsia" w:hAnsiTheme="minorHAnsi" w:cstheme="majorBidi"/>
          <w:b/>
          <w:bCs/>
          <w:sz w:val="28"/>
          <w:szCs w:val="28"/>
        </w:rPr>
        <w:t>Reporting (Calendar) Year 2024</w:t>
      </w:r>
    </w:p>
    <w:p w14:paraId="7FA6DCFA" w14:textId="33875F55" w:rsidR="00F76995" w:rsidRDefault="00F76995" w:rsidP="00C0630F">
      <w:pPr>
        <w:spacing w:after="160" w:line="259" w:lineRule="auto"/>
        <w:jc w:val="center"/>
        <w:rPr>
          <w:rFonts w:asciiTheme="minorHAnsi" w:eastAsiaTheme="majorEastAsia" w:hAnsiTheme="minorHAnsi" w:cstheme="majorBidi"/>
          <w:b/>
          <w:bCs/>
          <w:color w:val="000000" w:themeColor="text1"/>
          <w:sz w:val="24"/>
          <w:szCs w:val="24"/>
        </w:rPr>
      </w:pPr>
      <w:r w:rsidRPr="003B509F">
        <w:rPr>
          <w:rFonts w:asciiTheme="minorHAnsi" w:eastAsiaTheme="majorEastAsia" w:hAnsiTheme="minorHAnsi" w:cstheme="majorBidi"/>
          <w:b/>
          <w:bCs/>
          <w:sz w:val="24"/>
          <w:szCs w:val="24"/>
        </w:rPr>
        <w:t xml:space="preserve">For </w:t>
      </w:r>
      <w:r w:rsidR="003B509F" w:rsidRPr="003B509F">
        <w:rPr>
          <w:rFonts w:asciiTheme="minorHAnsi" w:eastAsiaTheme="majorEastAsia" w:hAnsiTheme="minorHAnsi" w:cstheme="majorBidi"/>
          <w:b/>
          <w:bCs/>
          <w:color w:val="000000" w:themeColor="text1"/>
          <w:sz w:val="24"/>
          <w:szCs w:val="24"/>
        </w:rPr>
        <w:t>local jurisdictions with at least 150,000 residents</w:t>
      </w:r>
    </w:p>
    <w:p w14:paraId="6A8DDF9D" w14:textId="77777777" w:rsidR="003B509F" w:rsidRDefault="003B509F" w:rsidP="00C0630F">
      <w:pPr>
        <w:spacing w:after="160" w:line="259" w:lineRule="auto"/>
        <w:jc w:val="center"/>
        <w:rPr>
          <w:rFonts w:asciiTheme="minorHAnsi" w:eastAsiaTheme="majorEastAsia" w:hAnsiTheme="minorHAnsi" w:cstheme="majorBidi"/>
          <w:b/>
          <w:bCs/>
          <w:sz w:val="24"/>
          <w:szCs w:val="24"/>
        </w:rPr>
      </w:pPr>
    </w:p>
    <w:p w14:paraId="348BE3DB" w14:textId="16A8F53D" w:rsidR="00506CF2" w:rsidRPr="003B509F" w:rsidRDefault="00506CF2" w:rsidP="00506CF2">
      <w:pPr>
        <w:spacing w:after="160" w:line="259" w:lineRule="auto"/>
        <w:rPr>
          <w:rFonts w:asciiTheme="minorHAnsi" w:eastAsiaTheme="majorEastAsia" w:hAnsiTheme="minorHAnsi" w:cstheme="majorBidi"/>
          <w:b/>
          <w:bCs/>
          <w:sz w:val="24"/>
          <w:szCs w:val="24"/>
        </w:rPr>
      </w:pPr>
      <w:r>
        <w:rPr>
          <w:rFonts w:asciiTheme="minorHAnsi" w:eastAsiaTheme="majorEastAsia" w:hAnsiTheme="minorHAnsi" w:cstheme="majorBidi"/>
          <w:b/>
          <w:bCs/>
          <w:sz w:val="24"/>
          <w:szCs w:val="24"/>
        </w:rPr>
        <w:t>Section</w:t>
      </w:r>
      <w:r w:rsidR="00494500">
        <w:rPr>
          <w:rFonts w:asciiTheme="minorHAnsi" w:eastAsiaTheme="majorEastAsia" w:hAnsiTheme="minorHAnsi" w:cstheme="majorBidi"/>
          <w:b/>
          <w:bCs/>
          <w:sz w:val="24"/>
          <w:szCs w:val="24"/>
        </w:rPr>
        <w:t xml:space="preserve"> (A) – Development Permit Data</w:t>
      </w:r>
    </w:p>
    <w:p w14:paraId="638BB281" w14:textId="20CA9AED" w:rsidR="002E7A4B" w:rsidRPr="002207D5" w:rsidRDefault="002E7A4B" w:rsidP="0BD1EE77">
      <w:pPr>
        <w:pStyle w:val="ListParagraph"/>
        <w:numPr>
          <w:ilvl w:val="0"/>
          <w:numId w:val="7"/>
        </w:numPr>
        <w:spacing w:line="259" w:lineRule="auto"/>
        <w:ind w:left="540" w:hanging="540"/>
        <w:rPr>
          <w:rFonts w:asciiTheme="minorHAnsi" w:eastAsiaTheme="majorEastAsia" w:hAnsiTheme="minorHAnsi" w:cstheme="majorBidi"/>
          <w:b/>
          <w:bCs/>
          <w:sz w:val="24"/>
          <w:szCs w:val="24"/>
        </w:rPr>
      </w:pPr>
      <w:r w:rsidRPr="002207D5">
        <w:rPr>
          <w:rFonts w:asciiTheme="minorHAnsi" w:eastAsiaTheme="majorEastAsia" w:hAnsiTheme="minorHAnsi" w:cstheme="majorBidi"/>
          <w:b/>
          <w:bCs/>
          <w:sz w:val="24"/>
          <w:szCs w:val="24"/>
          <w:u w:val="single"/>
        </w:rPr>
        <w:t>Development</w:t>
      </w:r>
      <w:r w:rsidRPr="002207D5">
        <w:rPr>
          <w:rFonts w:asciiTheme="minorHAnsi" w:eastAsiaTheme="majorEastAsia" w:hAnsiTheme="minorHAnsi" w:cstheme="majorBidi"/>
          <w:b/>
          <w:bCs/>
          <w:sz w:val="24"/>
          <w:szCs w:val="24"/>
        </w:rPr>
        <w:t xml:space="preserve"> Permit</w:t>
      </w:r>
      <w:r w:rsidR="00053386" w:rsidRPr="002207D5">
        <w:rPr>
          <w:rFonts w:asciiTheme="minorHAnsi" w:eastAsiaTheme="majorEastAsia" w:hAnsiTheme="minorHAnsi" w:cstheme="majorBidi"/>
          <w:b/>
          <w:bCs/>
          <w:sz w:val="24"/>
          <w:szCs w:val="24"/>
        </w:rPr>
        <w:t xml:space="preserve"> Data</w:t>
      </w:r>
      <w:r w:rsidRPr="002207D5">
        <w:rPr>
          <w:rFonts w:asciiTheme="minorHAnsi" w:eastAsiaTheme="majorEastAsia" w:hAnsiTheme="minorHAnsi" w:cstheme="majorBidi"/>
          <w:b/>
          <w:bCs/>
          <w:sz w:val="24"/>
          <w:szCs w:val="24"/>
        </w:rPr>
        <w:t xml:space="preserve"> Which Include</w:t>
      </w:r>
      <w:r w:rsidR="00053386" w:rsidRPr="002207D5">
        <w:rPr>
          <w:rFonts w:asciiTheme="minorHAnsi" w:eastAsiaTheme="majorEastAsia" w:hAnsiTheme="minorHAnsi" w:cstheme="majorBidi"/>
          <w:b/>
          <w:bCs/>
          <w:sz w:val="24"/>
          <w:szCs w:val="24"/>
        </w:rPr>
        <w:t>s</w:t>
      </w:r>
      <w:r w:rsidRPr="002207D5">
        <w:rPr>
          <w:rFonts w:asciiTheme="minorHAnsi" w:eastAsiaTheme="majorEastAsia" w:hAnsiTheme="minorHAnsi" w:cstheme="majorBidi"/>
          <w:b/>
          <w:bCs/>
          <w:sz w:val="24"/>
          <w:szCs w:val="24"/>
        </w:rPr>
        <w:t xml:space="preserve"> a Residential Housing Component</w:t>
      </w:r>
    </w:p>
    <w:p w14:paraId="014BE18C" w14:textId="77777777" w:rsidR="002E7A4B" w:rsidRPr="002207D5" w:rsidRDefault="002E7A4B" w:rsidP="002E7A4B">
      <w:pPr>
        <w:pStyle w:val="ListParagraph"/>
        <w:spacing w:line="259" w:lineRule="auto"/>
        <w:ind w:left="0"/>
        <w:rPr>
          <w:rFonts w:asciiTheme="minorHAnsi" w:eastAsiaTheme="majorEastAsia" w:hAnsiTheme="minorHAnsi" w:cstheme="majorBidi"/>
          <w:b/>
          <w:bCs/>
          <w:sz w:val="24"/>
          <w:szCs w:val="24"/>
        </w:rPr>
      </w:pPr>
    </w:p>
    <w:p w14:paraId="571873CD" w14:textId="22944207" w:rsidR="002E7A4B" w:rsidRPr="002207D5" w:rsidRDefault="002E7A4B" w:rsidP="00053386">
      <w:pPr>
        <w:pStyle w:val="ListParagraph"/>
        <w:ind w:left="540" w:hanging="54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 xml:space="preserve">For each development permit including </w:t>
      </w:r>
      <w:r w:rsidR="00053386" w:rsidRPr="002207D5">
        <w:rPr>
          <w:rFonts w:asciiTheme="minorHAnsi" w:eastAsiaTheme="majorEastAsia" w:hAnsiTheme="minorHAnsi" w:cstheme="majorBidi"/>
          <w:sz w:val="24"/>
          <w:szCs w:val="24"/>
        </w:rPr>
        <w:t xml:space="preserve">a </w:t>
      </w:r>
      <w:r w:rsidRPr="002207D5">
        <w:rPr>
          <w:rFonts w:asciiTheme="minorHAnsi" w:eastAsiaTheme="majorEastAsia" w:hAnsiTheme="minorHAnsi" w:cstheme="majorBidi"/>
          <w:sz w:val="24"/>
          <w:szCs w:val="24"/>
        </w:rPr>
        <w:t>residential housing component</w:t>
      </w:r>
      <w:r w:rsidR="00053386" w:rsidRPr="002207D5">
        <w:rPr>
          <w:rFonts w:asciiTheme="minorHAnsi" w:eastAsiaTheme="majorEastAsia" w:hAnsiTheme="minorHAnsi" w:cstheme="majorBidi"/>
          <w:sz w:val="24"/>
          <w:szCs w:val="24"/>
        </w:rPr>
        <w:t xml:space="preserve">: </w:t>
      </w:r>
    </w:p>
    <w:p w14:paraId="550CA833" w14:textId="77777777" w:rsidR="00053386" w:rsidRPr="002207D5" w:rsidRDefault="00053386" w:rsidP="00053386">
      <w:pPr>
        <w:pStyle w:val="ListParagraph"/>
        <w:ind w:left="540" w:hanging="540"/>
        <w:rPr>
          <w:rFonts w:asciiTheme="minorHAnsi" w:eastAsiaTheme="majorEastAsia" w:hAnsiTheme="minorHAnsi" w:cstheme="majorBidi"/>
          <w:sz w:val="24"/>
          <w:szCs w:val="24"/>
        </w:rPr>
      </w:pPr>
    </w:p>
    <w:p w14:paraId="601F654D" w14:textId="1CAB60CA" w:rsidR="002E7A4B" w:rsidRPr="002207D5" w:rsidRDefault="002E7A4B" w:rsidP="00053386">
      <w:pPr>
        <w:pStyle w:val="ListParagraph"/>
        <w:ind w:left="1080" w:hanging="54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1.</w:t>
      </w:r>
      <w:r w:rsidR="00BD3738">
        <w:rPr>
          <w:rFonts w:asciiTheme="minorHAnsi" w:eastAsiaTheme="majorEastAsia" w:hAnsiTheme="minorHAnsi" w:cstheme="majorBidi"/>
          <w:sz w:val="24"/>
          <w:szCs w:val="24"/>
        </w:rPr>
        <w:t xml:space="preserve">  </w:t>
      </w:r>
      <w:r w:rsidRPr="002207D5">
        <w:rPr>
          <w:rFonts w:asciiTheme="minorHAnsi" w:eastAsiaTheme="majorEastAsia" w:hAnsiTheme="minorHAnsi" w:cstheme="majorBidi"/>
          <w:sz w:val="24"/>
          <w:szCs w:val="24"/>
        </w:rPr>
        <w:t xml:space="preserve"> For residential development permit projects, </w:t>
      </w:r>
      <w:r w:rsidR="00961F45" w:rsidRPr="002207D5">
        <w:rPr>
          <w:rFonts w:asciiTheme="minorHAnsi" w:eastAsiaTheme="majorEastAsia" w:hAnsiTheme="minorHAnsi" w:cstheme="majorBidi"/>
          <w:sz w:val="24"/>
          <w:szCs w:val="24"/>
        </w:rPr>
        <w:t xml:space="preserve">provide </w:t>
      </w:r>
      <w:r w:rsidRPr="002207D5">
        <w:rPr>
          <w:rFonts w:asciiTheme="minorHAnsi" w:eastAsiaTheme="majorEastAsia" w:hAnsiTheme="minorHAnsi" w:cstheme="majorBidi"/>
          <w:sz w:val="24"/>
          <w:szCs w:val="24"/>
        </w:rPr>
        <w:t>the total number of units.</w:t>
      </w:r>
    </w:p>
    <w:p w14:paraId="5F7A21BF" w14:textId="77777777" w:rsidR="00CC6EBF" w:rsidRPr="002207D5" w:rsidRDefault="00CC6EBF" w:rsidP="00CC6EBF">
      <w:pPr>
        <w:pStyle w:val="ListParagraph"/>
        <w:ind w:left="1080"/>
        <w:rPr>
          <w:rFonts w:asciiTheme="minorHAnsi" w:eastAsiaTheme="majorEastAsia" w:hAnsiTheme="minorHAnsi" w:cstheme="majorBidi"/>
          <w:sz w:val="24"/>
          <w:szCs w:val="24"/>
        </w:rPr>
      </w:pPr>
    </w:p>
    <w:p w14:paraId="57DBA00D" w14:textId="04A34F1B" w:rsidR="00CC6EBF" w:rsidRPr="002207D5" w:rsidRDefault="002E7A4B" w:rsidP="00053386">
      <w:pPr>
        <w:pStyle w:val="ListParagraph"/>
        <w:ind w:left="900" w:hanging="36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2.</w:t>
      </w:r>
      <w:r w:rsidR="00BD3738">
        <w:rPr>
          <w:rFonts w:asciiTheme="minorHAnsi" w:eastAsiaTheme="majorEastAsia" w:hAnsiTheme="minorHAnsi" w:cstheme="majorBidi"/>
          <w:sz w:val="24"/>
          <w:szCs w:val="24"/>
        </w:rPr>
        <w:t xml:space="preserve">  </w:t>
      </w:r>
      <w:r w:rsidRPr="002207D5">
        <w:rPr>
          <w:rFonts w:asciiTheme="minorHAnsi" w:eastAsiaTheme="majorEastAsia" w:hAnsiTheme="minorHAnsi" w:cstheme="majorBidi"/>
          <w:sz w:val="24"/>
          <w:szCs w:val="24"/>
        </w:rPr>
        <w:t xml:space="preserve"> For residential development permit project</w:t>
      </w:r>
      <w:r w:rsidR="00961F45" w:rsidRPr="002207D5">
        <w:rPr>
          <w:rFonts w:asciiTheme="minorHAnsi" w:eastAsiaTheme="majorEastAsia" w:hAnsiTheme="minorHAnsi" w:cstheme="majorBidi"/>
          <w:sz w:val="24"/>
          <w:szCs w:val="24"/>
        </w:rPr>
        <w:t>s</w:t>
      </w:r>
      <w:r w:rsidRPr="002207D5">
        <w:rPr>
          <w:rFonts w:asciiTheme="minorHAnsi" w:eastAsiaTheme="majorEastAsia" w:hAnsiTheme="minorHAnsi" w:cstheme="majorBidi"/>
          <w:sz w:val="24"/>
          <w:szCs w:val="24"/>
        </w:rPr>
        <w:t xml:space="preserve"> </w:t>
      </w:r>
      <w:r w:rsidR="002B05EA" w:rsidRPr="002207D5">
        <w:rPr>
          <w:rFonts w:asciiTheme="minorHAnsi" w:eastAsiaTheme="majorEastAsia" w:hAnsiTheme="minorHAnsi" w:cstheme="majorBidi"/>
          <w:sz w:val="24"/>
          <w:szCs w:val="24"/>
        </w:rPr>
        <w:t xml:space="preserve">in commercial or </w:t>
      </w:r>
      <w:r w:rsidR="00352972" w:rsidRPr="002207D5">
        <w:rPr>
          <w:rFonts w:asciiTheme="minorHAnsi" w:eastAsiaTheme="majorEastAsia" w:hAnsiTheme="minorHAnsi" w:cstheme="majorBidi"/>
          <w:sz w:val="24"/>
          <w:szCs w:val="24"/>
        </w:rPr>
        <w:t>mixed-use development</w:t>
      </w:r>
      <w:r w:rsidR="001D5656" w:rsidRPr="002207D5">
        <w:rPr>
          <w:rFonts w:asciiTheme="minorHAnsi" w:eastAsiaTheme="majorEastAsia" w:hAnsiTheme="minorHAnsi" w:cstheme="majorBidi"/>
          <w:sz w:val="24"/>
          <w:szCs w:val="24"/>
        </w:rPr>
        <w:t xml:space="preserve"> plans</w:t>
      </w:r>
      <w:r w:rsidRPr="002207D5">
        <w:rPr>
          <w:rFonts w:asciiTheme="minorHAnsi" w:eastAsiaTheme="majorEastAsia" w:hAnsiTheme="minorHAnsi" w:cstheme="majorBidi"/>
          <w:sz w:val="24"/>
          <w:szCs w:val="24"/>
        </w:rPr>
        <w:t xml:space="preserve">, </w:t>
      </w:r>
      <w:r w:rsidR="00961F45" w:rsidRPr="002207D5">
        <w:rPr>
          <w:rFonts w:asciiTheme="minorHAnsi" w:eastAsiaTheme="majorEastAsia" w:hAnsiTheme="minorHAnsi" w:cstheme="majorBidi"/>
          <w:sz w:val="24"/>
          <w:szCs w:val="24"/>
        </w:rPr>
        <w:t xml:space="preserve">provide </w:t>
      </w:r>
      <w:r w:rsidRPr="002207D5">
        <w:rPr>
          <w:rFonts w:asciiTheme="minorHAnsi" w:eastAsiaTheme="majorEastAsia" w:hAnsiTheme="minorHAnsi" w:cstheme="majorBidi"/>
          <w:sz w:val="24"/>
          <w:szCs w:val="24"/>
        </w:rPr>
        <w:t xml:space="preserve">the total </w:t>
      </w:r>
      <w:r w:rsidR="00961F45" w:rsidRPr="002207D5">
        <w:rPr>
          <w:rFonts w:asciiTheme="minorHAnsi" w:eastAsiaTheme="majorEastAsia" w:hAnsiTheme="minorHAnsi" w:cstheme="majorBidi"/>
          <w:sz w:val="24"/>
          <w:szCs w:val="24"/>
        </w:rPr>
        <w:t xml:space="preserve">number </w:t>
      </w:r>
      <w:r w:rsidRPr="002207D5">
        <w:rPr>
          <w:rFonts w:asciiTheme="minorHAnsi" w:eastAsiaTheme="majorEastAsia" w:hAnsiTheme="minorHAnsi" w:cstheme="majorBidi"/>
          <w:sz w:val="24"/>
          <w:szCs w:val="24"/>
        </w:rPr>
        <w:t xml:space="preserve">of </w:t>
      </w:r>
      <w:r w:rsidR="008C4380" w:rsidRPr="002207D5">
        <w:rPr>
          <w:rFonts w:asciiTheme="minorHAnsi" w:eastAsiaTheme="majorEastAsia" w:hAnsiTheme="minorHAnsi" w:cstheme="majorBidi"/>
          <w:sz w:val="24"/>
          <w:szCs w:val="24"/>
        </w:rPr>
        <w:t xml:space="preserve">residential </w:t>
      </w:r>
      <w:r w:rsidRPr="002207D5">
        <w:rPr>
          <w:rFonts w:asciiTheme="minorHAnsi" w:eastAsiaTheme="majorEastAsia" w:hAnsiTheme="minorHAnsi" w:cstheme="majorBidi"/>
          <w:sz w:val="24"/>
          <w:szCs w:val="24"/>
        </w:rPr>
        <w:t xml:space="preserve">units approved within a commercial site plan. </w:t>
      </w:r>
    </w:p>
    <w:p w14:paraId="2488C8E6" w14:textId="77777777" w:rsidR="00CC6EBF" w:rsidRPr="002207D5" w:rsidRDefault="00CC6EBF" w:rsidP="00CC6EBF">
      <w:pPr>
        <w:pStyle w:val="ListParagraph"/>
        <w:ind w:left="1080"/>
        <w:rPr>
          <w:rFonts w:asciiTheme="minorHAnsi" w:eastAsiaTheme="majorEastAsia" w:hAnsiTheme="minorHAnsi" w:cstheme="majorBidi"/>
          <w:sz w:val="24"/>
          <w:szCs w:val="24"/>
        </w:rPr>
      </w:pPr>
    </w:p>
    <w:p w14:paraId="673A7B06" w14:textId="7395F87F" w:rsidR="00CC6EBF" w:rsidRPr="002207D5" w:rsidRDefault="00CC6EBF" w:rsidP="00053386">
      <w:pPr>
        <w:pStyle w:val="ListParagraph"/>
        <w:ind w:left="900" w:hanging="360"/>
        <w:rPr>
          <w:rFonts w:asciiTheme="minorHAnsi" w:hAnsiTheme="minorHAnsi" w:cstheme="minorBidi"/>
          <w:sz w:val="24"/>
          <w:szCs w:val="24"/>
        </w:rPr>
      </w:pPr>
      <w:r w:rsidRPr="002207D5">
        <w:rPr>
          <w:rFonts w:asciiTheme="minorHAnsi" w:hAnsiTheme="minorHAnsi" w:cstheme="minorBidi"/>
          <w:sz w:val="24"/>
          <w:szCs w:val="24"/>
        </w:rPr>
        <w:t>3.</w:t>
      </w:r>
      <w:r w:rsidR="00BD3738">
        <w:rPr>
          <w:rFonts w:asciiTheme="minorHAnsi" w:hAnsiTheme="minorHAnsi" w:cstheme="minorBidi"/>
          <w:sz w:val="24"/>
          <w:szCs w:val="24"/>
        </w:rPr>
        <w:t xml:space="preserve">    </w:t>
      </w:r>
      <w:r w:rsidRPr="002207D5">
        <w:rPr>
          <w:rFonts w:asciiTheme="minorHAnsi" w:hAnsiTheme="minorHAnsi" w:cstheme="minorBidi"/>
          <w:sz w:val="24"/>
          <w:szCs w:val="24"/>
        </w:rPr>
        <w:t xml:space="preserve">For the total net </w:t>
      </w:r>
      <w:r w:rsidR="002D2A22" w:rsidRPr="002207D5">
        <w:rPr>
          <w:rFonts w:asciiTheme="minorHAnsi" w:hAnsiTheme="minorHAnsi" w:cstheme="minorBidi"/>
          <w:sz w:val="24"/>
          <w:szCs w:val="24"/>
        </w:rPr>
        <w:t xml:space="preserve">approved </w:t>
      </w:r>
      <w:r w:rsidRPr="002207D5">
        <w:rPr>
          <w:rFonts w:asciiTheme="minorHAnsi" w:hAnsiTheme="minorHAnsi" w:cstheme="minorBidi"/>
          <w:sz w:val="24"/>
          <w:szCs w:val="24"/>
        </w:rPr>
        <w:t xml:space="preserve">residential development permit applications listed in </w:t>
      </w:r>
      <w:r w:rsidR="003A0C8D" w:rsidRPr="002207D5">
        <w:rPr>
          <w:rFonts w:asciiTheme="minorHAnsi" w:hAnsiTheme="minorHAnsi" w:cstheme="minorBidi"/>
          <w:sz w:val="24"/>
          <w:szCs w:val="24"/>
        </w:rPr>
        <w:t>B</w:t>
      </w:r>
      <w:r w:rsidR="00C62D3E" w:rsidRPr="002207D5">
        <w:rPr>
          <w:rFonts w:asciiTheme="minorHAnsi" w:hAnsiTheme="minorHAnsi" w:cstheme="minorBidi"/>
          <w:sz w:val="24"/>
          <w:szCs w:val="24"/>
        </w:rPr>
        <w:t>DA r</w:t>
      </w:r>
      <w:r w:rsidR="003A0C8D" w:rsidRPr="002207D5">
        <w:rPr>
          <w:rFonts w:asciiTheme="minorHAnsi" w:hAnsiTheme="minorHAnsi" w:cstheme="minorBidi"/>
          <w:sz w:val="24"/>
          <w:szCs w:val="24"/>
        </w:rPr>
        <w:t xml:space="preserve">eport </w:t>
      </w:r>
      <w:r w:rsidRPr="002207D5">
        <w:rPr>
          <w:rFonts w:asciiTheme="minorHAnsi" w:hAnsiTheme="minorHAnsi" w:cstheme="minorBidi"/>
          <w:sz w:val="24"/>
          <w:szCs w:val="24"/>
        </w:rPr>
        <w:t xml:space="preserve">Table 4E.1, provide the mean and median processing times for (complete) development permit applications (approved) and the standard deviation from the </w:t>
      </w:r>
      <w:proofErr w:type="gramStart"/>
      <w:r w:rsidRPr="002207D5">
        <w:rPr>
          <w:rFonts w:asciiTheme="minorHAnsi" w:hAnsiTheme="minorHAnsi" w:cstheme="minorBidi"/>
          <w:sz w:val="24"/>
          <w:szCs w:val="24"/>
        </w:rPr>
        <w:t>mean</w:t>
      </w:r>
      <w:proofErr w:type="gramEnd"/>
      <w:r w:rsidR="007827DD" w:rsidRPr="002207D5">
        <w:rPr>
          <w:rFonts w:asciiTheme="minorHAnsi" w:hAnsiTheme="minorHAnsi" w:cstheme="minorBidi"/>
          <w:sz w:val="24"/>
          <w:szCs w:val="24"/>
        </w:rPr>
        <w:t xml:space="preserve"> that is required by HB0131</w:t>
      </w:r>
      <w:r w:rsidRPr="002207D5">
        <w:rPr>
          <w:rFonts w:asciiTheme="minorHAnsi" w:hAnsiTheme="minorHAnsi" w:cstheme="minorBidi"/>
          <w:sz w:val="24"/>
          <w:szCs w:val="24"/>
        </w:rPr>
        <w:t>.</w:t>
      </w:r>
    </w:p>
    <w:p w14:paraId="010ADB86" w14:textId="77777777" w:rsidR="002B05EA" w:rsidRPr="002207D5" w:rsidRDefault="002B05EA" w:rsidP="00053386">
      <w:pPr>
        <w:pStyle w:val="ListParagraph"/>
        <w:ind w:left="900" w:hanging="360"/>
        <w:rPr>
          <w:rFonts w:asciiTheme="minorHAnsi" w:hAnsiTheme="minorHAnsi" w:cstheme="minorBidi"/>
          <w:sz w:val="24"/>
          <w:szCs w:val="24"/>
        </w:rPr>
      </w:pPr>
    </w:p>
    <w:p w14:paraId="7810A2AE" w14:textId="165D2AB2" w:rsidR="002B05EA" w:rsidRPr="002207D5" w:rsidRDefault="002B05EA" w:rsidP="4891FFD7">
      <w:pPr>
        <w:pStyle w:val="ListParagraph"/>
        <w:ind w:left="0"/>
        <w:rPr>
          <w:rFonts w:asciiTheme="minorHAnsi" w:hAnsiTheme="minorHAnsi" w:cstheme="minorBidi"/>
          <w:i/>
          <w:iCs/>
          <w:sz w:val="24"/>
          <w:szCs w:val="24"/>
        </w:rPr>
      </w:pPr>
      <w:r w:rsidRPr="002207D5">
        <w:rPr>
          <w:rFonts w:asciiTheme="minorHAnsi" w:hAnsiTheme="minorHAnsi" w:cstheme="minorBidi"/>
          <w:b/>
          <w:bCs/>
          <w:i/>
          <w:iCs/>
          <w:sz w:val="24"/>
          <w:szCs w:val="24"/>
        </w:rPr>
        <w:t>Note:</w:t>
      </w:r>
      <w:r w:rsidRPr="002207D5">
        <w:rPr>
          <w:rFonts w:asciiTheme="minorHAnsi" w:hAnsiTheme="minorHAnsi" w:cstheme="minorBidi"/>
          <w:i/>
          <w:iCs/>
          <w:sz w:val="24"/>
          <w:szCs w:val="24"/>
        </w:rPr>
        <w:t xml:space="preserve"> There may be multiple amendments to an original permit application, therefore, local jurisdictions should consider how these permit application amendments are considered.</w:t>
      </w:r>
    </w:p>
    <w:p w14:paraId="498E735D" w14:textId="77777777" w:rsidR="00CC6EBF" w:rsidRPr="002207D5" w:rsidRDefault="00CC6EBF" w:rsidP="00CC6EBF">
      <w:pPr>
        <w:pStyle w:val="ListParagraph"/>
        <w:ind w:left="1080"/>
        <w:rPr>
          <w:rFonts w:asciiTheme="minorHAnsi" w:hAnsiTheme="minorHAnsi" w:cstheme="minorBidi"/>
          <w:sz w:val="24"/>
          <w:szCs w:val="24"/>
        </w:rPr>
      </w:pPr>
    </w:p>
    <w:p w14:paraId="250FCF2C" w14:textId="3831B670" w:rsidR="00CC6EBF" w:rsidRPr="002207D5" w:rsidRDefault="00CC6EBF" w:rsidP="00053386">
      <w:pPr>
        <w:pStyle w:val="ListParagraph"/>
        <w:ind w:left="900" w:hanging="360"/>
        <w:rPr>
          <w:rFonts w:asciiTheme="minorHAnsi" w:hAnsiTheme="minorHAnsi" w:cstheme="minorBidi"/>
          <w:sz w:val="24"/>
          <w:szCs w:val="24"/>
        </w:rPr>
      </w:pPr>
      <w:r w:rsidRPr="002207D5">
        <w:rPr>
          <w:rFonts w:asciiTheme="minorHAnsi" w:hAnsiTheme="minorHAnsi" w:cstheme="minorBidi"/>
          <w:sz w:val="24"/>
          <w:szCs w:val="24"/>
        </w:rPr>
        <w:t>4.</w:t>
      </w:r>
      <w:r w:rsidR="00BD3738">
        <w:rPr>
          <w:rFonts w:asciiTheme="minorHAnsi" w:hAnsiTheme="minorHAnsi" w:cstheme="minorBidi"/>
          <w:sz w:val="24"/>
          <w:szCs w:val="24"/>
        </w:rPr>
        <w:t xml:space="preserve">  </w:t>
      </w:r>
      <w:r w:rsidRPr="002207D5">
        <w:rPr>
          <w:rFonts w:asciiTheme="minorHAnsi" w:hAnsiTheme="minorHAnsi" w:cstheme="minorBidi"/>
          <w:sz w:val="24"/>
          <w:szCs w:val="24"/>
        </w:rPr>
        <w:t xml:space="preserve"> For the total net </w:t>
      </w:r>
      <w:r w:rsidR="00DE4BAD" w:rsidRPr="002207D5">
        <w:rPr>
          <w:rFonts w:asciiTheme="minorHAnsi" w:hAnsiTheme="minorHAnsi" w:cstheme="minorBidi"/>
          <w:sz w:val="24"/>
          <w:szCs w:val="24"/>
        </w:rPr>
        <w:t xml:space="preserve">approved </w:t>
      </w:r>
      <w:r w:rsidRPr="002207D5">
        <w:rPr>
          <w:rFonts w:asciiTheme="minorHAnsi" w:hAnsiTheme="minorHAnsi" w:cstheme="minorBidi"/>
          <w:sz w:val="24"/>
          <w:szCs w:val="24"/>
        </w:rPr>
        <w:t xml:space="preserve">residential development permit applications within Commercial Site Plans listed in </w:t>
      </w:r>
      <w:r w:rsidR="003A0C8D" w:rsidRPr="002207D5">
        <w:rPr>
          <w:rFonts w:asciiTheme="minorHAnsi" w:hAnsiTheme="minorHAnsi" w:cstheme="minorBidi"/>
          <w:sz w:val="24"/>
          <w:szCs w:val="24"/>
        </w:rPr>
        <w:t>B</w:t>
      </w:r>
      <w:r w:rsidR="00C62D3E" w:rsidRPr="002207D5">
        <w:rPr>
          <w:rFonts w:asciiTheme="minorHAnsi" w:hAnsiTheme="minorHAnsi" w:cstheme="minorBidi"/>
          <w:sz w:val="24"/>
          <w:szCs w:val="24"/>
        </w:rPr>
        <w:t>DA r</w:t>
      </w:r>
      <w:r w:rsidR="003A0C8D" w:rsidRPr="002207D5">
        <w:rPr>
          <w:rFonts w:asciiTheme="minorHAnsi" w:hAnsiTheme="minorHAnsi" w:cstheme="minorBidi"/>
          <w:sz w:val="24"/>
          <w:szCs w:val="24"/>
        </w:rPr>
        <w:t xml:space="preserve">eport </w:t>
      </w:r>
      <w:r w:rsidRPr="002207D5">
        <w:rPr>
          <w:rFonts w:asciiTheme="minorHAnsi" w:hAnsiTheme="minorHAnsi" w:cstheme="minorBidi"/>
          <w:sz w:val="24"/>
          <w:szCs w:val="24"/>
        </w:rPr>
        <w:t>Table 4E.2, provide the mean and median processing times for (complete) development permit applications (approved) and the standard deviation from the mean</w:t>
      </w:r>
      <w:r w:rsidR="007827DD" w:rsidRPr="002207D5">
        <w:rPr>
          <w:rFonts w:asciiTheme="minorHAnsi" w:hAnsiTheme="minorHAnsi" w:cstheme="minorBidi"/>
          <w:sz w:val="24"/>
          <w:szCs w:val="24"/>
        </w:rPr>
        <w:t xml:space="preserve"> that is required by HB0131</w:t>
      </w:r>
      <w:r w:rsidRPr="002207D5">
        <w:rPr>
          <w:rFonts w:asciiTheme="minorHAnsi" w:hAnsiTheme="minorHAnsi" w:cstheme="minorBidi"/>
          <w:sz w:val="24"/>
          <w:szCs w:val="24"/>
        </w:rPr>
        <w:t xml:space="preserve">. </w:t>
      </w:r>
    </w:p>
    <w:p w14:paraId="056DDBCF" w14:textId="77777777" w:rsidR="00CC6EBF" w:rsidRPr="002207D5" w:rsidRDefault="00CC6EBF" w:rsidP="00CC6EBF">
      <w:pPr>
        <w:pStyle w:val="ListParagraph"/>
        <w:ind w:left="1080"/>
        <w:rPr>
          <w:rFonts w:asciiTheme="minorHAnsi" w:hAnsiTheme="minorHAnsi" w:cstheme="minorBidi"/>
          <w:sz w:val="24"/>
          <w:szCs w:val="24"/>
        </w:rPr>
      </w:pPr>
    </w:p>
    <w:p w14:paraId="3441239F" w14:textId="77D826E4" w:rsidR="00CC6EBF" w:rsidRPr="002207D5" w:rsidRDefault="00CC6EBF" w:rsidP="00053386">
      <w:pPr>
        <w:pStyle w:val="ListParagraph"/>
        <w:ind w:left="900" w:hanging="360"/>
        <w:rPr>
          <w:rFonts w:asciiTheme="minorHAnsi" w:hAnsiTheme="minorHAnsi" w:cstheme="minorBidi"/>
          <w:sz w:val="24"/>
          <w:szCs w:val="24"/>
        </w:rPr>
      </w:pPr>
      <w:r w:rsidRPr="002207D5">
        <w:rPr>
          <w:rFonts w:asciiTheme="minorHAnsi" w:hAnsiTheme="minorHAnsi" w:cstheme="minorBidi"/>
          <w:sz w:val="24"/>
          <w:szCs w:val="24"/>
        </w:rPr>
        <w:t>5.</w:t>
      </w:r>
      <w:r w:rsidR="00BD3738">
        <w:rPr>
          <w:rFonts w:asciiTheme="minorHAnsi" w:hAnsiTheme="minorHAnsi"/>
          <w:sz w:val="24"/>
          <w:szCs w:val="24"/>
        </w:rPr>
        <w:t xml:space="preserve">  </w:t>
      </w:r>
      <w:r w:rsidR="00547B00" w:rsidRPr="002207D5">
        <w:rPr>
          <w:rFonts w:asciiTheme="minorHAnsi" w:hAnsiTheme="minorHAnsi"/>
          <w:sz w:val="24"/>
          <w:szCs w:val="24"/>
        </w:rPr>
        <w:t xml:space="preserve"> </w:t>
      </w:r>
      <w:r w:rsidRPr="002207D5">
        <w:rPr>
          <w:rFonts w:asciiTheme="minorHAnsi" w:hAnsiTheme="minorHAnsi" w:cstheme="minorBidi"/>
          <w:sz w:val="24"/>
          <w:szCs w:val="24"/>
        </w:rPr>
        <w:t>For the total net residential development permit applications listed in Table 4E.1, provide the amount of time (in total calendar days) spent by agencies of the jurisdiction in:</w:t>
      </w:r>
    </w:p>
    <w:p w14:paraId="239BFF91" w14:textId="012B49BB" w:rsidR="00CC6EBF" w:rsidRPr="002207D5" w:rsidRDefault="00CC6EBF" w:rsidP="008303D2">
      <w:pPr>
        <w:pStyle w:val="ListParagraph"/>
        <w:numPr>
          <w:ilvl w:val="0"/>
          <w:numId w:val="2"/>
        </w:numPr>
        <w:tabs>
          <w:tab w:val="left" w:pos="1620"/>
        </w:tabs>
        <w:ind w:left="1800" w:hanging="360"/>
        <w:rPr>
          <w:rFonts w:asciiTheme="minorHAnsi" w:hAnsiTheme="minorHAnsi" w:cstheme="minorBidi"/>
          <w:sz w:val="24"/>
          <w:szCs w:val="24"/>
        </w:rPr>
      </w:pPr>
      <w:bookmarkStart w:id="1" w:name="_Hlk187616666"/>
      <w:r w:rsidRPr="002207D5">
        <w:rPr>
          <w:rFonts w:asciiTheme="minorHAnsi" w:hAnsiTheme="minorHAnsi" w:cstheme="minorBidi"/>
          <w:sz w:val="24"/>
          <w:szCs w:val="24"/>
        </w:rPr>
        <w:t xml:space="preserve">reviewing applications (approved or </w:t>
      </w:r>
      <w:r w:rsidR="006A33D7" w:rsidRPr="002207D5">
        <w:rPr>
          <w:rFonts w:asciiTheme="minorHAnsi" w:hAnsiTheme="minorHAnsi" w:cstheme="minorBidi"/>
          <w:sz w:val="24"/>
          <w:szCs w:val="24"/>
        </w:rPr>
        <w:t>denied</w:t>
      </w:r>
      <w:proofErr w:type="gramStart"/>
      <w:r w:rsidRPr="002207D5">
        <w:rPr>
          <w:rFonts w:asciiTheme="minorHAnsi" w:hAnsiTheme="minorHAnsi" w:cstheme="minorBidi"/>
          <w:sz w:val="24"/>
          <w:szCs w:val="24"/>
        </w:rPr>
        <w:t>);</w:t>
      </w:r>
      <w:proofErr w:type="gramEnd"/>
    </w:p>
    <w:p w14:paraId="32A834D2" w14:textId="659E4D79" w:rsidR="00CC6EBF" w:rsidRPr="002207D5" w:rsidRDefault="00CC6EBF" w:rsidP="008303D2">
      <w:pPr>
        <w:pStyle w:val="ListParagraph"/>
        <w:numPr>
          <w:ilvl w:val="0"/>
          <w:numId w:val="2"/>
        </w:numPr>
        <w:ind w:left="1800" w:hanging="360"/>
        <w:rPr>
          <w:rFonts w:asciiTheme="minorHAnsi" w:hAnsiTheme="minorHAnsi" w:cstheme="minorBidi"/>
          <w:sz w:val="24"/>
          <w:szCs w:val="24"/>
        </w:rPr>
      </w:pPr>
      <w:r w:rsidRPr="002207D5">
        <w:rPr>
          <w:rFonts w:asciiTheme="minorHAnsi" w:hAnsiTheme="minorHAnsi" w:cstheme="minorBidi"/>
          <w:sz w:val="24"/>
          <w:szCs w:val="24"/>
        </w:rPr>
        <w:t xml:space="preserve">reviewing application amendments (approved or </w:t>
      </w:r>
      <w:r w:rsidR="006A33D7" w:rsidRPr="002207D5">
        <w:rPr>
          <w:rFonts w:asciiTheme="minorHAnsi" w:hAnsiTheme="minorHAnsi" w:cstheme="minorBidi"/>
          <w:sz w:val="24"/>
          <w:szCs w:val="24"/>
        </w:rPr>
        <w:t>deni</w:t>
      </w:r>
      <w:r w:rsidRPr="002207D5">
        <w:rPr>
          <w:rFonts w:asciiTheme="minorHAnsi" w:hAnsiTheme="minorHAnsi" w:cstheme="minorBidi"/>
          <w:sz w:val="24"/>
          <w:szCs w:val="24"/>
        </w:rPr>
        <w:t>ed); and</w:t>
      </w:r>
    </w:p>
    <w:p w14:paraId="79FF1947" w14:textId="5E39EE0B" w:rsidR="00CC6EBF" w:rsidRPr="002207D5" w:rsidRDefault="00CC6EBF" w:rsidP="008303D2">
      <w:pPr>
        <w:pStyle w:val="ListParagraph"/>
        <w:numPr>
          <w:ilvl w:val="0"/>
          <w:numId w:val="2"/>
        </w:numPr>
        <w:ind w:left="1800" w:hanging="360"/>
        <w:rPr>
          <w:rFonts w:asciiTheme="minorHAnsi" w:hAnsiTheme="minorHAnsi" w:cstheme="minorBidi"/>
          <w:sz w:val="24"/>
          <w:szCs w:val="24"/>
        </w:rPr>
      </w:pPr>
      <w:r w:rsidRPr="002207D5">
        <w:rPr>
          <w:rFonts w:asciiTheme="minorHAnsi" w:hAnsiTheme="minorHAnsi" w:cstheme="minorBidi"/>
          <w:sz w:val="24"/>
          <w:szCs w:val="24"/>
        </w:rPr>
        <w:t xml:space="preserve">reviewing any public notice or comment time periods (approved or </w:t>
      </w:r>
      <w:r w:rsidR="006A33D7" w:rsidRPr="002207D5">
        <w:rPr>
          <w:rFonts w:asciiTheme="minorHAnsi" w:hAnsiTheme="minorHAnsi" w:cstheme="minorBidi"/>
          <w:sz w:val="24"/>
          <w:szCs w:val="24"/>
        </w:rPr>
        <w:t>deni</w:t>
      </w:r>
      <w:r w:rsidRPr="002207D5">
        <w:rPr>
          <w:rFonts w:asciiTheme="minorHAnsi" w:hAnsiTheme="minorHAnsi" w:cstheme="minorBidi"/>
          <w:sz w:val="24"/>
          <w:szCs w:val="24"/>
        </w:rPr>
        <w:t>ed)</w:t>
      </w:r>
    </w:p>
    <w:p w14:paraId="4A79B373" w14:textId="03398F84" w:rsidR="00CC6EBF" w:rsidRPr="002207D5" w:rsidRDefault="00CC6EBF" w:rsidP="004A5457">
      <w:pPr>
        <w:tabs>
          <w:tab w:val="left" w:pos="900"/>
        </w:tabs>
        <w:spacing w:after="0"/>
        <w:ind w:left="900" w:hanging="360"/>
        <w:rPr>
          <w:rFonts w:asciiTheme="minorHAnsi" w:hAnsiTheme="minorHAnsi" w:cstheme="minorBidi"/>
          <w:sz w:val="24"/>
          <w:szCs w:val="24"/>
        </w:rPr>
      </w:pPr>
      <w:bookmarkStart w:id="2" w:name="_Hlk187782028"/>
      <w:bookmarkEnd w:id="1"/>
      <w:r w:rsidRPr="002207D5">
        <w:rPr>
          <w:rFonts w:asciiTheme="minorHAnsi" w:hAnsiTheme="minorHAnsi" w:cstheme="minorBidi"/>
          <w:sz w:val="24"/>
          <w:szCs w:val="24"/>
        </w:rPr>
        <w:t>6.</w:t>
      </w:r>
      <w:r w:rsidR="00BD3738">
        <w:rPr>
          <w:rFonts w:asciiTheme="minorHAnsi" w:hAnsiTheme="minorHAnsi" w:cstheme="minorBidi"/>
          <w:sz w:val="24"/>
          <w:szCs w:val="24"/>
        </w:rPr>
        <w:t xml:space="preserve">  </w:t>
      </w:r>
      <w:r w:rsidRPr="002207D5">
        <w:rPr>
          <w:rFonts w:asciiTheme="minorHAnsi" w:hAnsiTheme="minorHAnsi" w:cstheme="minorBidi"/>
          <w:sz w:val="24"/>
          <w:szCs w:val="24"/>
        </w:rPr>
        <w:t xml:space="preserve"> For the total net complete residential development permit applications within Commercial Site Plans listed in Table 4E.2, provide the amount of time (in total calendar days) spent by agencies of the jurisdiction in:</w:t>
      </w:r>
    </w:p>
    <w:p w14:paraId="39E629F4" w14:textId="1D23C9FA" w:rsidR="00CC6EBF" w:rsidRPr="002207D5" w:rsidRDefault="00CC6EBF" w:rsidP="008303D2">
      <w:pPr>
        <w:pStyle w:val="ListParagraph"/>
        <w:numPr>
          <w:ilvl w:val="0"/>
          <w:numId w:val="3"/>
        </w:numPr>
        <w:ind w:left="1800" w:hanging="360"/>
        <w:rPr>
          <w:rFonts w:asciiTheme="minorHAnsi" w:hAnsiTheme="minorHAnsi" w:cstheme="minorBidi"/>
          <w:sz w:val="24"/>
          <w:szCs w:val="24"/>
        </w:rPr>
      </w:pPr>
      <w:r w:rsidRPr="002207D5">
        <w:rPr>
          <w:rFonts w:asciiTheme="minorHAnsi" w:hAnsiTheme="minorHAnsi" w:cstheme="minorBidi"/>
          <w:sz w:val="24"/>
          <w:szCs w:val="24"/>
        </w:rPr>
        <w:t xml:space="preserve">reviewing applications (approved or </w:t>
      </w:r>
      <w:r w:rsidR="006A33D7" w:rsidRPr="002207D5">
        <w:rPr>
          <w:rFonts w:asciiTheme="minorHAnsi" w:hAnsiTheme="minorHAnsi" w:cstheme="minorBidi"/>
          <w:sz w:val="24"/>
          <w:szCs w:val="24"/>
        </w:rPr>
        <w:t>denied</w:t>
      </w:r>
      <w:proofErr w:type="gramStart"/>
      <w:r w:rsidRPr="002207D5">
        <w:rPr>
          <w:rFonts w:asciiTheme="minorHAnsi" w:hAnsiTheme="minorHAnsi" w:cstheme="minorBidi"/>
          <w:sz w:val="24"/>
          <w:szCs w:val="24"/>
        </w:rPr>
        <w:t>);</w:t>
      </w:r>
      <w:proofErr w:type="gramEnd"/>
    </w:p>
    <w:p w14:paraId="4DE4540D" w14:textId="35D62EF5" w:rsidR="00CC6EBF" w:rsidRPr="002207D5" w:rsidRDefault="00CC6EBF" w:rsidP="008303D2">
      <w:pPr>
        <w:pStyle w:val="ListParagraph"/>
        <w:numPr>
          <w:ilvl w:val="0"/>
          <w:numId w:val="3"/>
        </w:numPr>
        <w:ind w:left="1800" w:hanging="360"/>
        <w:rPr>
          <w:rFonts w:asciiTheme="minorHAnsi" w:hAnsiTheme="minorHAnsi" w:cstheme="minorBidi"/>
          <w:sz w:val="24"/>
          <w:szCs w:val="24"/>
        </w:rPr>
      </w:pPr>
      <w:r w:rsidRPr="002207D5">
        <w:rPr>
          <w:rFonts w:asciiTheme="minorHAnsi" w:hAnsiTheme="minorHAnsi" w:cstheme="minorBidi"/>
          <w:sz w:val="24"/>
          <w:szCs w:val="24"/>
        </w:rPr>
        <w:t xml:space="preserve">reviewing application amendments (approved or </w:t>
      </w:r>
      <w:r w:rsidR="006A33D7" w:rsidRPr="002207D5">
        <w:rPr>
          <w:rFonts w:asciiTheme="minorHAnsi" w:hAnsiTheme="minorHAnsi" w:cstheme="minorBidi"/>
          <w:sz w:val="24"/>
          <w:szCs w:val="24"/>
        </w:rPr>
        <w:t>denie</w:t>
      </w:r>
      <w:r w:rsidRPr="002207D5">
        <w:rPr>
          <w:rFonts w:asciiTheme="minorHAnsi" w:hAnsiTheme="minorHAnsi" w:cstheme="minorBidi"/>
          <w:sz w:val="24"/>
          <w:szCs w:val="24"/>
        </w:rPr>
        <w:t>d); and</w:t>
      </w:r>
    </w:p>
    <w:p w14:paraId="4B794B77" w14:textId="47CE3ED9" w:rsidR="00CC6EBF" w:rsidRPr="002207D5" w:rsidRDefault="00CC6EBF" w:rsidP="00C8156F">
      <w:pPr>
        <w:pStyle w:val="ListParagraph"/>
        <w:numPr>
          <w:ilvl w:val="0"/>
          <w:numId w:val="3"/>
        </w:numPr>
        <w:spacing w:after="0"/>
        <w:ind w:left="1800" w:hanging="360"/>
        <w:rPr>
          <w:rFonts w:asciiTheme="minorHAnsi" w:hAnsiTheme="minorHAnsi" w:cstheme="minorBidi"/>
          <w:sz w:val="24"/>
          <w:szCs w:val="24"/>
        </w:rPr>
      </w:pPr>
      <w:r w:rsidRPr="002207D5">
        <w:rPr>
          <w:rFonts w:asciiTheme="minorHAnsi" w:hAnsiTheme="minorHAnsi" w:cstheme="minorBidi"/>
          <w:sz w:val="24"/>
          <w:szCs w:val="24"/>
        </w:rPr>
        <w:lastRenderedPageBreak/>
        <w:t xml:space="preserve">any public notice or comment time periods (approved or </w:t>
      </w:r>
      <w:r w:rsidR="006A33D7" w:rsidRPr="002207D5">
        <w:rPr>
          <w:rFonts w:asciiTheme="minorHAnsi" w:hAnsiTheme="minorHAnsi" w:cstheme="minorBidi"/>
          <w:sz w:val="24"/>
          <w:szCs w:val="24"/>
        </w:rPr>
        <w:t>denied</w:t>
      </w:r>
      <w:r w:rsidRPr="002207D5">
        <w:rPr>
          <w:rFonts w:asciiTheme="minorHAnsi" w:hAnsiTheme="minorHAnsi" w:cstheme="minorBidi"/>
          <w:sz w:val="24"/>
          <w:szCs w:val="24"/>
        </w:rPr>
        <w:t>)</w:t>
      </w:r>
      <w:r w:rsidR="00C8156F">
        <w:rPr>
          <w:rFonts w:asciiTheme="minorHAnsi" w:hAnsiTheme="minorHAnsi" w:cstheme="minorBidi"/>
          <w:sz w:val="24"/>
          <w:szCs w:val="24"/>
        </w:rPr>
        <w:t>.</w:t>
      </w:r>
    </w:p>
    <w:bookmarkEnd w:id="2"/>
    <w:p w14:paraId="1E59F63F" w14:textId="77777777" w:rsidR="00FC1459" w:rsidRDefault="00FC1459" w:rsidP="00644067">
      <w:pPr>
        <w:pStyle w:val="ListParagraph"/>
        <w:spacing w:after="0" w:line="480" w:lineRule="auto"/>
        <w:ind w:left="1080" w:hanging="540"/>
        <w:rPr>
          <w:rFonts w:asciiTheme="minorHAnsi" w:hAnsiTheme="minorHAnsi" w:cstheme="minorBidi"/>
          <w:b/>
          <w:bCs/>
        </w:rPr>
      </w:pPr>
    </w:p>
    <w:p w14:paraId="0947E3E1" w14:textId="4D9D15CB" w:rsidR="002E7A4B" w:rsidRPr="002207D5" w:rsidRDefault="002E7A4B" w:rsidP="00644067">
      <w:pPr>
        <w:pStyle w:val="ListParagraph"/>
        <w:spacing w:after="0" w:line="480" w:lineRule="auto"/>
        <w:ind w:left="1080" w:hanging="540"/>
        <w:rPr>
          <w:rFonts w:asciiTheme="minorHAnsi" w:hAnsiTheme="minorHAnsi" w:cstheme="minorBidi"/>
        </w:rPr>
      </w:pPr>
      <w:r w:rsidRPr="002207D5">
        <w:rPr>
          <w:rFonts w:asciiTheme="minorHAnsi" w:hAnsiTheme="minorHAnsi" w:cstheme="minorBidi"/>
          <w:b/>
          <w:bCs/>
        </w:rPr>
        <w:t xml:space="preserve">Table 4E: </w:t>
      </w:r>
      <w:r w:rsidRPr="002207D5">
        <w:rPr>
          <w:rFonts w:asciiTheme="minorHAnsi" w:hAnsiTheme="minorHAnsi" w:cstheme="minorBidi"/>
          <w:b/>
          <w:bCs/>
          <w:u w:val="single"/>
        </w:rPr>
        <w:t>Development</w:t>
      </w:r>
      <w:r w:rsidRPr="002207D5">
        <w:rPr>
          <w:rFonts w:asciiTheme="minorHAnsi" w:hAnsiTheme="minorHAnsi" w:cstheme="minorBidi"/>
          <w:b/>
          <w:bCs/>
        </w:rPr>
        <w:t xml:space="preserve"> Permit Applications </w:t>
      </w:r>
      <w:r w:rsidR="009F6673" w:rsidRPr="002207D5">
        <w:rPr>
          <w:rFonts w:asciiTheme="minorHAnsi" w:hAnsiTheme="minorHAnsi" w:cstheme="minorBidi"/>
          <w:b/>
          <w:bCs/>
        </w:rPr>
        <w:t xml:space="preserve">Which Include Residential </w:t>
      </w:r>
      <w:r w:rsidR="004E2CF6" w:rsidRPr="002207D5">
        <w:rPr>
          <w:rFonts w:asciiTheme="minorHAnsi" w:hAnsiTheme="minorHAnsi" w:cstheme="minorBidi"/>
          <w:b/>
          <w:bCs/>
        </w:rPr>
        <w:t xml:space="preserve">Development </w:t>
      </w: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3"/>
        <w:gridCol w:w="1943"/>
        <w:gridCol w:w="1767"/>
        <w:gridCol w:w="1604"/>
      </w:tblGrid>
      <w:tr w:rsidR="009873D2" w:rsidRPr="002207D5" w14:paraId="49CDE2AF" w14:textId="77777777" w:rsidTr="230937ED">
        <w:trPr>
          <w:trHeight w:val="300"/>
        </w:trPr>
        <w:tc>
          <w:tcPr>
            <w:tcW w:w="3757" w:type="dxa"/>
            <w:tcBorders>
              <w:right w:val="single" w:sz="2" w:space="0" w:color="auto"/>
            </w:tcBorders>
            <w:shd w:val="clear" w:color="auto" w:fill="F2DBDB"/>
          </w:tcPr>
          <w:p w14:paraId="1E4B76AA" w14:textId="77777777" w:rsidR="009873D2" w:rsidRPr="002207D5" w:rsidRDefault="009873D2" w:rsidP="009873D2">
            <w:pPr>
              <w:spacing w:after="0"/>
              <w:contextualSpacing/>
              <w:jc w:val="center"/>
              <w:rPr>
                <w:rFonts w:asciiTheme="minorHAnsi" w:hAnsiTheme="minorHAnsi" w:cstheme="minorBidi"/>
                <w:b/>
                <w:bCs/>
              </w:rPr>
            </w:pPr>
            <w:r w:rsidRPr="002207D5">
              <w:rPr>
                <w:rFonts w:asciiTheme="minorHAnsi" w:hAnsiTheme="minorHAnsi" w:cstheme="minorBidi"/>
                <w:b/>
                <w:bCs/>
              </w:rPr>
              <w:t>Housing – Calendar Year 2024</w:t>
            </w:r>
          </w:p>
          <w:p w14:paraId="2D785D87" w14:textId="77777777" w:rsidR="00EE7E0D" w:rsidRPr="002207D5" w:rsidRDefault="00EE7E0D" w:rsidP="009873D2">
            <w:pPr>
              <w:spacing w:after="0"/>
              <w:contextualSpacing/>
              <w:jc w:val="center"/>
              <w:rPr>
                <w:rFonts w:asciiTheme="minorHAnsi" w:hAnsiTheme="minorHAnsi" w:cstheme="minorBidi"/>
                <w:b/>
                <w:bCs/>
              </w:rPr>
            </w:pPr>
          </w:p>
          <w:p w14:paraId="25FDF313" w14:textId="38D0372E" w:rsidR="00EE7E0D" w:rsidRPr="002207D5" w:rsidRDefault="00EE7E0D" w:rsidP="009873D2">
            <w:pPr>
              <w:spacing w:after="0"/>
              <w:contextualSpacing/>
              <w:jc w:val="center"/>
              <w:rPr>
                <w:rFonts w:asciiTheme="minorHAnsi" w:hAnsiTheme="minorHAnsi" w:cstheme="minorBidi"/>
                <w:b/>
                <w:bCs/>
              </w:rPr>
            </w:pPr>
            <w:r w:rsidRPr="002207D5">
              <w:rPr>
                <w:rFonts w:asciiTheme="minorHAnsi" w:hAnsiTheme="minorHAnsi" w:cstheme="minorBidi"/>
                <w:b/>
                <w:bCs/>
              </w:rPr>
              <w:t>(DEVELOPMENT PERMIT</w:t>
            </w:r>
            <w:r w:rsidR="009F6673" w:rsidRPr="002207D5">
              <w:rPr>
                <w:rFonts w:asciiTheme="minorHAnsi" w:hAnsiTheme="minorHAnsi" w:cstheme="minorBidi"/>
                <w:b/>
                <w:bCs/>
              </w:rPr>
              <w:t xml:space="preserve"> DATA</w:t>
            </w:r>
            <w:r w:rsidRPr="002207D5">
              <w:rPr>
                <w:rFonts w:asciiTheme="minorHAnsi" w:hAnsiTheme="minorHAnsi" w:cstheme="minorBidi"/>
                <w:b/>
                <w:bCs/>
              </w:rPr>
              <w:t>)</w:t>
            </w:r>
          </w:p>
        </w:tc>
        <w:tc>
          <w:tcPr>
            <w:tcW w:w="1800" w:type="dxa"/>
            <w:tcBorders>
              <w:top w:val="single" w:sz="6" w:space="0" w:color="auto"/>
              <w:left w:val="single" w:sz="2" w:space="0" w:color="auto"/>
              <w:bottom w:val="single" w:sz="6" w:space="0" w:color="auto"/>
              <w:right w:val="single" w:sz="6" w:space="0" w:color="auto"/>
            </w:tcBorders>
            <w:shd w:val="clear" w:color="auto" w:fill="F2DBDB"/>
          </w:tcPr>
          <w:p w14:paraId="1A62EC8E" w14:textId="058757C0" w:rsidR="009873D2" w:rsidRPr="002207D5" w:rsidRDefault="009873D2"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 xml:space="preserve">#Units in </w:t>
            </w:r>
            <w:r w:rsidR="25B7A2CB" w:rsidRPr="002207D5">
              <w:rPr>
                <w:rFonts w:asciiTheme="minorHAnsi" w:hAnsiTheme="minorHAnsi" w:cstheme="minorBidi"/>
                <w:b/>
                <w:bCs/>
                <w:sz w:val="20"/>
                <w:szCs w:val="20"/>
              </w:rPr>
              <w:t>Complete</w:t>
            </w:r>
            <w:r w:rsidR="0B560E5B" w:rsidRPr="002207D5">
              <w:rPr>
                <w:rFonts w:asciiTheme="minorHAnsi" w:hAnsiTheme="minorHAnsi" w:cstheme="minorBidi"/>
                <w:b/>
                <w:bCs/>
                <w:sz w:val="20"/>
                <w:szCs w:val="20"/>
              </w:rPr>
              <w:t xml:space="preserve"> </w:t>
            </w:r>
            <w:r w:rsidR="5FE8E1CB" w:rsidRPr="002207D5">
              <w:rPr>
                <w:rFonts w:asciiTheme="minorHAnsi" w:hAnsiTheme="minorHAnsi" w:cstheme="minorBidi"/>
                <w:b/>
                <w:bCs/>
                <w:sz w:val="20"/>
                <w:szCs w:val="20"/>
              </w:rPr>
              <w:t xml:space="preserve">Development </w:t>
            </w:r>
            <w:r w:rsidRPr="002207D5">
              <w:rPr>
                <w:rFonts w:asciiTheme="minorHAnsi" w:hAnsiTheme="minorHAnsi" w:cstheme="minorBidi"/>
                <w:b/>
                <w:bCs/>
                <w:sz w:val="20"/>
                <w:szCs w:val="20"/>
              </w:rPr>
              <w:t>Permit</w:t>
            </w:r>
          </w:p>
          <w:p w14:paraId="6D77C5E9" w14:textId="7103670E" w:rsidR="00487766" w:rsidRPr="002207D5" w:rsidRDefault="009873D2"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Applications</w:t>
            </w:r>
            <w:r w:rsidR="6093EF39" w:rsidRPr="002207D5">
              <w:rPr>
                <w:rFonts w:asciiTheme="minorHAnsi" w:hAnsiTheme="minorHAnsi" w:cstheme="minorBidi"/>
                <w:b/>
                <w:bCs/>
                <w:sz w:val="20"/>
                <w:szCs w:val="20"/>
              </w:rPr>
              <w:t xml:space="preserve"> </w:t>
            </w:r>
          </w:p>
          <w:p w14:paraId="5A451C4C" w14:textId="0471AD54" w:rsidR="009873D2" w:rsidRPr="002207D5" w:rsidRDefault="6093EF39" w:rsidP="00487766">
            <w:pPr>
              <w:spacing w:after="0"/>
              <w:contextualSpacing/>
              <w:rPr>
                <w:rFonts w:asciiTheme="minorHAnsi" w:hAnsiTheme="minorHAnsi" w:cstheme="minorBidi"/>
                <w:sz w:val="20"/>
                <w:szCs w:val="20"/>
              </w:rPr>
            </w:pPr>
            <w:r w:rsidRPr="002207D5">
              <w:rPr>
                <w:rFonts w:asciiTheme="minorHAnsi" w:hAnsiTheme="minorHAnsi" w:cstheme="minorBidi"/>
                <w:b/>
                <w:bCs/>
                <w:sz w:val="16"/>
                <w:szCs w:val="16"/>
              </w:rPr>
              <w:t>(see note below</w:t>
            </w:r>
            <w:r w:rsidR="00085171" w:rsidRPr="002207D5">
              <w:rPr>
                <w:rFonts w:asciiTheme="minorHAnsi" w:hAnsiTheme="minorHAnsi" w:cstheme="minorBidi"/>
                <w:b/>
                <w:bCs/>
                <w:sz w:val="16"/>
                <w:szCs w:val="16"/>
              </w:rPr>
              <w:t xml:space="preserve"> on next page</w:t>
            </w:r>
            <w:r w:rsidRPr="002207D5">
              <w:rPr>
                <w:rFonts w:asciiTheme="minorHAnsi" w:hAnsiTheme="minorHAnsi" w:cstheme="minorBidi"/>
                <w:b/>
                <w:bCs/>
                <w:sz w:val="16"/>
                <w:szCs w:val="16"/>
              </w:rPr>
              <w:t xml:space="preserve"> for complete application definition) </w:t>
            </w:r>
          </w:p>
        </w:tc>
        <w:tc>
          <w:tcPr>
            <w:tcW w:w="1800" w:type="dxa"/>
            <w:tcBorders>
              <w:top w:val="single" w:sz="6" w:space="0" w:color="auto"/>
              <w:left w:val="single" w:sz="6" w:space="0" w:color="auto"/>
              <w:bottom w:val="single" w:sz="6" w:space="0" w:color="auto"/>
              <w:right w:val="single" w:sz="6" w:space="0" w:color="auto"/>
            </w:tcBorders>
            <w:shd w:val="clear" w:color="auto" w:fill="F2DBDB"/>
          </w:tcPr>
          <w:p w14:paraId="3E565940" w14:textId="34A98859" w:rsidR="009873D2" w:rsidRPr="002207D5" w:rsidRDefault="009873D2"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 xml:space="preserve">#Units </w:t>
            </w:r>
            <w:r w:rsidR="4A022D08" w:rsidRPr="002207D5">
              <w:rPr>
                <w:rFonts w:asciiTheme="minorHAnsi" w:hAnsiTheme="minorHAnsi" w:cstheme="minorBidi"/>
                <w:b/>
                <w:bCs/>
                <w:sz w:val="20"/>
                <w:szCs w:val="20"/>
              </w:rPr>
              <w:t>Denied in Complete</w:t>
            </w:r>
            <w:r w:rsidR="129E3E17" w:rsidRPr="002207D5">
              <w:rPr>
                <w:rFonts w:asciiTheme="minorHAnsi" w:hAnsiTheme="minorHAnsi" w:cstheme="minorBidi"/>
                <w:b/>
                <w:bCs/>
                <w:sz w:val="20"/>
                <w:szCs w:val="20"/>
              </w:rPr>
              <w:t xml:space="preserve"> </w:t>
            </w:r>
            <w:proofErr w:type="gramStart"/>
            <w:r w:rsidR="129E3E17" w:rsidRPr="002207D5">
              <w:rPr>
                <w:rFonts w:asciiTheme="minorHAnsi" w:hAnsiTheme="minorHAnsi" w:cstheme="minorBidi"/>
                <w:b/>
                <w:bCs/>
                <w:sz w:val="20"/>
                <w:szCs w:val="20"/>
              </w:rPr>
              <w:t>Development</w:t>
            </w:r>
            <w:r w:rsidR="00BD3738">
              <w:rPr>
                <w:rFonts w:asciiTheme="minorHAnsi" w:hAnsiTheme="minorHAnsi" w:cstheme="minorBidi"/>
                <w:b/>
                <w:bCs/>
                <w:sz w:val="20"/>
                <w:szCs w:val="20"/>
              </w:rPr>
              <w:t xml:space="preserve">  </w:t>
            </w:r>
            <w:r w:rsidRPr="002207D5">
              <w:rPr>
                <w:rFonts w:asciiTheme="minorHAnsi" w:hAnsiTheme="minorHAnsi" w:cstheme="minorBidi"/>
                <w:b/>
                <w:bCs/>
                <w:sz w:val="20"/>
                <w:szCs w:val="20"/>
              </w:rPr>
              <w:t>Permit</w:t>
            </w:r>
            <w:proofErr w:type="gramEnd"/>
            <w:r w:rsidRPr="002207D5">
              <w:rPr>
                <w:rFonts w:asciiTheme="minorHAnsi" w:hAnsiTheme="minorHAnsi" w:cstheme="minorBidi"/>
                <w:b/>
                <w:bCs/>
                <w:sz w:val="20"/>
                <w:szCs w:val="20"/>
              </w:rPr>
              <w:t xml:space="preserve"> Applications</w:t>
            </w:r>
          </w:p>
          <w:p w14:paraId="55C993DF" w14:textId="084013EF" w:rsidR="009873D2" w:rsidRPr="002207D5" w:rsidRDefault="009873D2" w:rsidP="00487766">
            <w:pPr>
              <w:spacing w:after="0"/>
              <w:contextualSpacing/>
              <w:rPr>
                <w:rFonts w:asciiTheme="minorHAnsi" w:hAnsiTheme="minorHAnsi" w:cstheme="minorBidi"/>
                <w:b/>
                <w:bCs/>
                <w:sz w:val="20"/>
                <w:szCs w:val="20"/>
              </w:rPr>
            </w:pPr>
          </w:p>
        </w:tc>
        <w:tc>
          <w:tcPr>
            <w:tcW w:w="1620" w:type="dxa"/>
            <w:tcBorders>
              <w:top w:val="single" w:sz="6" w:space="0" w:color="auto"/>
              <w:left w:val="single" w:sz="6" w:space="0" w:color="auto"/>
              <w:bottom w:val="single" w:sz="6" w:space="0" w:color="auto"/>
              <w:right w:val="single" w:sz="2" w:space="0" w:color="auto"/>
            </w:tcBorders>
            <w:shd w:val="clear" w:color="auto" w:fill="F2DBDB"/>
          </w:tcPr>
          <w:p w14:paraId="4A0D48EC" w14:textId="12207D22" w:rsidR="009873D2" w:rsidRPr="002207D5" w:rsidRDefault="7A405599"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w:t>
            </w:r>
            <w:r w:rsidR="009873D2" w:rsidRPr="002207D5">
              <w:rPr>
                <w:rFonts w:asciiTheme="minorHAnsi" w:hAnsiTheme="minorHAnsi" w:cstheme="minorBidi"/>
                <w:b/>
                <w:bCs/>
                <w:sz w:val="20"/>
                <w:szCs w:val="20"/>
              </w:rPr>
              <w:t>Units</w:t>
            </w:r>
          </w:p>
          <w:p w14:paraId="33D9B09E" w14:textId="4EE4BC8E" w:rsidR="009873D2" w:rsidRPr="002207D5" w:rsidRDefault="009873D2"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Approved</w:t>
            </w:r>
            <w:r w:rsidR="0344E6C8" w:rsidRPr="002207D5">
              <w:rPr>
                <w:rFonts w:asciiTheme="minorHAnsi" w:hAnsiTheme="minorHAnsi" w:cstheme="minorBidi"/>
                <w:b/>
                <w:bCs/>
                <w:sz w:val="20"/>
                <w:szCs w:val="20"/>
              </w:rPr>
              <w:t xml:space="preserve"> </w:t>
            </w:r>
            <w:r w:rsidR="1A2A8D8F" w:rsidRPr="002207D5">
              <w:rPr>
                <w:rFonts w:asciiTheme="minorHAnsi" w:hAnsiTheme="minorHAnsi" w:cstheme="minorBidi"/>
                <w:b/>
                <w:bCs/>
                <w:sz w:val="20"/>
                <w:szCs w:val="20"/>
              </w:rPr>
              <w:t>in Complete</w:t>
            </w:r>
            <w:r w:rsidR="2FA84959" w:rsidRPr="002207D5">
              <w:rPr>
                <w:rFonts w:asciiTheme="minorHAnsi" w:hAnsiTheme="minorHAnsi" w:cstheme="minorBidi"/>
                <w:b/>
                <w:bCs/>
                <w:sz w:val="20"/>
                <w:szCs w:val="20"/>
              </w:rPr>
              <w:t xml:space="preserve"> </w:t>
            </w:r>
            <w:proofErr w:type="gramStart"/>
            <w:r w:rsidR="2FA84959" w:rsidRPr="002207D5">
              <w:rPr>
                <w:rFonts w:asciiTheme="minorHAnsi" w:hAnsiTheme="minorHAnsi" w:cstheme="minorBidi"/>
                <w:b/>
                <w:bCs/>
                <w:sz w:val="20"/>
                <w:szCs w:val="20"/>
              </w:rPr>
              <w:t>Development</w:t>
            </w:r>
            <w:r w:rsidR="00BD3738">
              <w:rPr>
                <w:rFonts w:asciiTheme="minorHAnsi" w:hAnsiTheme="minorHAnsi" w:cstheme="minorBidi"/>
                <w:b/>
                <w:bCs/>
                <w:sz w:val="20"/>
                <w:szCs w:val="20"/>
              </w:rPr>
              <w:t xml:space="preserve">  </w:t>
            </w:r>
            <w:r w:rsidR="0344E6C8" w:rsidRPr="002207D5">
              <w:rPr>
                <w:rFonts w:asciiTheme="minorHAnsi" w:hAnsiTheme="minorHAnsi" w:cstheme="minorBidi"/>
                <w:b/>
                <w:bCs/>
                <w:sz w:val="20"/>
                <w:szCs w:val="20"/>
              </w:rPr>
              <w:t>Permit</w:t>
            </w:r>
            <w:proofErr w:type="gramEnd"/>
            <w:r w:rsidR="0344E6C8" w:rsidRPr="002207D5">
              <w:rPr>
                <w:rFonts w:asciiTheme="minorHAnsi" w:hAnsiTheme="minorHAnsi" w:cstheme="minorBidi"/>
                <w:b/>
                <w:bCs/>
                <w:sz w:val="20"/>
                <w:szCs w:val="20"/>
              </w:rPr>
              <w:t xml:space="preserve"> Applications</w:t>
            </w:r>
          </w:p>
        </w:tc>
      </w:tr>
      <w:tr w:rsidR="009873D2" w:rsidRPr="002207D5" w14:paraId="3925EAAA" w14:textId="77777777" w:rsidTr="230937ED">
        <w:trPr>
          <w:trHeight w:val="300"/>
        </w:trPr>
        <w:tc>
          <w:tcPr>
            <w:tcW w:w="3757" w:type="dxa"/>
            <w:tcBorders>
              <w:right w:val="single" w:sz="2" w:space="0" w:color="auto"/>
            </w:tcBorders>
          </w:tcPr>
          <w:p w14:paraId="7A7E3DF8" w14:textId="69F71BC3" w:rsidR="009873D2" w:rsidRPr="002207D5" w:rsidRDefault="009873D2" w:rsidP="009873D2">
            <w:pPr>
              <w:pStyle w:val="ListParagraph"/>
              <w:spacing w:after="0"/>
              <w:ind w:left="0"/>
              <w:rPr>
                <w:rFonts w:asciiTheme="minorHAnsi" w:hAnsiTheme="minorHAnsi" w:cstheme="minorBidi"/>
                <w:b/>
                <w:bCs/>
              </w:rPr>
            </w:pPr>
            <w:r w:rsidRPr="002207D5">
              <w:rPr>
                <w:rFonts w:asciiTheme="minorHAnsi" w:hAnsiTheme="minorHAnsi" w:cstheme="minorBidi"/>
                <w:b/>
                <w:bCs/>
              </w:rPr>
              <w:t>1.Total Net #Housing Units in Residential Development Projects (Single-Use)</w:t>
            </w:r>
          </w:p>
        </w:tc>
        <w:tc>
          <w:tcPr>
            <w:tcW w:w="1800" w:type="dxa"/>
            <w:tcBorders>
              <w:top w:val="single" w:sz="6" w:space="0" w:color="auto"/>
              <w:left w:val="single" w:sz="2" w:space="0" w:color="auto"/>
              <w:bottom w:val="single" w:sz="6" w:space="0" w:color="auto"/>
              <w:right w:val="single" w:sz="6" w:space="0" w:color="auto"/>
            </w:tcBorders>
          </w:tcPr>
          <w:p w14:paraId="581C5099" w14:textId="77777777" w:rsidR="009873D2" w:rsidRPr="002207D5" w:rsidRDefault="009873D2" w:rsidP="009873D2">
            <w:pPr>
              <w:spacing w:after="0" w:line="360" w:lineRule="auto"/>
              <w:contextualSpacing/>
              <w:jc w:val="center"/>
              <w:rPr>
                <w:rFonts w:asciiTheme="minorHAnsi" w:hAnsiTheme="minorHAnsi" w:cstheme="minorBidi"/>
                <w:noProof/>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514CE103" w14:textId="4D976563"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2" w:space="0" w:color="auto"/>
            </w:tcBorders>
          </w:tcPr>
          <w:p w14:paraId="0D610B5B" w14:textId="44195650" w:rsidR="009873D2" w:rsidRPr="002207D5" w:rsidRDefault="009873D2" w:rsidP="009873D2">
            <w:pPr>
              <w:spacing w:after="0" w:line="360" w:lineRule="auto"/>
              <w:contextualSpacing/>
              <w:jc w:val="center"/>
              <w:rPr>
                <w:rFonts w:asciiTheme="minorHAnsi" w:hAnsiTheme="minorHAnsi" w:cstheme="minorBidi"/>
                <w:noProof/>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53AE81AB" w14:textId="77777777" w:rsidTr="230937ED">
        <w:trPr>
          <w:trHeight w:val="300"/>
        </w:trPr>
        <w:tc>
          <w:tcPr>
            <w:tcW w:w="3757" w:type="dxa"/>
            <w:tcBorders>
              <w:right w:val="single" w:sz="2" w:space="0" w:color="auto"/>
            </w:tcBorders>
          </w:tcPr>
          <w:p w14:paraId="7EA85119" w14:textId="52DA58B5"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 xml:space="preserve">2.Total Net #Housing Units in </w:t>
            </w:r>
            <w:r w:rsidR="002B05EA" w:rsidRPr="002207D5">
              <w:rPr>
                <w:rFonts w:asciiTheme="minorHAnsi" w:hAnsiTheme="minorHAnsi" w:cstheme="minorBidi"/>
                <w:b/>
                <w:bCs/>
              </w:rPr>
              <w:t xml:space="preserve">Commercial or </w:t>
            </w:r>
            <w:r w:rsidR="00576AD5" w:rsidRPr="002207D5">
              <w:rPr>
                <w:rFonts w:asciiTheme="minorHAnsi" w:hAnsiTheme="minorHAnsi" w:cstheme="minorBidi"/>
                <w:b/>
                <w:bCs/>
              </w:rPr>
              <w:t>Mixed-use development plans</w:t>
            </w:r>
          </w:p>
        </w:tc>
        <w:tc>
          <w:tcPr>
            <w:tcW w:w="1800" w:type="dxa"/>
            <w:tcBorders>
              <w:top w:val="single" w:sz="6" w:space="0" w:color="auto"/>
              <w:left w:val="single" w:sz="2" w:space="0" w:color="auto"/>
              <w:bottom w:val="single" w:sz="6" w:space="0" w:color="auto"/>
              <w:right w:val="single" w:sz="6" w:space="0" w:color="auto"/>
            </w:tcBorders>
          </w:tcPr>
          <w:p w14:paraId="1A3C2804"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10D7E5B7" w14:textId="1B11229E"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2" w:space="0" w:color="auto"/>
            </w:tcBorders>
          </w:tcPr>
          <w:p w14:paraId="4594632A" w14:textId="7B69BBEB"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27B65617" w14:textId="77777777" w:rsidTr="230937ED">
        <w:trPr>
          <w:trHeight w:val="300"/>
        </w:trPr>
        <w:tc>
          <w:tcPr>
            <w:tcW w:w="3757" w:type="dxa"/>
            <w:tcBorders>
              <w:top w:val="single" w:sz="4" w:space="0" w:color="auto"/>
              <w:left w:val="single" w:sz="4" w:space="0" w:color="auto"/>
              <w:bottom w:val="single" w:sz="4" w:space="0" w:color="auto"/>
              <w:right w:val="single" w:sz="2" w:space="0" w:color="auto"/>
            </w:tcBorders>
            <w:shd w:val="clear" w:color="auto" w:fill="F2F2F2" w:themeFill="background1" w:themeFillShade="F2"/>
          </w:tcPr>
          <w:p w14:paraId="68B159A8" w14:textId="152FD8A8" w:rsidR="009873D2" w:rsidRPr="002207D5" w:rsidRDefault="5857E0FE" w:rsidP="4891FFD7">
            <w:pPr>
              <w:spacing w:after="0"/>
              <w:contextualSpacing/>
              <w:rPr>
                <w:rFonts w:asciiTheme="minorHAnsi" w:hAnsiTheme="minorHAnsi" w:cstheme="minorBidi"/>
                <w:b/>
                <w:bCs/>
              </w:rPr>
            </w:pPr>
            <w:r w:rsidRPr="002207D5">
              <w:rPr>
                <w:rFonts w:asciiTheme="minorHAnsi" w:hAnsiTheme="minorHAnsi" w:cstheme="minorBidi"/>
                <w:b/>
                <w:bCs/>
              </w:rPr>
              <w:t>S</w:t>
            </w:r>
            <w:r w:rsidR="6446A0A1" w:rsidRPr="002207D5">
              <w:rPr>
                <w:rFonts w:asciiTheme="minorHAnsi" w:hAnsiTheme="minorHAnsi" w:cstheme="minorBidi"/>
                <w:b/>
                <w:bCs/>
              </w:rPr>
              <w:t>UB TOTAL</w:t>
            </w:r>
          </w:p>
        </w:tc>
        <w:tc>
          <w:tcPr>
            <w:tcW w:w="1995" w:type="dxa"/>
            <w:tcBorders>
              <w:top w:val="single" w:sz="6" w:space="0" w:color="auto"/>
              <w:left w:val="single" w:sz="2" w:space="0" w:color="auto"/>
              <w:bottom w:val="single" w:sz="6" w:space="0" w:color="auto"/>
              <w:right w:val="single" w:sz="2" w:space="0" w:color="auto"/>
            </w:tcBorders>
          </w:tcPr>
          <w:p w14:paraId="6F05468F" w14:textId="77777777" w:rsidR="4891FFD7" w:rsidRPr="002207D5" w:rsidRDefault="4891FFD7" w:rsidP="4891FFD7">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0" w:type="auto"/>
            <w:tcBorders>
              <w:top w:val="single" w:sz="6" w:space="0" w:color="auto"/>
              <w:left w:val="single" w:sz="2" w:space="0" w:color="auto"/>
              <w:bottom w:val="single" w:sz="6" w:space="0" w:color="auto"/>
              <w:right w:val="single" w:sz="2" w:space="0" w:color="auto"/>
            </w:tcBorders>
          </w:tcPr>
          <w:p w14:paraId="7B8CD499" w14:textId="1B11229E" w:rsidR="4891FFD7" w:rsidRPr="002207D5" w:rsidRDefault="4891FFD7" w:rsidP="4891FFD7">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0" w:type="auto"/>
            <w:tcBorders>
              <w:top w:val="single" w:sz="6" w:space="0" w:color="auto"/>
              <w:left w:val="single" w:sz="2" w:space="0" w:color="auto"/>
              <w:bottom w:val="single" w:sz="6" w:space="0" w:color="auto"/>
              <w:right w:val="single" w:sz="2" w:space="0" w:color="auto"/>
            </w:tcBorders>
          </w:tcPr>
          <w:p w14:paraId="425D3B6A" w14:textId="7B69BBEB" w:rsidR="4891FFD7" w:rsidRPr="002207D5" w:rsidRDefault="4891FFD7" w:rsidP="4891FFD7">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3341F145" w14:textId="77777777" w:rsidTr="230937ED">
        <w:trPr>
          <w:trHeight w:val="300"/>
        </w:trPr>
        <w:tc>
          <w:tcPr>
            <w:tcW w:w="3757" w:type="dxa"/>
            <w:tcBorders>
              <w:top w:val="single" w:sz="4" w:space="0" w:color="auto"/>
              <w:left w:val="single" w:sz="4" w:space="0" w:color="auto"/>
              <w:bottom w:val="single" w:sz="4" w:space="0" w:color="auto"/>
              <w:right w:val="single" w:sz="2" w:space="0" w:color="auto"/>
            </w:tcBorders>
          </w:tcPr>
          <w:p w14:paraId="191165C8" w14:textId="6E8B2A11"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Total by Housing Type**</w:t>
            </w:r>
          </w:p>
        </w:tc>
        <w:tc>
          <w:tcPr>
            <w:tcW w:w="5220" w:type="dxa"/>
            <w:gridSpan w:val="3"/>
            <w:tcBorders>
              <w:top w:val="single" w:sz="4" w:space="0" w:color="auto"/>
              <w:left w:val="single" w:sz="4" w:space="0" w:color="auto"/>
              <w:bottom w:val="single" w:sz="4" w:space="0" w:color="auto"/>
              <w:right w:val="single" w:sz="2" w:space="0" w:color="auto"/>
            </w:tcBorders>
            <w:shd w:val="clear" w:color="auto" w:fill="F2F2F2" w:themeFill="background1" w:themeFillShade="F2"/>
          </w:tcPr>
          <w:p w14:paraId="4B7A70B0"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t>(Sum of lines 3 – 14 must equal Sum of lines 1 and 2)</w:t>
            </w:r>
          </w:p>
        </w:tc>
      </w:tr>
      <w:tr w:rsidR="009873D2" w:rsidRPr="002207D5" w14:paraId="57B29C20" w14:textId="77777777" w:rsidTr="230937ED">
        <w:trPr>
          <w:trHeight w:val="300"/>
        </w:trPr>
        <w:tc>
          <w:tcPr>
            <w:tcW w:w="3757" w:type="dxa"/>
            <w:tcBorders>
              <w:right w:val="single" w:sz="2" w:space="0" w:color="auto"/>
            </w:tcBorders>
          </w:tcPr>
          <w:p w14:paraId="03D1BC09" w14:textId="77777777" w:rsidR="009873D2" w:rsidRPr="002207D5" w:rsidRDefault="009873D2" w:rsidP="009873D2">
            <w:pPr>
              <w:pStyle w:val="ListParagraph"/>
              <w:spacing w:after="0"/>
              <w:ind w:left="0"/>
              <w:jc w:val="both"/>
              <w:rPr>
                <w:rFonts w:asciiTheme="minorHAnsi" w:hAnsiTheme="minorHAnsi" w:cstheme="minorBidi"/>
                <w:b/>
                <w:bCs/>
              </w:rPr>
            </w:pPr>
            <w:r w:rsidRPr="002207D5">
              <w:rPr>
                <w:rFonts w:asciiTheme="minorHAnsi" w:hAnsiTheme="minorHAnsi" w:cstheme="minorBidi"/>
                <w:b/>
                <w:bCs/>
              </w:rPr>
              <w:t>3.(Example)Single-family detached</w:t>
            </w:r>
          </w:p>
        </w:tc>
        <w:tc>
          <w:tcPr>
            <w:tcW w:w="1800" w:type="dxa"/>
            <w:tcBorders>
              <w:top w:val="single" w:sz="6" w:space="0" w:color="auto"/>
              <w:left w:val="single" w:sz="2" w:space="0" w:color="auto"/>
              <w:bottom w:val="single" w:sz="6" w:space="0" w:color="auto"/>
              <w:right w:val="single" w:sz="6" w:space="0" w:color="auto"/>
            </w:tcBorders>
          </w:tcPr>
          <w:p w14:paraId="20276230"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21EE98C4"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59675C10"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341DCF99" w14:textId="77777777" w:rsidTr="230937ED">
        <w:trPr>
          <w:trHeight w:val="300"/>
        </w:trPr>
        <w:tc>
          <w:tcPr>
            <w:tcW w:w="3757" w:type="dxa"/>
            <w:tcBorders>
              <w:right w:val="single" w:sz="2" w:space="0" w:color="auto"/>
            </w:tcBorders>
          </w:tcPr>
          <w:p w14:paraId="7A1C501D" w14:textId="77777777" w:rsidR="009873D2" w:rsidRPr="002207D5" w:rsidRDefault="009873D2" w:rsidP="009873D2">
            <w:pPr>
              <w:tabs>
                <w:tab w:val="center" w:pos="2537"/>
              </w:tabs>
              <w:spacing w:after="0"/>
              <w:contextualSpacing/>
              <w:rPr>
                <w:rFonts w:asciiTheme="minorHAnsi" w:hAnsiTheme="minorHAnsi" w:cstheme="minorBidi"/>
                <w:b/>
                <w:bCs/>
              </w:rPr>
            </w:pPr>
            <w:r w:rsidRPr="002207D5">
              <w:rPr>
                <w:rFonts w:asciiTheme="minorHAnsi" w:hAnsiTheme="minorHAnsi" w:cstheme="minorBidi"/>
                <w:b/>
                <w:bCs/>
              </w:rPr>
              <w:t>4.(Example)Single-family attached</w:t>
            </w:r>
          </w:p>
        </w:tc>
        <w:tc>
          <w:tcPr>
            <w:tcW w:w="1800" w:type="dxa"/>
            <w:tcBorders>
              <w:top w:val="single" w:sz="6" w:space="0" w:color="auto"/>
              <w:left w:val="single" w:sz="2" w:space="0" w:color="auto"/>
              <w:bottom w:val="single" w:sz="6" w:space="0" w:color="auto"/>
              <w:right w:val="single" w:sz="6" w:space="0" w:color="auto"/>
            </w:tcBorders>
          </w:tcPr>
          <w:p w14:paraId="2B3A563B"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780AEC46"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56172746"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17D020B0" w14:textId="77777777" w:rsidTr="230937ED">
        <w:trPr>
          <w:trHeight w:val="300"/>
        </w:trPr>
        <w:tc>
          <w:tcPr>
            <w:tcW w:w="3757" w:type="dxa"/>
            <w:tcBorders>
              <w:right w:val="single" w:sz="2" w:space="0" w:color="auto"/>
            </w:tcBorders>
          </w:tcPr>
          <w:p w14:paraId="76B1FDDD"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5.(Example)Duplex</w:t>
            </w:r>
          </w:p>
        </w:tc>
        <w:tc>
          <w:tcPr>
            <w:tcW w:w="1800" w:type="dxa"/>
            <w:tcBorders>
              <w:top w:val="single" w:sz="6" w:space="0" w:color="auto"/>
              <w:left w:val="single" w:sz="2" w:space="0" w:color="auto"/>
              <w:bottom w:val="single" w:sz="6" w:space="0" w:color="auto"/>
              <w:right w:val="single" w:sz="6" w:space="0" w:color="auto"/>
            </w:tcBorders>
          </w:tcPr>
          <w:p w14:paraId="25650CF6"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30AEEEA4"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4205E909"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15C331C5" w14:textId="77777777" w:rsidTr="230937ED">
        <w:trPr>
          <w:trHeight w:val="300"/>
        </w:trPr>
        <w:tc>
          <w:tcPr>
            <w:tcW w:w="3757" w:type="dxa"/>
            <w:tcBorders>
              <w:right w:val="single" w:sz="2" w:space="0" w:color="auto"/>
            </w:tcBorders>
          </w:tcPr>
          <w:p w14:paraId="2682C3E6"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6.(Example)Townhouse</w:t>
            </w:r>
          </w:p>
        </w:tc>
        <w:tc>
          <w:tcPr>
            <w:tcW w:w="1800" w:type="dxa"/>
            <w:tcBorders>
              <w:top w:val="single" w:sz="6" w:space="0" w:color="auto"/>
              <w:left w:val="single" w:sz="2" w:space="0" w:color="auto"/>
              <w:bottom w:val="single" w:sz="6" w:space="0" w:color="auto"/>
              <w:right w:val="single" w:sz="6" w:space="0" w:color="auto"/>
            </w:tcBorders>
          </w:tcPr>
          <w:p w14:paraId="01A21EBB"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4381AD0C"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0D87947"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0FADCA1B" w14:textId="77777777" w:rsidTr="230937ED">
        <w:trPr>
          <w:trHeight w:val="300"/>
        </w:trPr>
        <w:tc>
          <w:tcPr>
            <w:tcW w:w="3757" w:type="dxa"/>
            <w:tcBorders>
              <w:right w:val="single" w:sz="2" w:space="0" w:color="auto"/>
            </w:tcBorders>
          </w:tcPr>
          <w:p w14:paraId="7C5918EC"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7.(Example)Cottage</w:t>
            </w:r>
          </w:p>
        </w:tc>
        <w:tc>
          <w:tcPr>
            <w:tcW w:w="1800" w:type="dxa"/>
            <w:tcBorders>
              <w:top w:val="single" w:sz="6" w:space="0" w:color="auto"/>
              <w:left w:val="single" w:sz="2" w:space="0" w:color="auto"/>
              <w:bottom w:val="single" w:sz="6" w:space="0" w:color="auto"/>
              <w:right w:val="single" w:sz="6" w:space="0" w:color="auto"/>
            </w:tcBorders>
          </w:tcPr>
          <w:p w14:paraId="011E0515"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77B5A71B"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0ED8A4A8"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72517F13" w14:textId="77777777" w:rsidTr="230937ED">
        <w:trPr>
          <w:trHeight w:val="300"/>
        </w:trPr>
        <w:tc>
          <w:tcPr>
            <w:tcW w:w="3757" w:type="dxa"/>
            <w:tcBorders>
              <w:right w:val="single" w:sz="2" w:space="0" w:color="auto"/>
            </w:tcBorders>
          </w:tcPr>
          <w:p w14:paraId="4FB0A4B2"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8.(Example)Multi-family</w:t>
            </w:r>
            <w:r w:rsidR="00B22B71" w:rsidRPr="002207D5">
              <w:rPr>
                <w:rFonts w:asciiTheme="minorHAnsi" w:hAnsiTheme="minorHAnsi" w:cstheme="minorBidi"/>
                <w:b/>
                <w:bCs/>
              </w:rPr>
              <w:t>/</w:t>
            </w:r>
          </w:p>
          <w:p w14:paraId="192F1825" w14:textId="2DF50747" w:rsidR="00B22B71" w:rsidRPr="002207D5" w:rsidRDefault="00B22B71" w:rsidP="009873D2">
            <w:pPr>
              <w:spacing w:after="0"/>
              <w:contextualSpacing/>
              <w:rPr>
                <w:rFonts w:asciiTheme="minorHAnsi" w:hAnsiTheme="minorHAnsi" w:cstheme="minorBidi"/>
                <w:b/>
                <w:bCs/>
              </w:rPr>
            </w:pPr>
            <w:r w:rsidRPr="002207D5">
              <w:rPr>
                <w:rFonts w:asciiTheme="minorHAnsi" w:hAnsiTheme="minorHAnsi" w:cstheme="minorBidi"/>
                <w:b/>
                <w:bCs/>
              </w:rPr>
              <w:t>Condo/Apartment</w:t>
            </w:r>
          </w:p>
        </w:tc>
        <w:tc>
          <w:tcPr>
            <w:tcW w:w="1800" w:type="dxa"/>
            <w:tcBorders>
              <w:top w:val="single" w:sz="6" w:space="0" w:color="auto"/>
              <w:left w:val="single" w:sz="2" w:space="0" w:color="auto"/>
              <w:bottom w:val="single" w:sz="6" w:space="0" w:color="auto"/>
              <w:right w:val="single" w:sz="6" w:space="0" w:color="auto"/>
            </w:tcBorders>
          </w:tcPr>
          <w:p w14:paraId="3EBE0EF8"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1C511D88"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EE6B149"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017AD122" w14:textId="77777777" w:rsidTr="230937ED">
        <w:trPr>
          <w:trHeight w:val="300"/>
        </w:trPr>
        <w:tc>
          <w:tcPr>
            <w:tcW w:w="3757" w:type="dxa"/>
            <w:tcBorders>
              <w:right w:val="single" w:sz="2" w:space="0" w:color="auto"/>
            </w:tcBorders>
          </w:tcPr>
          <w:p w14:paraId="3B84E567"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9.(Example)Modular</w:t>
            </w:r>
          </w:p>
        </w:tc>
        <w:tc>
          <w:tcPr>
            <w:tcW w:w="1800" w:type="dxa"/>
            <w:tcBorders>
              <w:top w:val="single" w:sz="6" w:space="0" w:color="auto"/>
              <w:left w:val="single" w:sz="2" w:space="0" w:color="auto"/>
              <w:bottom w:val="single" w:sz="6" w:space="0" w:color="auto"/>
              <w:right w:val="single" w:sz="6" w:space="0" w:color="auto"/>
            </w:tcBorders>
          </w:tcPr>
          <w:p w14:paraId="746170AA"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592C1833"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0BA952D8"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3CEA92A6" w14:textId="77777777" w:rsidTr="230937ED">
        <w:trPr>
          <w:trHeight w:val="300"/>
        </w:trPr>
        <w:tc>
          <w:tcPr>
            <w:tcW w:w="3757" w:type="dxa"/>
            <w:tcBorders>
              <w:right w:val="single" w:sz="2" w:space="0" w:color="auto"/>
            </w:tcBorders>
          </w:tcPr>
          <w:p w14:paraId="5FB5C890"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10.(Example)Accessory Dwelling Unit</w:t>
            </w:r>
          </w:p>
        </w:tc>
        <w:tc>
          <w:tcPr>
            <w:tcW w:w="1800" w:type="dxa"/>
            <w:tcBorders>
              <w:top w:val="single" w:sz="6" w:space="0" w:color="auto"/>
              <w:left w:val="single" w:sz="2" w:space="0" w:color="auto"/>
              <w:bottom w:val="single" w:sz="6" w:space="0" w:color="auto"/>
              <w:right w:val="single" w:sz="6" w:space="0" w:color="auto"/>
            </w:tcBorders>
          </w:tcPr>
          <w:p w14:paraId="5BDC1387"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24E617D5"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2A2D0E89"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69FF2301" w14:textId="77777777" w:rsidTr="230937ED">
        <w:trPr>
          <w:trHeight w:val="300"/>
        </w:trPr>
        <w:tc>
          <w:tcPr>
            <w:tcW w:w="3757" w:type="dxa"/>
            <w:tcBorders>
              <w:right w:val="single" w:sz="2" w:space="0" w:color="auto"/>
            </w:tcBorders>
          </w:tcPr>
          <w:p w14:paraId="0E08ACD8"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11.(Example)Commercial Apartment</w:t>
            </w:r>
          </w:p>
        </w:tc>
        <w:tc>
          <w:tcPr>
            <w:tcW w:w="1800" w:type="dxa"/>
            <w:tcBorders>
              <w:top w:val="single" w:sz="6" w:space="0" w:color="auto"/>
              <w:left w:val="single" w:sz="2" w:space="0" w:color="auto"/>
              <w:bottom w:val="single" w:sz="6" w:space="0" w:color="auto"/>
              <w:right w:val="single" w:sz="6" w:space="0" w:color="auto"/>
            </w:tcBorders>
          </w:tcPr>
          <w:p w14:paraId="7DDB9955"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6C963AED"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5A5F8969"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6B638A8B" w14:textId="77777777" w:rsidTr="230937ED">
        <w:trPr>
          <w:trHeight w:val="300"/>
        </w:trPr>
        <w:tc>
          <w:tcPr>
            <w:tcW w:w="3757" w:type="dxa"/>
            <w:tcBorders>
              <w:right w:val="single" w:sz="2" w:space="0" w:color="auto"/>
            </w:tcBorders>
          </w:tcPr>
          <w:p w14:paraId="7BEEDA1E" w14:textId="77777777" w:rsidR="009873D2" w:rsidRPr="002207D5" w:rsidRDefault="009873D2" w:rsidP="009873D2">
            <w:pPr>
              <w:spacing w:after="0"/>
              <w:contextualSpacing/>
              <w:rPr>
                <w:rFonts w:asciiTheme="minorHAnsi" w:hAnsiTheme="minorHAnsi" w:cstheme="minorBidi"/>
                <w:b/>
                <w:bCs/>
              </w:rPr>
            </w:pPr>
            <w:r w:rsidRPr="002207D5">
              <w:rPr>
                <w:rFonts w:asciiTheme="minorHAnsi" w:hAnsiTheme="minorHAnsi" w:cstheme="minorBidi"/>
                <w:b/>
                <w:bCs/>
              </w:rPr>
              <w:t>12.(Example)Live-Work</w:t>
            </w:r>
          </w:p>
        </w:tc>
        <w:tc>
          <w:tcPr>
            <w:tcW w:w="1800" w:type="dxa"/>
            <w:tcBorders>
              <w:top w:val="single" w:sz="6" w:space="0" w:color="auto"/>
              <w:left w:val="single" w:sz="2" w:space="0" w:color="auto"/>
              <w:bottom w:val="single" w:sz="6" w:space="0" w:color="auto"/>
              <w:right w:val="single" w:sz="6" w:space="0" w:color="auto"/>
            </w:tcBorders>
          </w:tcPr>
          <w:p w14:paraId="15329B4D"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517C89C0"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31BD6E1B"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r w:rsidR="009873D2" w:rsidRPr="002207D5" w14:paraId="613C4715" w14:textId="77777777" w:rsidTr="230937ED">
        <w:trPr>
          <w:trHeight w:val="300"/>
        </w:trPr>
        <w:tc>
          <w:tcPr>
            <w:tcW w:w="3757" w:type="dxa"/>
            <w:tcBorders>
              <w:right w:val="single" w:sz="2" w:space="0" w:color="auto"/>
            </w:tcBorders>
          </w:tcPr>
          <w:p w14:paraId="64C6F44C" w14:textId="77777777" w:rsidR="009873D2" w:rsidRPr="002207D5" w:rsidRDefault="009873D2" w:rsidP="009873D2">
            <w:pPr>
              <w:spacing w:after="0"/>
              <w:ind w:hanging="225"/>
              <w:contextualSpacing/>
              <w:jc w:val="center"/>
              <w:rPr>
                <w:rFonts w:asciiTheme="minorHAnsi" w:hAnsiTheme="minorHAnsi" w:cstheme="minorBidi"/>
                <w:b/>
                <w:bCs/>
              </w:rPr>
            </w:pPr>
            <w:r w:rsidRPr="002207D5">
              <w:rPr>
                <w:rFonts w:asciiTheme="minorHAnsi" w:hAnsiTheme="minorHAnsi" w:cstheme="minorBidi"/>
                <w:b/>
                <w:bCs/>
              </w:rPr>
              <w:t>13.(Example)Assisted-Living/Group Home</w:t>
            </w:r>
          </w:p>
        </w:tc>
        <w:tc>
          <w:tcPr>
            <w:tcW w:w="1800" w:type="dxa"/>
            <w:tcBorders>
              <w:top w:val="single" w:sz="6" w:space="0" w:color="auto"/>
              <w:left w:val="single" w:sz="2" w:space="0" w:color="auto"/>
              <w:bottom w:val="single" w:sz="6" w:space="0" w:color="auto"/>
              <w:right w:val="single" w:sz="6" w:space="0" w:color="auto"/>
            </w:tcBorders>
          </w:tcPr>
          <w:p w14:paraId="3F9706EA"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1FF109CA"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7D11487F" w14:textId="596EFC09"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t xml:space="preserve"> </w:t>
            </w:r>
            <w:r w:rsidR="00644067" w:rsidRPr="002207D5">
              <w:rPr>
                <w:rFonts w:asciiTheme="minorHAnsi" w:hAnsiTheme="minorHAnsi" w:cstheme="minorBidi"/>
              </w:rPr>
              <w:fldChar w:fldCharType="begin"/>
            </w:r>
            <w:r w:rsidR="00644067" w:rsidRPr="002207D5">
              <w:rPr>
                <w:rFonts w:asciiTheme="minorHAnsi" w:hAnsiTheme="minorHAnsi" w:cstheme="minorBidi"/>
              </w:rPr>
              <w:instrText xml:space="preserve"> FORMTEXT </w:instrText>
            </w:r>
            <w:r w:rsidR="00644067" w:rsidRPr="002207D5">
              <w:rPr>
                <w:rFonts w:asciiTheme="minorHAnsi" w:hAnsiTheme="minorHAnsi" w:cstheme="minorBidi"/>
              </w:rPr>
              <w:fldChar w:fldCharType="separate"/>
            </w:r>
            <w:r w:rsidR="00644067" w:rsidRPr="002207D5">
              <w:rPr>
                <w:rFonts w:asciiTheme="minorHAnsi" w:hAnsiTheme="minorHAnsi" w:cstheme="minorBidi"/>
                <w:noProof/>
              </w:rPr>
              <w:t>     </w:t>
            </w:r>
            <w:r w:rsidR="00644067" w:rsidRPr="002207D5">
              <w:rPr>
                <w:rFonts w:asciiTheme="minorHAnsi" w:hAnsiTheme="minorHAnsi" w:cstheme="minorBidi"/>
              </w:rPr>
              <w:fldChar w:fldCharType="end"/>
            </w:r>
          </w:p>
        </w:tc>
      </w:tr>
      <w:tr w:rsidR="009873D2" w:rsidRPr="002207D5" w14:paraId="4B17C313" w14:textId="77777777" w:rsidTr="230937ED">
        <w:trPr>
          <w:trHeight w:val="300"/>
        </w:trPr>
        <w:tc>
          <w:tcPr>
            <w:tcW w:w="3757" w:type="dxa"/>
            <w:tcBorders>
              <w:right w:val="single" w:sz="2" w:space="0" w:color="auto"/>
            </w:tcBorders>
          </w:tcPr>
          <w:p w14:paraId="607FCDB0" w14:textId="77777777" w:rsidR="009873D2" w:rsidRPr="002207D5" w:rsidRDefault="009873D2" w:rsidP="009873D2">
            <w:pPr>
              <w:spacing w:after="0"/>
              <w:ind w:hanging="405"/>
              <w:contextualSpacing/>
              <w:jc w:val="center"/>
              <w:rPr>
                <w:rFonts w:asciiTheme="minorHAnsi" w:hAnsiTheme="minorHAnsi" w:cstheme="minorBidi"/>
                <w:b/>
                <w:bCs/>
              </w:rPr>
            </w:pPr>
            <w:r w:rsidRPr="002207D5">
              <w:rPr>
                <w:rFonts w:asciiTheme="minorHAnsi" w:hAnsiTheme="minorHAnsi" w:cstheme="minorBidi"/>
                <w:b/>
                <w:bCs/>
              </w:rPr>
              <w:t>14.(Example)Farmworker housing</w:t>
            </w:r>
          </w:p>
        </w:tc>
        <w:tc>
          <w:tcPr>
            <w:tcW w:w="1800" w:type="dxa"/>
            <w:tcBorders>
              <w:top w:val="single" w:sz="6" w:space="0" w:color="auto"/>
              <w:left w:val="single" w:sz="2" w:space="0" w:color="auto"/>
              <w:bottom w:val="single" w:sz="6" w:space="0" w:color="auto"/>
              <w:right w:val="single" w:sz="6" w:space="0" w:color="auto"/>
            </w:tcBorders>
          </w:tcPr>
          <w:p w14:paraId="2202C9B5"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800" w:type="dxa"/>
            <w:tcBorders>
              <w:top w:val="single" w:sz="6" w:space="0" w:color="auto"/>
              <w:left w:val="single" w:sz="6" w:space="0" w:color="auto"/>
              <w:bottom w:val="single" w:sz="6" w:space="0" w:color="auto"/>
              <w:right w:val="single" w:sz="6" w:space="0" w:color="auto"/>
            </w:tcBorders>
          </w:tcPr>
          <w:p w14:paraId="6000E664"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c>
          <w:tcPr>
            <w:tcW w:w="1620" w:type="dxa"/>
            <w:tcBorders>
              <w:top w:val="single" w:sz="6" w:space="0" w:color="auto"/>
              <w:left w:val="single" w:sz="6" w:space="0" w:color="auto"/>
              <w:bottom w:val="single" w:sz="6" w:space="0" w:color="auto"/>
              <w:right w:val="single" w:sz="6" w:space="0" w:color="auto"/>
            </w:tcBorders>
          </w:tcPr>
          <w:p w14:paraId="1D9368AA" w14:textId="77777777" w:rsidR="009873D2" w:rsidRPr="002207D5" w:rsidRDefault="009873D2" w:rsidP="009873D2">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tc>
      </w:tr>
    </w:tbl>
    <w:p w14:paraId="69A3949B" w14:textId="6B2F04EB" w:rsidR="002E7A4B" w:rsidRPr="002207D5" w:rsidRDefault="002E7A4B" w:rsidP="00FC1459">
      <w:pPr>
        <w:pStyle w:val="ListParagraph"/>
        <w:rPr>
          <w:rFonts w:asciiTheme="minorHAnsi" w:hAnsiTheme="minorHAnsi" w:cstheme="minorBidi"/>
          <w:sz w:val="20"/>
          <w:szCs w:val="20"/>
        </w:rPr>
      </w:pPr>
      <w:r w:rsidRPr="002207D5">
        <w:rPr>
          <w:rFonts w:asciiTheme="minorHAnsi" w:hAnsiTheme="minorHAnsi" w:cstheme="minorBidi"/>
          <w:sz w:val="20"/>
          <w:szCs w:val="20"/>
        </w:rPr>
        <w:t>*Total housing units approved by type must match Table 4C, Line 4</w:t>
      </w:r>
      <w:r w:rsidR="00B22B71" w:rsidRPr="002207D5">
        <w:rPr>
          <w:rFonts w:asciiTheme="minorHAnsi" w:hAnsiTheme="minorHAnsi" w:cstheme="minorBidi"/>
          <w:sz w:val="20"/>
          <w:szCs w:val="20"/>
        </w:rPr>
        <w:t xml:space="preserve">, in MDP Annual Report Long-Form </w:t>
      </w:r>
      <w:r w:rsidR="00FC1459">
        <w:rPr>
          <w:rFonts w:asciiTheme="minorHAnsi" w:hAnsiTheme="minorHAnsi" w:cstheme="minorBidi"/>
          <w:sz w:val="20"/>
          <w:szCs w:val="20"/>
        </w:rPr>
        <w:t>Worksheet</w:t>
      </w:r>
      <w:r w:rsidR="00B22B71" w:rsidRPr="002207D5">
        <w:rPr>
          <w:rFonts w:asciiTheme="minorHAnsi" w:hAnsiTheme="minorHAnsi" w:cstheme="minorBidi"/>
          <w:sz w:val="20"/>
          <w:szCs w:val="20"/>
        </w:rPr>
        <w:t>.</w:t>
      </w:r>
    </w:p>
    <w:p w14:paraId="4388DCF1" w14:textId="46771782" w:rsidR="002E7A4B" w:rsidRPr="002207D5" w:rsidRDefault="002E7A4B" w:rsidP="4891FFD7">
      <w:pPr>
        <w:ind w:left="720"/>
        <w:rPr>
          <w:rFonts w:asciiTheme="minorHAnsi" w:hAnsiTheme="minorHAnsi" w:cstheme="minorBidi"/>
          <w:sz w:val="20"/>
          <w:szCs w:val="20"/>
        </w:rPr>
      </w:pPr>
      <w:r w:rsidRPr="002207D5">
        <w:rPr>
          <w:rFonts w:asciiTheme="minorHAnsi" w:hAnsiTheme="minorHAnsi" w:cstheme="minorBidi"/>
          <w:sz w:val="20"/>
          <w:szCs w:val="20"/>
        </w:rPr>
        <w:t xml:space="preserve">**Local Governments are encouraged to list each housing </w:t>
      </w:r>
      <w:r w:rsidR="00B22B71" w:rsidRPr="002207D5">
        <w:rPr>
          <w:rFonts w:asciiTheme="minorHAnsi" w:hAnsiTheme="minorHAnsi" w:cstheme="minorBidi"/>
          <w:sz w:val="20"/>
          <w:szCs w:val="20"/>
        </w:rPr>
        <w:t>unit, by</w:t>
      </w:r>
      <w:r w:rsidRPr="002207D5">
        <w:rPr>
          <w:rFonts w:asciiTheme="minorHAnsi" w:hAnsiTheme="minorHAnsi" w:cstheme="minorBidi"/>
          <w:sz w:val="20"/>
          <w:szCs w:val="20"/>
        </w:rPr>
        <w:t xml:space="preserve"> type, defined </w:t>
      </w:r>
      <w:proofErr w:type="gramStart"/>
      <w:r w:rsidRPr="002207D5">
        <w:rPr>
          <w:rFonts w:asciiTheme="minorHAnsi" w:hAnsiTheme="minorHAnsi" w:cstheme="minorBidi"/>
          <w:sz w:val="20"/>
          <w:szCs w:val="20"/>
        </w:rPr>
        <w:t>per</w:t>
      </w:r>
      <w:proofErr w:type="gramEnd"/>
      <w:r w:rsidRPr="002207D5">
        <w:rPr>
          <w:rFonts w:asciiTheme="minorHAnsi" w:hAnsiTheme="minorHAnsi" w:cstheme="minorBidi"/>
          <w:sz w:val="20"/>
          <w:szCs w:val="20"/>
        </w:rPr>
        <w:t xml:space="preserve"> local code</w:t>
      </w:r>
      <w:r w:rsidR="002B05EA" w:rsidRPr="002207D5">
        <w:rPr>
          <w:rFonts w:asciiTheme="minorHAnsi" w:hAnsiTheme="minorHAnsi" w:cstheme="minorBidi"/>
          <w:sz w:val="20"/>
          <w:szCs w:val="20"/>
        </w:rPr>
        <w:t>, and delete rows or example housing types that are not locally applicable</w:t>
      </w:r>
    </w:p>
    <w:p w14:paraId="3DD97B29" w14:textId="1DB56A49" w:rsidR="002E7A4B" w:rsidRPr="002207D5" w:rsidRDefault="002E7A4B" w:rsidP="4891FFD7">
      <w:pPr>
        <w:pStyle w:val="ListParagraph"/>
        <w:ind w:hanging="270"/>
        <w:rPr>
          <w:rFonts w:asciiTheme="minorHAnsi" w:hAnsiTheme="minorHAnsi" w:cstheme="minorBidi"/>
          <w:sz w:val="24"/>
          <w:szCs w:val="24"/>
        </w:rPr>
      </w:pPr>
      <w:r w:rsidRPr="002207D5">
        <w:rPr>
          <w:rFonts w:asciiTheme="minorHAnsi" w:hAnsiTheme="minorHAnsi" w:cstheme="minorBidi"/>
          <w:sz w:val="24"/>
          <w:szCs w:val="24"/>
        </w:rPr>
        <w:lastRenderedPageBreak/>
        <w:t>7</w:t>
      </w:r>
      <w:proofErr w:type="gramStart"/>
      <w:r w:rsidRPr="002207D5">
        <w:rPr>
          <w:rFonts w:asciiTheme="minorHAnsi" w:hAnsiTheme="minorHAnsi" w:cstheme="minorBidi"/>
          <w:sz w:val="24"/>
          <w:szCs w:val="24"/>
        </w:rPr>
        <w:t>.</w:t>
      </w:r>
      <w:r w:rsidR="00BD3738">
        <w:rPr>
          <w:rFonts w:asciiTheme="minorHAnsi" w:hAnsiTheme="minorHAnsi"/>
          <w:sz w:val="24"/>
          <w:szCs w:val="24"/>
        </w:rPr>
        <w:t xml:space="preserve">  </w:t>
      </w:r>
      <w:r w:rsidRPr="002207D5">
        <w:rPr>
          <w:rFonts w:asciiTheme="minorHAnsi" w:hAnsiTheme="minorHAnsi" w:cstheme="minorBidi"/>
          <w:sz w:val="24"/>
          <w:szCs w:val="24"/>
        </w:rPr>
        <w:t>Indicate</w:t>
      </w:r>
      <w:proofErr w:type="gramEnd"/>
      <w:r w:rsidRPr="002207D5">
        <w:rPr>
          <w:rFonts w:asciiTheme="minorHAnsi" w:hAnsiTheme="minorHAnsi" w:cstheme="minorBidi"/>
          <w:sz w:val="24"/>
          <w:szCs w:val="24"/>
        </w:rPr>
        <w:t xml:space="preserve"> and describe any type of expedited development permit application process(es) that the local jurisdiction employed in calendar year 2024 to accelerate residential housing development projects.</w:t>
      </w:r>
    </w:p>
    <w:p w14:paraId="5B569B26" w14:textId="77777777" w:rsidR="002E7A4B" w:rsidRPr="002207D5" w:rsidRDefault="002E7A4B" w:rsidP="002E7A4B">
      <w:pPr>
        <w:pStyle w:val="ListParagraph"/>
        <w:ind w:left="1080"/>
        <w:rPr>
          <w:rFonts w:asciiTheme="minorHAnsi" w:hAnsiTheme="minorHAnsi" w:cstheme="minorBidi"/>
          <w:sz w:val="24"/>
          <w:szCs w:val="24"/>
        </w:rPr>
      </w:pPr>
    </w:p>
    <w:p w14:paraId="248AF70B" w14:textId="51DAC933" w:rsidR="002E7A4B" w:rsidRPr="002207D5" w:rsidRDefault="002E7A4B" w:rsidP="4891FFD7">
      <w:pPr>
        <w:pStyle w:val="ListParagraph"/>
        <w:ind w:left="810" w:hanging="360"/>
        <w:rPr>
          <w:rFonts w:asciiTheme="minorHAnsi" w:hAnsiTheme="minorHAnsi" w:cstheme="minorBidi"/>
          <w:sz w:val="24"/>
          <w:szCs w:val="24"/>
        </w:rPr>
      </w:pPr>
      <w:r w:rsidRPr="002207D5">
        <w:rPr>
          <w:rFonts w:asciiTheme="minorHAnsi" w:hAnsiTheme="minorHAnsi" w:cstheme="minorBidi"/>
          <w:sz w:val="24"/>
          <w:szCs w:val="24"/>
        </w:rPr>
        <w:t>8.</w:t>
      </w:r>
      <w:r w:rsidR="00BD3738">
        <w:rPr>
          <w:rFonts w:asciiTheme="minorHAnsi" w:hAnsiTheme="minorHAnsi" w:cstheme="minorBidi"/>
          <w:sz w:val="24"/>
          <w:szCs w:val="24"/>
        </w:rPr>
        <w:t xml:space="preserve">  </w:t>
      </w:r>
      <w:r w:rsidR="00547B00" w:rsidRPr="002207D5">
        <w:rPr>
          <w:rFonts w:asciiTheme="minorHAnsi" w:hAnsiTheme="minorHAnsi" w:cstheme="minorBidi"/>
          <w:sz w:val="24"/>
          <w:szCs w:val="24"/>
        </w:rPr>
        <w:t xml:space="preserve"> </w:t>
      </w:r>
      <w:r w:rsidRPr="002207D5">
        <w:rPr>
          <w:rFonts w:asciiTheme="minorHAnsi" w:hAnsiTheme="minorHAnsi" w:cstheme="minorBidi"/>
          <w:sz w:val="24"/>
          <w:szCs w:val="24"/>
        </w:rPr>
        <w:t>Calculate and include the total number of residential housing development</w:t>
      </w:r>
      <w:r w:rsidR="00053386" w:rsidRPr="002207D5">
        <w:rPr>
          <w:rFonts w:asciiTheme="minorHAnsi" w:hAnsiTheme="minorHAnsi" w:cstheme="minorBidi"/>
          <w:sz w:val="24"/>
          <w:szCs w:val="24"/>
        </w:rPr>
        <w:t xml:space="preserve"> </w:t>
      </w:r>
      <w:r w:rsidRPr="002207D5">
        <w:rPr>
          <w:rFonts w:asciiTheme="minorHAnsi" w:hAnsiTheme="minorHAnsi" w:cstheme="minorBidi"/>
          <w:sz w:val="24"/>
          <w:szCs w:val="24"/>
        </w:rPr>
        <w:t xml:space="preserve">projects that benefited from an expedited permit application process; including the type of expedited process(es) used. </w:t>
      </w:r>
    </w:p>
    <w:p w14:paraId="02342C9A" w14:textId="221F82F6" w:rsidR="002E7A4B" w:rsidRPr="002207D5" w:rsidRDefault="002E7A4B" w:rsidP="4891FFD7">
      <w:pPr>
        <w:rPr>
          <w:rFonts w:asciiTheme="minorHAnsi" w:hAnsiTheme="minorHAnsi" w:cstheme="minorBidi"/>
          <w:i/>
          <w:iCs/>
          <w:sz w:val="24"/>
          <w:szCs w:val="24"/>
        </w:rPr>
      </w:pPr>
      <w:r w:rsidRPr="002207D5">
        <w:rPr>
          <w:rFonts w:asciiTheme="minorHAnsi" w:hAnsiTheme="minorHAnsi" w:cstheme="minorBidi"/>
          <w:b/>
          <w:bCs/>
          <w:i/>
          <w:iCs/>
          <w:sz w:val="24"/>
          <w:szCs w:val="24"/>
        </w:rPr>
        <w:t>Note:</w:t>
      </w:r>
      <w:r w:rsidRPr="002207D5">
        <w:rPr>
          <w:rFonts w:asciiTheme="minorHAnsi" w:hAnsiTheme="minorHAnsi" w:cstheme="minorBidi"/>
          <w:i/>
          <w:iCs/>
          <w:sz w:val="24"/>
          <w:szCs w:val="24"/>
        </w:rPr>
        <w:t xml:space="preserve"> </w:t>
      </w:r>
      <w:r w:rsidR="70F9082C" w:rsidRPr="002207D5">
        <w:rPr>
          <w:rFonts w:asciiTheme="minorHAnsi" w:hAnsiTheme="minorHAnsi" w:cstheme="minorBidi"/>
          <w:i/>
          <w:iCs/>
          <w:sz w:val="24"/>
          <w:szCs w:val="24"/>
        </w:rPr>
        <w:t xml:space="preserve">A complete permit application is a permit </w:t>
      </w:r>
      <w:r w:rsidR="3BC37058" w:rsidRPr="002207D5">
        <w:rPr>
          <w:rFonts w:asciiTheme="minorHAnsi" w:hAnsiTheme="minorHAnsi" w:cstheme="minorBidi"/>
          <w:i/>
          <w:iCs/>
          <w:sz w:val="24"/>
          <w:szCs w:val="24"/>
        </w:rPr>
        <w:t>application determined to meet the minimum locally determined qualifications to commence the permit review.</w:t>
      </w:r>
      <w:r w:rsidR="4B552719" w:rsidRPr="002207D5">
        <w:rPr>
          <w:rFonts w:asciiTheme="minorHAnsi" w:hAnsiTheme="minorHAnsi" w:cstheme="minorBidi"/>
          <w:i/>
          <w:iCs/>
          <w:sz w:val="24"/>
          <w:szCs w:val="24"/>
        </w:rPr>
        <w:t xml:space="preserve"> </w:t>
      </w:r>
      <w:r w:rsidR="001F3DEE" w:rsidRPr="002207D5">
        <w:rPr>
          <w:rFonts w:asciiTheme="minorHAnsi" w:hAnsiTheme="minorHAnsi" w:cstheme="minorBidi"/>
          <w:i/>
          <w:iCs/>
          <w:sz w:val="24"/>
          <w:szCs w:val="24"/>
        </w:rPr>
        <w:t>If a local jurisdiction provides any type of expedited development permit application process, the</w:t>
      </w:r>
      <w:r w:rsidRPr="002207D5">
        <w:rPr>
          <w:rFonts w:asciiTheme="minorHAnsi" w:hAnsiTheme="minorHAnsi" w:cstheme="minorBidi"/>
          <w:i/>
          <w:iCs/>
          <w:sz w:val="24"/>
          <w:szCs w:val="24"/>
        </w:rPr>
        <w:t xml:space="preserve"> jurisdictions may define what constitutes a housing development project or may propose multiple housing project types.</w:t>
      </w:r>
      <w:r w:rsidR="006F1DAF" w:rsidRPr="002207D5">
        <w:rPr>
          <w:rFonts w:asciiTheme="minorHAnsi" w:hAnsiTheme="minorHAnsi" w:cstheme="minorBidi"/>
          <w:i/>
          <w:iCs/>
          <w:sz w:val="24"/>
          <w:szCs w:val="24"/>
        </w:rPr>
        <w:t xml:space="preserve"> </w:t>
      </w:r>
      <w:bookmarkStart w:id="3" w:name="_Hlk187771941"/>
      <w:r w:rsidR="006F1DAF" w:rsidRPr="002207D5">
        <w:rPr>
          <w:rFonts w:asciiTheme="minorHAnsi" w:hAnsiTheme="minorHAnsi" w:cstheme="minorBidi"/>
          <w:i/>
          <w:iCs/>
          <w:sz w:val="24"/>
          <w:szCs w:val="24"/>
        </w:rPr>
        <w:t>For example, a single or duplex housing unit on a single infill lot may be defined differently than a multi-unit subdivision, or multi-unit apartment.</w:t>
      </w:r>
    </w:p>
    <w:bookmarkEnd w:id="3"/>
    <w:p w14:paraId="14A0F9DB" w14:textId="3E95BD03" w:rsidR="002E7A4B" w:rsidRPr="002207D5" w:rsidRDefault="002E7A4B" w:rsidP="001C7CCE">
      <w:pPr>
        <w:pStyle w:val="ListParagraph"/>
        <w:ind w:left="900" w:hanging="450"/>
        <w:rPr>
          <w:rFonts w:asciiTheme="minorHAnsi" w:hAnsiTheme="minorHAnsi" w:cstheme="minorBidi"/>
          <w:sz w:val="24"/>
          <w:szCs w:val="24"/>
        </w:rPr>
      </w:pPr>
      <w:r w:rsidRPr="002207D5">
        <w:rPr>
          <w:rFonts w:asciiTheme="minorHAnsi" w:hAnsiTheme="minorHAnsi" w:cstheme="minorBidi"/>
          <w:sz w:val="24"/>
          <w:szCs w:val="24"/>
        </w:rPr>
        <w:t>9.</w:t>
      </w:r>
      <w:r w:rsidR="00BD3738">
        <w:rPr>
          <w:rFonts w:asciiTheme="minorHAnsi" w:hAnsiTheme="minorHAnsi"/>
          <w:sz w:val="24"/>
          <w:szCs w:val="24"/>
        </w:rPr>
        <w:t xml:space="preserve">  </w:t>
      </w:r>
      <w:r w:rsidR="00C62D3E" w:rsidRPr="002207D5">
        <w:rPr>
          <w:rFonts w:asciiTheme="minorHAnsi" w:hAnsiTheme="minorHAnsi"/>
          <w:sz w:val="24"/>
          <w:szCs w:val="24"/>
        </w:rPr>
        <w:t xml:space="preserve"> </w:t>
      </w:r>
      <w:r w:rsidRPr="002207D5">
        <w:rPr>
          <w:rFonts w:asciiTheme="minorHAnsi" w:hAnsiTheme="minorHAnsi" w:cstheme="minorBidi"/>
          <w:sz w:val="24"/>
          <w:szCs w:val="24"/>
        </w:rPr>
        <w:t>Provide any other information your jurisdiction considers relevant.</w:t>
      </w:r>
    </w:p>
    <w:p w14:paraId="68FB10EA" w14:textId="77777777" w:rsidR="00FC1459" w:rsidRDefault="00FC1459" w:rsidP="001C7CCE">
      <w:pPr>
        <w:pStyle w:val="ListParagraph"/>
        <w:ind w:left="900" w:hanging="450"/>
        <w:rPr>
          <w:rFonts w:asciiTheme="minorHAnsi" w:hAnsiTheme="minorHAnsi" w:cstheme="minorBidi"/>
          <w:sz w:val="24"/>
          <w:szCs w:val="24"/>
        </w:rPr>
      </w:pPr>
    </w:p>
    <w:p w14:paraId="52015454" w14:textId="7D72870B" w:rsidR="00FC1459" w:rsidRPr="00884AB0" w:rsidRDefault="00FE2F0F" w:rsidP="00884AB0">
      <w:pPr>
        <w:pStyle w:val="ListParagraph"/>
        <w:ind w:left="900" w:hanging="900"/>
        <w:rPr>
          <w:rFonts w:asciiTheme="minorHAnsi" w:hAnsiTheme="minorHAnsi" w:cstheme="minorBidi"/>
          <w:b/>
          <w:bCs/>
          <w:sz w:val="28"/>
          <w:szCs w:val="28"/>
        </w:rPr>
      </w:pPr>
      <w:r w:rsidRPr="00884AB0">
        <w:rPr>
          <w:rFonts w:asciiTheme="minorHAnsi" w:hAnsiTheme="minorHAnsi" w:cstheme="minorBidi"/>
          <w:b/>
          <w:bCs/>
          <w:sz w:val="28"/>
          <w:szCs w:val="28"/>
        </w:rPr>
        <w:t xml:space="preserve">Section (B) </w:t>
      </w:r>
      <w:r w:rsidR="00884AB0" w:rsidRPr="00884AB0">
        <w:rPr>
          <w:rFonts w:asciiTheme="minorHAnsi" w:hAnsiTheme="minorHAnsi" w:cstheme="minorBidi"/>
          <w:b/>
          <w:bCs/>
          <w:sz w:val="28"/>
          <w:szCs w:val="28"/>
        </w:rPr>
        <w:t>–</w:t>
      </w:r>
      <w:r w:rsidRPr="00884AB0">
        <w:rPr>
          <w:rFonts w:asciiTheme="minorHAnsi" w:hAnsiTheme="minorHAnsi" w:cstheme="minorBidi"/>
          <w:b/>
          <w:bCs/>
          <w:sz w:val="28"/>
          <w:szCs w:val="28"/>
        </w:rPr>
        <w:t xml:space="preserve"> Buildin</w:t>
      </w:r>
      <w:r w:rsidR="00884AB0" w:rsidRPr="00884AB0">
        <w:rPr>
          <w:rFonts w:asciiTheme="minorHAnsi" w:hAnsiTheme="minorHAnsi" w:cstheme="minorBidi"/>
          <w:b/>
          <w:bCs/>
          <w:sz w:val="28"/>
          <w:szCs w:val="28"/>
        </w:rPr>
        <w:t>g Permit Data</w:t>
      </w:r>
    </w:p>
    <w:p w14:paraId="470731D2" w14:textId="77777777" w:rsidR="001C7CCE" w:rsidRPr="002207D5" w:rsidRDefault="001C7CCE" w:rsidP="001C7CCE">
      <w:pPr>
        <w:pStyle w:val="ListParagraph"/>
        <w:ind w:left="900" w:hanging="450"/>
        <w:rPr>
          <w:rFonts w:asciiTheme="minorHAnsi" w:hAnsiTheme="minorHAnsi" w:cstheme="minorBidi"/>
          <w:sz w:val="24"/>
          <w:szCs w:val="24"/>
        </w:rPr>
      </w:pPr>
    </w:p>
    <w:p w14:paraId="0F00CC43" w14:textId="1BABE7FF" w:rsidR="002E7A4B" w:rsidRPr="002207D5" w:rsidRDefault="00CC6EBF" w:rsidP="00C07F04">
      <w:pPr>
        <w:pStyle w:val="ListParagraph"/>
        <w:numPr>
          <w:ilvl w:val="0"/>
          <w:numId w:val="7"/>
        </w:numPr>
        <w:spacing w:line="259" w:lineRule="auto"/>
        <w:ind w:left="540" w:hanging="540"/>
        <w:rPr>
          <w:rFonts w:asciiTheme="minorHAnsi" w:eastAsiaTheme="majorEastAsia" w:hAnsiTheme="minorHAnsi" w:cstheme="majorBidi"/>
          <w:b/>
          <w:bCs/>
          <w:sz w:val="28"/>
          <w:szCs w:val="28"/>
        </w:rPr>
      </w:pPr>
      <w:r w:rsidRPr="002207D5">
        <w:rPr>
          <w:rFonts w:asciiTheme="minorHAnsi" w:eastAsiaTheme="majorEastAsia" w:hAnsiTheme="minorHAnsi" w:cstheme="majorBidi"/>
          <w:b/>
          <w:bCs/>
          <w:sz w:val="28"/>
          <w:szCs w:val="28"/>
        </w:rPr>
        <w:t>Building Permit</w:t>
      </w:r>
      <w:r w:rsidR="00053386" w:rsidRPr="002207D5">
        <w:rPr>
          <w:rFonts w:asciiTheme="minorHAnsi" w:eastAsiaTheme="majorEastAsia" w:hAnsiTheme="minorHAnsi" w:cstheme="majorBidi"/>
          <w:b/>
          <w:bCs/>
          <w:sz w:val="28"/>
          <w:szCs w:val="28"/>
        </w:rPr>
        <w:t xml:space="preserve"> Data</w:t>
      </w:r>
      <w:r w:rsidR="002E7A4B" w:rsidRPr="002207D5">
        <w:rPr>
          <w:rFonts w:asciiTheme="minorHAnsi" w:eastAsiaTheme="majorEastAsia" w:hAnsiTheme="minorHAnsi" w:cstheme="majorBidi"/>
          <w:b/>
          <w:bCs/>
          <w:sz w:val="28"/>
          <w:szCs w:val="28"/>
        </w:rPr>
        <w:t xml:space="preserve"> Which Include</w:t>
      </w:r>
      <w:r w:rsidR="00053386" w:rsidRPr="002207D5">
        <w:rPr>
          <w:rFonts w:asciiTheme="minorHAnsi" w:eastAsiaTheme="majorEastAsia" w:hAnsiTheme="minorHAnsi" w:cstheme="majorBidi"/>
          <w:b/>
          <w:bCs/>
          <w:sz w:val="28"/>
          <w:szCs w:val="28"/>
        </w:rPr>
        <w:t>s</w:t>
      </w:r>
      <w:r w:rsidR="002E7A4B" w:rsidRPr="002207D5">
        <w:rPr>
          <w:rFonts w:asciiTheme="minorHAnsi" w:eastAsiaTheme="majorEastAsia" w:hAnsiTheme="minorHAnsi" w:cstheme="majorBidi"/>
          <w:b/>
          <w:bCs/>
          <w:sz w:val="28"/>
          <w:szCs w:val="28"/>
        </w:rPr>
        <w:t xml:space="preserve"> a Residential Housing Component</w:t>
      </w:r>
    </w:p>
    <w:p w14:paraId="2CA8DEEA" w14:textId="3DB9E10C" w:rsidR="002E7A4B" w:rsidRPr="002207D5" w:rsidRDefault="002E7A4B" w:rsidP="00053386">
      <w:pPr>
        <w:ind w:left="360" w:hanging="36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For each building permit which includes a residential housing component</w:t>
      </w:r>
      <w:r w:rsidR="00BB134E" w:rsidRPr="002207D5">
        <w:rPr>
          <w:rFonts w:asciiTheme="minorHAnsi" w:eastAsiaTheme="majorEastAsia" w:hAnsiTheme="minorHAnsi" w:cstheme="majorBidi"/>
          <w:sz w:val="24"/>
          <w:szCs w:val="24"/>
        </w:rPr>
        <w:t>:</w:t>
      </w:r>
    </w:p>
    <w:p w14:paraId="657C6FCD" w14:textId="5492FCCC" w:rsidR="002E7A4B" w:rsidRPr="002207D5" w:rsidRDefault="002E7A4B" w:rsidP="007650DD">
      <w:pPr>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 xml:space="preserve">For each residential building permit indicated in </w:t>
      </w:r>
      <w:r w:rsidR="008A237C" w:rsidRPr="007650DD">
        <w:rPr>
          <w:rFonts w:asciiTheme="minorHAnsi" w:eastAsiaTheme="majorEastAsia" w:hAnsiTheme="minorHAnsi" w:cstheme="majorBidi"/>
          <w:sz w:val="24"/>
          <w:szCs w:val="24"/>
        </w:rPr>
        <w:t xml:space="preserve">the </w:t>
      </w:r>
      <w:r w:rsidR="003A0C8D" w:rsidRPr="002207D5">
        <w:rPr>
          <w:rFonts w:asciiTheme="minorHAnsi" w:eastAsiaTheme="majorEastAsia" w:hAnsiTheme="minorHAnsi" w:cstheme="majorBidi"/>
          <w:sz w:val="24"/>
          <w:szCs w:val="24"/>
        </w:rPr>
        <w:t xml:space="preserve">Local Jurisdictional Annual Report </w:t>
      </w:r>
      <w:r w:rsidR="00910FA2" w:rsidRPr="007650DD">
        <w:rPr>
          <w:rFonts w:asciiTheme="minorHAnsi" w:eastAsiaTheme="majorEastAsia" w:hAnsiTheme="minorHAnsi" w:cstheme="majorBidi"/>
          <w:sz w:val="24"/>
          <w:szCs w:val="24"/>
        </w:rPr>
        <w:t>Worksheet</w:t>
      </w:r>
      <w:r w:rsidR="003A0C8D" w:rsidRPr="002207D5">
        <w:rPr>
          <w:rFonts w:asciiTheme="minorHAnsi" w:eastAsiaTheme="majorEastAsia" w:hAnsiTheme="minorHAnsi" w:cstheme="majorBidi"/>
          <w:sz w:val="24"/>
          <w:szCs w:val="24"/>
        </w:rPr>
        <w:t xml:space="preserve"> T</w:t>
      </w:r>
      <w:r w:rsidRPr="002207D5">
        <w:rPr>
          <w:rFonts w:asciiTheme="minorHAnsi" w:eastAsiaTheme="majorEastAsia" w:hAnsiTheme="minorHAnsi" w:cstheme="majorBidi"/>
          <w:sz w:val="24"/>
          <w:szCs w:val="24"/>
        </w:rPr>
        <w:t xml:space="preserve">able 1, </w:t>
      </w:r>
      <w:r w:rsidR="00337B72" w:rsidRPr="002207D5">
        <w:rPr>
          <w:rFonts w:asciiTheme="minorHAnsi" w:eastAsiaTheme="majorEastAsia" w:hAnsiTheme="minorHAnsi" w:cstheme="majorBidi"/>
          <w:sz w:val="24"/>
          <w:szCs w:val="24"/>
        </w:rPr>
        <w:t xml:space="preserve">and associated total residential units in Table 4A, lines, 1, 6, 11 and 14, </w:t>
      </w:r>
      <w:r w:rsidR="00961F45" w:rsidRPr="002207D5">
        <w:rPr>
          <w:rFonts w:asciiTheme="minorHAnsi" w:eastAsiaTheme="majorEastAsia" w:hAnsiTheme="minorHAnsi" w:cstheme="majorBidi"/>
          <w:sz w:val="24"/>
          <w:szCs w:val="24"/>
        </w:rPr>
        <w:t xml:space="preserve">provide the total number of units, </w:t>
      </w:r>
      <w:r w:rsidRPr="002207D5">
        <w:rPr>
          <w:rFonts w:asciiTheme="minorHAnsi" w:eastAsiaTheme="majorEastAsia" w:hAnsiTheme="minorHAnsi" w:cstheme="majorBidi"/>
          <w:sz w:val="24"/>
          <w:szCs w:val="24"/>
        </w:rPr>
        <w:t>by type</w:t>
      </w:r>
      <w:r w:rsidR="00961F45" w:rsidRPr="002207D5">
        <w:rPr>
          <w:rFonts w:asciiTheme="minorHAnsi" w:eastAsiaTheme="majorEastAsia" w:hAnsiTheme="minorHAnsi" w:cstheme="majorBidi"/>
          <w:sz w:val="24"/>
          <w:szCs w:val="24"/>
        </w:rPr>
        <w:t>.</w:t>
      </w:r>
    </w:p>
    <w:p w14:paraId="7DCD87BF" w14:textId="77777777" w:rsidR="00025542" w:rsidRPr="002207D5" w:rsidRDefault="00025542" w:rsidP="00025542">
      <w:pPr>
        <w:pStyle w:val="ListParagraph"/>
        <w:ind w:left="1080"/>
        <w:rPr>
          <w:rFonts w:asciiTheme="minorHAnsi" w:eastAsiaTheme="majorEastAsia" w:hAnsiTheme="minorHAnsi" w:cstheme="majorBidi"/>
          <w:sz w:val="24"/>
          <w:szCs w:val="24"/>
        </w:rPr>
      </w:pPr>
    </w:p>
    <w:p w14:paraId="71D9FF89" w14:textId="240C1870" w:rsidR="002E7A4B" w:rsidRPr="002207D5" w:rsidRDefault="002E7A4B" w:rsidP="007650DD">
      <w:pPr>
        <w:pStyle w:val="ListParagraph"/>
        <w:numPr>
          <w:ilvl w:val="0"/>
          <w:numId w:val="1"/>
        </w:numPr>
        <w:ind w:left="81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 xml:space="preserve">For each residential unit indicated in </w:t>
      </w:r>
      <w:r w:rsidR="00B76639" w:rsidRPr="007650DD">
        <w:rPr>
          <w:rFonts w:asciiTheme="minorHAnsi" w:eastAsiaTheme="majorEastAsia" w:hAnsiTheme="minorHAnsi" w:cstheme="majorBidi"/>
          <w:sz w:val="24"/>
          <w:szCs w:val="24"/>
        </w:rPr>
        <w:t xml:space="preserve">the </w:t>
      </w:r>
      <w:r w:rsidR="003A0C8D" w:rsidRPr="002207D5">
        <w:rPr>
          <w:rFonts w:asciiTheme="minorHAnsi" w:eastAsiaTheme="majorEastAsia" w:hAnsiTheme="minorHAnsi" w:cstheme="majorBidi"/>
          <w:sz w:val="24"/>
          <w:szCs w:val="24"/>
        </w:rPr>
        <w:t xml:space="preserve">Local Jurisdictional Annual Report </w:t>
      </w:r>
      <w:r w:rsidR="00910FA2" w:rsidRPr="007650DD">
        <w:rPr>
          <w:rFonts w:asciiTheme="minorHAnsi" w:eastAsiaTheme="majorEastAsia" w:hAnsiTheme="minorHAnsi" w:cstheme="majorBidi"/>
          <w:sz w:val="24"/>
          <w:szCs w:val="24"/>
        </w:rPr>
        <w:t>Worksheet</w:t>
      </w:r>
      <w:r w:rsidR="003A0C8D" w:rsidRPr="002207D5">
        <w:rPr>
          <w:rFonts w:asciiTheme="minorHAnsi" w:eastAsiaTheme="majorEastAsia" w:hAnsiTheme="minorHAnsi" w:cstheme="majorBidi"/>
          <w:sz w:val="24"/>
          <w:szCs w:val="24"/>
        </w:rPr>
        <w:t xml:space="preserve"> </w:t>
      </w:r>
      <w:r w:rsidRPr="002207D5">
        <w:rPr>
          <w:rFonts w:asciiTheme="minorHAnsi" w:eastAsiaTheme="majorEastAsia" w:hAnsiTheme="minorHAnsi" w:cstheme="majorBidi"/>
          <w:sz w:val="24"/>
          <w:szCs w:val="24"/>
        </w:rPr>
        <w:t>Table 4A,</w:t>
      </w:r>
      <w:r w:rsidR="00337B72" w:rsidRPr="002207D5">
        <w:rPr>
          <w:rFonts w:asciiTheme="minorHAnsi" w:eastAsiaTheme="majorEastAsia" w:hAnsiTheme="minorHAnsi" w:cstheme="majorBidi"/>
          <w:sz w:val="24"/>
          <w:szCs w:val="24"/>
        </w:rPr>
        <w:t xml:space="preserve"> line </w:t>
      </w:r>
      <w:r w:rsidR="00A85AE3" w:rsidRPr="002207D5">
        <w:rPr>
          <w:rFonts w:asciiTheme="minorHAnsi" w:eastAsiaTheme="majorEastAsia" w:hAnsiTheme="minorHAnsi" w:cstheme="majorBidi"/>
          <w:sz w:val="24"/>
          <w:szCs w:val="24"/>
        </w:rPr>
        <w:t>1</w:t>
      </w:r>
      <w:r w:rsidR="00337B72" w:rsidRPr="002207D5">
        <w:rPr>
          <w:rFonts w:asciiTheme="minorHAnsi" w:eastAsiaTheme="majorEastAsia" w:hAnsiTheme="minorHAnsi" w:cstheme="majorBidi"/>
          <w:sz w:val="24"/>
          <w:szCs w:val="24"/>
        </w:rPr>
        <w:t>4</w:t>
      </w:r>
      <w:r w:rsidR="00A85AE3" w:rsidRPr="002207D5">
        <w:rPr>
          <w:rFonts w:asciiTheme="minorHAnsi" w:eastAsiaTheme="majorEastAsia" w:hAnsiTheme="minorHAnsi" w:cstheme="majorBidi"/>
          <w:sz w:val="24"/>
          <w:szCs w:val="24"/>
        </w:rPr>
        <w:t xml:space="preserve">, </w:t>
      </w:r>
      <w:proofErr w:type="gramStart"/>
      <w:r w:rsidR="00A408BA" w:rsidRPr="002207D5">
        <w:rPr>
          <w:rFonts w:asciiTheme="minorHAnsi" w:eastAsiaTheme="majorEastAsia" w:hAnsiTheme="minorHAnsi" w:cstheme="majorBidi"/>
          <w:sz w:val="24"/>
          <w:szCs w:val="24"/>
        </w:rPr>
        <w:t>provide</w:t>
      </w:r>
      <w:proofErr w:type="gramEnd"/>
      <w:r w:rsidR="00A408BA" w:rsidRPr="002207D5">
        <w:rPr>
          <w:rFonts w:asciiTheme="minorHAnsi" w:eastAsiaTheme="majorEastAsia" w:hAnsiTheme="minorHAnsi" w:cstheme="majorBidi"/>
          <w:sz w:val="24"/>
          <w:szCs w:val="24"/>
        </w:rPr>
        <w:t xml:space="preserve"> the total number of units, by type.</w:t>
      </w:r>
    </w:p>
    <w:p w14:paraId="64360886" w14:textId="77777777" w:rsidR="00025542" w:rsidRPr="002207D5" w:rsidRDefault="00025542" w:rsidP="00025542">
      <w:pPr>
        <w:pStyle w:val="ListParagraph"/>
        <w:rPr>
          <w:rFonts w:asciiTheme="minorHAnsi" w:eastAsiaTheme="majorEastAsia" w:hAnsiTheme="minorHAnsi" w:cstheme="majorBidi"/>
          <w:sz w:val="24"/>
          <w:szCs w:val="24"/>
        </w:rPr>
      </w:pPr>
    </w:p>
    <w:p w14:paraId="3FE05021" w14:textId="5C19A304" w:rsidR="00025542" w:rsidRPr="002207D5" w:rsidRDefault="00BB134E" w:rsidP="007650DD">
      <w:pPr>
        <w:pStyle w:val="ListParagraph"/>
        <w:numPr>
          <w:ilvl w:val="0"/>
          <w:numId w:val="1"/>
        </w:numPr>
        <w:ind w:left="810"/>
        <w:rPr>
          <w:rFonts w:asciiTheme="minorHAnsi" w:eastAsiaTheme="majorEastAsia" w:hAnsiTheme="minorHAnsi" w:cstheme="majorBidi"/>
          <w:sz w:val="24"/>
          <w:szCs w:val="24"/>
        </w:rPr>
      </w:pPr>
      <w:r w:rsidRPr="002207D5">
        <w:rPr>
          <w:rFonts w:asciiTheme="minorHAnsi" w:eastAsiaTheme="majorEastAsia" w:hAnsiTheme="minorHAnsi" w:cstheme="majorBidi"/>
          <w:sz w:val="24"/>
          <w:szCs w:val="24"/>
        </w:rPr>
        <w:t>Provide the total number</w:t>
      </w:r>
      <w:r w:rsidR="002E7A4B" w:rsidRPr="002207D5">
        <w:rPr>
          <w:rFonts w:asciiTheme="minorHAnsi" w:eastAsiaTheme="majorEastAsia" w:hAnsiTheme="minorHAnsi" w:cstheme="majorBidi"/>
          <w:sz w:val="24"/>
          <w:szCs w:val="24"/>
        </w:rPr>
        <w:t xml:space="preserve"> of residential units, if any, approved within a commercial</w:t>
      </w:r>
      <w:r w:rsidR="00337B72" w:rsidRPr="002207D5">
        <w:rPr>
          <w:rFonts w:asciiTheme="minorHAnsi" w:eastAsiaTheme="majorEastAsia" w:hAnsiTheme="minorHAnsi" w:cstheme="majorBidi"/>
          <w:sz w:val="24"/>
          <w:szCs w:val="24"/>
        </w:rPr>
        <w:t xml:space="preserve"> or mixed-use</w:t>
      </w:r>
      <w:r w:rsidR="002E7A4B" w:rsidRPr="002207D5">
        <w:rPr>
          <w:rFonts w:asciiTheme="minorHAnsi" w:eastAsiaTheme="majorEastAsia" w:hAnsiTheme="minorHAnsi" w:cstheme="majorBidi"/>
          <w:sz w:val="24"/>
          <w:szCs w:val="24"/>
        </w:rPr>
        <w:t xml:space="preserve"> site plan indicated in </w:t>
      </w:r>
      <w:r w:rsidR="003A0C8D" w:rsidRPr="002207D5">
        <w:rPr>
          <w:rFonts w:asciiTheme="minorHAnsi" w:eastAsiaTheme="majorEastAsia" w:hAnsiTheme="minorHAnsi" w:cstheme="majorBidi"/>
          <w:sz w:val="24"/>
          <w:szCs w:val="24"/>
        </w:rPr>
        <w:t>B</w:t>
      </w:r>
      <w:r w:rsidR="00C62D3E" w:rsidRPr="002207D5">
        <w:rPr>
          <w:rFonts w:asciiTheme="minorHAnsi" w:eastAsiaTheme="majorEastAsia" w:hAnsiTheme="minorHAnsi" w:cstheme="majorBidi"/>
          <w:sz w:val="24"/>
          <w:szCs w:val="24"/>
        </w:rPr>
        <w:t>DA r</w:t>
      </w:r>
      <w:r w:rsidR="003A0C8D" w:rsidRPr="002207D5">
        <w:rPr>
          <w:rFonts w:asciiTheme="minorHAnsi" w:eastAsiaTheme="majorEastAsia" w:hAnsiTheme="minorHAnsi" w:cstheme="majorBidi"/>
          <w:sz w:val="24"/>
          <w:szCs w:val="24"/>
        </w:rPr>
        <w:t xml:space="preserve">eport </w:t>
      </w:r>
      <w:r w:rsidR="002E7A4B" w:rsidRPr="002207D5">
        <w:rPr>
          <w:rFonts w:asciiTheme="minorHAnsi" w:eastAsiaTheme="majorEastAsia" w:hAnsiTheme="minorHAnsi" w:cstheme="majorBidi"/>
          <w:sz w:val="24"/>
          <w:szCs w:val="24"/>
        </w:rPr>
        <w:t>Table 4D, line 7.</w:t>
      </w:r>
    </w:p>
    <w:p w14:paraId="1B6EE738" w14:textId="77777777" w:rsidR="00025542" w:rsidRPr="002207D5" w:rsidRDefault="00025542" w:rsidP="00025542">
      <w:pPr>
        <w:pStyle w:val="ListParagraph"/>
        <w:rPr>
          <w:rFonts w:asciiTheme="minorHAnsi" w:eastAsiaTheme="majorEastAsia" w:hAnsiTheme="minorHAnsi" w:cstheme="majorBidi"/>
          <w:sz w:val="24"/>
          <w:szCs w:val="24"/>
        </w:rPr>
      </w:pPr>
    </w:p>
    <w:p w14:paraId="60ABE80C" w14:textId="2063DBBC" w:rsidR="00025542" w:rsidRPr="002207D5" w:rsidRDefault="00BB134E" w:rsidP="007650DD">
      <w:pPr>
        <w:pStyle w:val="ListParagraph"/>
        <w:numPr>
          <w:ilvl w:val="0"/>
          <w:numId w:val="1"/>
        </w:numPr>
        <w:ind w:left="810"/>
        <w:rPr>
          <w:rFonts w:asciiTheme="minorHAnsi" w:hAnsiTheme="minorHAnsi" w:cstheme="minorBidi"/>
          <w:i/>
          <w:iCs/>
          <w:sz w:val="24"/>
          <w:szCs w:val="24"/>
        </w:rPr>
      </w:pPr>
      <w:r w:rsidRPr="002207D5">
        <w:rPr>
          <w:rFonts w:asciiTheme="minorHAnsi" w:hAnsiTheme="minorHAnsi" w:cstheme="minorBidi"/>
          <w:sz w:val="24"/>
          <w:szCs w:val="24"/>
        </w:rPr>
        <w:t>For the to</w:t>
      </w:r>
      <w:r w:rsidR="00025542" w:rsidRPr="002207D5">
        <w:rPr>
          <w:rFonts w:asciiTheme="minorHAnsi" w:hAnsiTheme="minorHAnsi" w:cstheme="minorBidi"/>
          <w:sz w:val="24"/>
          <w:szCs w:val="24"/>
        </w:rPr>
        <w:t>tal residential permit application</w:t>
      </w:r>
      <w:r w:rsidRPr="002207D5">
        <w:rPr>
          <w:rFonts w:asciiTheme="minorHAnsi" w:hAnsiTheme="minorHAnsi" w:cstheme="minorBidi"/>
          <w:sz w:val="24"/>
          <w:szCs w:val="24"/>
        </w:rPr>
        <w:t>s</w:t>
      </w:r>
      <w:r w:rsidR="00025542" w:rsidRPr="002207D5">
        <w:rPr>
          <w:rFonts w:asciiTheme="minorHAnsi" w:hAnsiTheme="minorHAnsi" w:cstheme="minorBidi"/>
          <w:sz w:val="24"/>
          <w:szCs w:val="24"/>
        </w:rPr>
        <w:t xml:space="preserve"> listed in Table 4E.1, provide the mean and median processing times for (complete) permit applications (approved) and the standard deviation from the mean. </w:t>
      </w:r>
      <w:r w:rsidR="00025542" w:rsidRPr="002207D5">
        <w:rPr>
          <w:rFonts w:asciiTheme="minorHAnsi" w:hAnsiTheme="minorHAnsi" w:cstheme="minorBidi"/>
          <w:b/>
          <w:bCs/>
          <w:i/>
          <w:iCs/>
          <w:sz w:val="24"/>
          <w:szCs w:val="24"/>
        </w:rPr>
        <w:t>See Note on Page 3.</w:t>
      </w:r>
    </w:p>
    <w:p w14:paraId="5AA5C92A" w14:textId="77777777" w:rsidR="00025542" w:rsidRPr="002207D5" w:rsidRDefault="00025542" w:rsidP="00025542">
      <w:pPr>
        <w:pStyle w:val="ListParagraph"/>
        <w:rPr>
          <w:rFonts w:asciiTheme="minorHAnsi" w:hAnsiTheme="minorHAnsi" w:cstheme="minorBidi"/>
          <w:i/>
          <w:iCs/>
          <w:sz w:val="24"/>
          <w:szCs w:val="24"/>
        </w:rPr>
      </w:pPr>
    </w:p>
    <w:p w14:paraId="0606DACD" w14:textId="31F1731F" w:rsidR="00025542" w:rsidRPr="002207D5" w:rsidRDefault="00025542" w:rsidP="007650DD">
      <w:pPr>
        <w:pStyle w:val="ListParagraph"/>
        <w:numPr>
          <w:ilvl w:val="0"/>
          <w:numId w:val="1"/>
        </w:numPr>
        <w:spacing w:after="0"/>
        <w:ind w:left="810"/>
        <w:rPr>
          <w:rFonts w:asciiTheme="minorHAnsi" w:hAnsiTheme="minorHAnsi" w:cstheme="minorHAnsi"/>
          <w:bCs/>
          <w:sz w:val="24"/>
          <w:szCs w:val="24"/>
        </w:rPr>
      </w:pPr>
      <w:r w:rsidRPr="002207D5">
        <w:rPr>
          <w:rFonts w:asciiTheme="minorHAnsi" w:hAnsiTheme="minorHAnsi" w:cstheme="minorHAnsi"/>
          <w:bCs/>
          <w:sz w:val="24"/>
          <w:szCs w:val="24"/>
        </w:rPr>
        <w:t>For th</w:t>
      </w:r>
      <w:r w:rsidR="00BB134E" w:rsidRPr="002207D5">
        <w:rPr>
          <w:rFonts w:asciiTheme="minorHAnsi" w:hAnsiTheme="minorHAnsi" w:cstheme="minorHAnsi"/>
          <w:bCs/>
          <w:sz w:val="24"/>
          <w:szCs w:val="24"/>
        </w:rPr>
        <w:t>e</w:t>
      </w:r>
      <w:r w:rsidRPr="002207D5">
        <w:rPr>
          <w:rFonts w:asciiTheme="minorHAnsi" w:hAnsiTheme="minorHAnsi" w:cstheme="minorHAnsi"/>
          <w:bCs/>
          <w:sz w:val="24"/>
          <w:szCs w:val="24"/>
        </w:rPr>
        <w:t xml:space="preserve"> total residential permit applications listed in Table 4E.1, provide the amount of time (in total calendar days) spent by agencies of the jurisdiction in:</w:t>
      </w:r>
    </w:p>
    <w:p w14:paraId="5004951B" w14:textId="18709F47" w:rsidR="00025542" w:rsidRPr="002207D5" w:rsidRDefault="00025542" w:rsidP="007650DD">
      <w:pPr>
        <w:spacing w:after="0"/>
        <w:ind w:left="1800" w:hanging="360"/>
        <w:rPr>
          <w:rFonts w:asciiTheme="minorHAnsi" w:hAnsiTheme="minorHAnsi" w:cstheme="minorHAnsi"/>
          <w:bCs/>
          <w:sz w:val="24"/>
          <w:szCs w:val="24"/>
        </w:rPr>
      </w:pPr>
      <w:r w:rsidRPr="002207D5">
        <w:rPr>
          <w:rFonts w:asciiTheme="minorHAnsi" w:hAnsiTheme="minorHAnsi" w:cstheme="minorHAnsi"/>
          <w:bCs/>
          <w:sz w:val="24"/>
          <w:szCs w:val="24"/>
        </w:rPr>
        <w:t>a.</w:t>
      </w:r>
      <w:r w:rsidR="00BD3738">
        <w:rPr>
          <w:rFonts w:asciiTheme="minorHAnsi" w:hAnsiTheme="minorHAnsi" w:cstheme="minorHAnsi"/>
          <w:bCs/>
          <w:sz w:val="24"/>
          <w:szCs w:val="24"/>
        </w:rPr>
        <w:t xml:space="preserve">  </w:t>
      </w:r>
      <w:r w:rsidRPr="002207D5">
        <w:rPr>
          <w:rFonts w:asciiTheme="minorHAnsi" w:hAnsiTheme="minorHAnsi" w:cstheme="minorHAnsi"/>
          <w:bCs/>
          <w:sz w:val="24"/>
          <w:szCs w:val="24"/>
        </w:rPr>
        <w:t>reviewing applications (approved or denied</w:t>
      </w:r>
      <w:proofErr w:type="gramStart"/>
      <w:r w:rsidRPr="002207D5">
        <w:rPr>
          <w:rFonts w:asciiTheme="minorHAnsi" w:hAnsiTheme="minorHAnsi" w:cstheme="minorHAnsi"/>
          <w:bCs/>
          <w:sz w:val="24"/>
          <w:szCs w:val="24"/>
        </w:rPr>
        <w:t>);</w:t>
      </w:r>
      <w:proofErr w:type="gramEnd"/>
    </w:p>
    <w:p w14:paraId="5AD91435" w14:textId="624B43B7" w:rsidR="00025542" w:rsidRPr="002207D5" w:rsidRDefault="00025542" w:rsidP="007650DD">
      <w:pPr>
        <w:spacing w:after="0"/>
        <w:ind w:left="1800" w:hanging="360"/>
        <w:rPr>
          <w:rFonts w:asciiTheme="minorHAnsi" w:hAnsiTheme="minorHAnsi" w:cstheme="minorBidi"/>
          <w:sz w:val="24"/>
          <w:szCs w:val="24"/>
        </w:rPr>
      </w:pPr>
      <w:r w:rsidRPr="002207D5">
        <w:rPr>
          <w:rFonts w:asciiTheme="minorHAnsi" w:hAnsiTheme="minorHAnsi" w:cstheme="minorBidi"/>
          <w:sz w:val="24"/>
          <w:szCs w:val="24"/>
        </w:rPr>
        <w:t>b.</w:t>
      </w:r>
      <w:r w:rsidR="00BD3738">
        <w:rPr>
          <w:rFonts w:asciiTheme="minorHAnsi" w:hAnsiTheme="minorHAnsi" w:cstheme="minorBidi"/>
          <w:sz w:val="24"/>
          <w:szCs w:val="24"/>
        </w:rPr>
        <w:t xml:space="preserve">  </w:t>
      </w:r>
      <w:r w:rsidRPr="002207D5">
        <w:rPr>
          <w:rFonts w:asciiTheme="minorHAnsi" w:hAnsiTheme="minorHAnsi" w:cstheme="minorBidi"/>
          <w:sz w:val="24"/>
          <w:szCs w:val="24"/>
        </w:rPr>
        <w:t>reviewing application amendments (approved or denied); and</w:t>
      </w:r>
    </w:p>
    <w:p w14:paraId="54E92891" w14:textId="32A96B0B" w:rsidR="00025542" w:rsidRPr="002207D5" w:rsidRDefault="00025542" w:rsidP="007650DD">
      <w:pPr>
        <w:ind w:left="1710" w:hanging="270"/>
        <w:rPr>
          <w:rFonts w:asciiTheme="minorHAnsi" w:hAnsiTheme="minorHAnsi" w:cstheme="minorBidi"/>
          <w:sz w:val="24"/>
          <w:szCs w:val="24"/>
        </w:rPr>
      </w:pPr>
      <w:r w:rsidRPr="002207D5">
        <w:rPr>
          <w:rFonts w:asciiTheme="minorHAnsi" w:hAnsiTheme="minorHAnsi" w:cstheme="minorBidi"/>
          <w:sz w:val="24"/>
          <w:szCs w:val="24"/>
        </w:rPr>
        <w:lastRenderedPageBreak/>
        <w:t>c.</w:t>
      </w:r>
      <w:r w:rsidR="00BD3738">
        <w:rPr>
          <w:rFonts w:asciiTheme="minorHAnsi" w:hAnsiTheme="minorHAnsi" w:cstheme="minorBidi"/>
          <w:sz w:val="24"/>
          <w:szCs w:val="24"/>
        </w:rPr>
        <w:t xml:space="preserve">  </w:t>
      </w:r>
      <w:r w:rsidRPr="002207D5">
        <w:rPr>
          <w:rFonts w:asciiTheme="minorHAnsi" w:hAnsiTheme="minorHAnsi" w:cstheme="minorBidi"/>
          <w:sz w:val="24"/>
          <w:szCs w:val="24"/>
        </w:rPr>
        <w:t>reviewing any public notice or comment time periods (approved or denied).</w:t>
      </w:r>
    </w:p>
    <w:p w14:paraId="032A6E6C" w14:textId="541493DA" w:rsidR="002E7A4B" w:rsidRPr="002207D5" w:rsidRDefault="002E7A4B" w:rsidP="4891FFD7">
      <w:pPr>
        <w:pStyle w:val="ListParagraph"/>
        <w:ind w:left="1080"/>
        <w:rPr>
          <w:rFonts w:asciiTheme="minorHAnsi" w:eastAsiaTheme="majorEastAsia" w:hAnsiTheme="minorHAnsi" w:cstheme="majorBidi"/>
          <w:sz w:val="24"/>
          <w:szCs w:val="24"/>
        </w:rPr>
      </w:pPr>
    </w:p>
    <w:p w14:paraId="2A96A8E8" w14:textId="1F4FB6E9" w:rsidR="206EC85F" w:rsidRDefault="206EC85F" w:rsidP="206EC85F">
      <w:pPr>
        <w:pStyle w:val="ListParagraph"/>
        <w:spacing w:after="0" w:line="480" w:lineRule="auto"/>
        <w:ind w:left="1080" w:hanging="630"/>
        <w:rPr>
          <w:rFonts w:asciiTheme="minorHAnsi" w:hAnsiTheme="minorHAnsi" w:cstheme="minorBidi"/>
          <w:b/>
          <w:bCs/>
        </w:rPr>
      </w:pPr>
    </w:p>
    <w:p w14:paraId="37E0D262" w14:textId="136A6A9D" w:rsidR="206EC85F" w:rsidRDefault="206EC85F" w:rsidP="206EC85F">
      <w:pPr>
        <w:pStyle w:val="ListParagraph"/>
        <w:spacing w:after="0" w:line="480" w:lineRule="auto"/>
        <w:ind w:left="1080" w:hanging="630"/>
        <w:rPr>
          <w:rFonts w:asciiTheme="minorHAnsi" w:hAnsiTheme="minorHAnsi" w:cstheme="minorBidi"/>
          <w:b/>
          <w:bCs/>
        </w:rPr>
      </w:pPr>
    </w:p>
    <w:p w14:paraId="2062282A" w14:textId="1CA8081C" w:rsidR="002E7A4B" w:rsidRPr="002207D5" w:rsidRDefault="002E7A4B" w:rsidP="00EE7E0D">
      <w:pPr>
        <w:pStyle w:val="ListParagraph"/>
        <w:spacing w:after="0" w:line="480" w:lineRule="auto"/>
        <w:ind w:left="1080" w:hanging="630"/>
        <w:rPr>
          <w:rFonts w:asciiTheme="minorHAnsi" w:hAnsiTheme="minorHAnsi" w:cstheme="minorBidi"/>
        </w:rPr>
      </w:pPr>
      <w:r w:rsidRPr="002207D5">
        <w:rPr>
          <w:rFonts w:asciiTheme="minorHAnsi" w:hAnsiTheme="minorHAnsi" w:cstheme="minorBidi"/>
          <w:b/>
          <w:bCs/>
        </w:rPr>
        <w:t xml:space="preserve">Table 4F: </w:t>
      </w:r>
      <w:r w:rsidRPr="002207D5">
        <w:rPr>
          <w:rFonts w:asciiTheme="minorHAnsi" w:hAnsiTheme="minorHAnsi" w:cstheme="minorBidi"/>
          <w:b/>
          <w:bCs/>
          <w:u w:val="single"/>
        </w:rPr>
        <w:t>Building</w:t>
      </w:r>
      <w:r w:rsidRPr="002207D5">
        <w:rPr>
          <w:rFonts w:asciiTheme="minorHAnsi" w:hAnsiTheme="minorHAnsi" w:cstheme="minorBidi"/>
          <w:b/>
          <w:bCs/>
        </w:rPr>
        <w:t xml:space="preserve"> Permit (Projects) Which Include Residential Housing</w:t>
      </w:r>
    </w:p>
    <w:tbl>
      <w:tblPr>
        <w:tblW w:w="906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7"/>
        <w:gridCol w:w="1800"/>
        <w:gridCol w:w="1800"/>
        <w:gridCol w:w="1620"/>
      </w:tblGrid>
      <w:tr w:rsidR="00EE7E0D" w:rsidRPr="002207D5" w14:paraId="74701B51" w14:textId="77777777" w:rsidTr="230937ED">
        <w:trPr>
          <w:trHeight w:val="300"/>
        </w:trPr>
        <w:tc>
          <w:tcPr>
            <w:tcW w:w="3847" w:type="dxa"/>
            <w:tcBorders>
              <w:right w:val="single" w:sz="2" w:space="0" w:color="auto"/>
            </w:tcBorders>
            <w:shd w:val="clear" w:color="auto" w:fill="F2DBDB"/>
          </w:tcPr>
          <w:p w14:paraId="154AA7CF" w14:textId="77777777" w:rsidR="00EE7E0D" w:rsidRPr="002207D5" w:rsidRDefault="00EE7E0D" w:rsidP="00EE7E0D">
            <w:pPr>
              <w:spacing w:after="0"/>
              <w:contextualSpacing/>
              <w:jc w:val="center"/>
              <w:rPr>
                <w:rFonts w:asciiTheme="minorHAnsi" w:hAnsiTheme="minorHAnsi" w:cstheme="minorHAnsi"/>
                <w:b/>
                <w:bCs/>
              </w:rPr>
            </w:pPr>
            <w:r w:rsidRPr="002207D5">
              <w:rPr>
                <w:rFonts w:asciiTheme="minorHAnsi" w:hAnsiTheme="minorHAnsi" w:cstheme="minorHAnsi"/>
                <w:b/>
                <w:bCs/>
              </w:rPr>
              <w:t>Housing – Calendar Year 2024</w:t>
            </w:r>
          </w:p>
          <w:p w14:paraId="64663F59" w14:textId="77777777" w:rsidR="00EE7E0D" w:rsidRPr="002207D5" w:rsidRDefault="00EE7E0D" w:rsidP="00EE7E0D">
            <w:pPr>
              <w:spacing w:after="0"/>
              <w:contextualSpacing/>
              <w:jc w:val="center"/>
              <w:rPr>
                <w:rFonts w:asciiTheme="minorHAnsi" w:hAnsiTheme="minorHAnsi" w:cstheme="minorHAnsi"/>
                <w:b/>
                <w:bCs/>
              </w:rPr>
            </w:pPr>
          </w:p>
          <w:p w14:paraId="70AB9052" w14:textId="36428880" w:rsidR="00EE7E0D" w:rsidRPr="002207D5" w:rsidRDefault="00EE7E0D" w:rsidP="00EE7E0D">
            <w:pPr>
              <w:spacing w:after="0"/>
              <w:contextualSpacing/>
              <w:jc w:val="center"/>
              <w:rPr>
                <w:rFonts w:asciiTheme="minorHAnsi" w:hAnsiTheme="minorHAnsi" w:cstheme="minorHAnsi"/>
                <w:b/>
                <w:bCs/>
              </w:rPr>
            </w:pPr>
            <w:r w:rsidRPr="002207D5">
              <w:rPr>
                <w:rFonts w:asciiTheme="minorHAnsi" w:hAnsiTheme="minorHAnsi" w:cstheme="minorHAnsi"/>
                <w:b/>
                <w:bCs/>
              </w:rPr>
              <w:t>(BUILDING PERMIT</w:t>
            </w:r>
            <w:r w:rsidR="009F6673" w:rsidRPr="002207D5">
              <w:rPr>
                <w:rFonts w:asciiTheme="minorHAnsi" w:hAnsiTheme="minorHAnsi" w:cstheme="minorHAnsi"/>
                <w:b/>
                <w:bCs/>
              </w:rPr>
              <w:t xml:space="preserve"> DATA</w:t>
            </w:r>
            <w:r w:rsidRPr="002207D5">
              <w:rPr>
                <w:rFonts w:asciiTheme="minorHAnsi" w:hAnsiTheme="minorHAnsi" w:cstheme="minorHAnsi"/>
                <w:b/>
                <w:bCs/>
              </w:rPr>
              <w:t>)</w:t>
            </w:r>
          </w:p>
        </w:tc>
        <w:tc>
          <w:tcPr>
            <w:tcW w:w="1800" w:type="dxa"/>
            <w:tcBorders>
              <w:top w:val="single" w:sz="6" w:space="0" w:color="auto"/>
              <w:left w:val="single" w:sz="2" w:space="0" w:color="auto"/>
              <w:bottom w:val="single" w:sz="6" w:space="0" w:color="auto"/>
              <w:right w:val="single" w:sz="6" w:space="0" w:color="auto"/>
            </w:tcBorders>
            <w:shd w:val="clear" w:color="auto" w:fill="F2DBDB"/>
          </w:tcPr>
          <w:p w14:paraId="00CC9B6B" w14:textId="4F8AA2BA" w:rsidR="00EE7E0D" w:rsidRPr="002207D5" w:rsidRDefault="00EE7E0D"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 xml:space="preserve">#Units in Complete </w:t>
            </w:r>
            <w:r w:rsidR="4D531368" w:rsidRPr="002207D5">
              <w:rPr>
                <w:rFonts w:asciiTheme="minorHAnsi" w:hAnsiTheme="minorHAnsi" w:cstheme="minorBidi"/>
                <w:b/>
                <w:bCs/>
                <w:sz w:val="20"/>
                <w:szCs w:val="20"/>
              </w:rPr>
              <w:t xml:space="preserve">Building </w:t>
            </w:r>
            <w:r w:rsidRPr="002207D5">
              <w:rPr>
                <w:rFonts w:asciiTheme="minorHAnsi" w:hAnsiTheme="minorHAnsi" w:cstheme="minorBidi"/>
                <w:b/>
                <w:bCs/>
                <w:sz w:val="20"/>
                <w:szCs w:val="20"/>
              </w:rPr>
              <w:t>Permit</w:t>
            </w:r>
          </w:p>
          <w:p w14:paraId="447314A3" w14:textId="77777777" w:rsidR="00EE7E0D" w:rsidRPr="002207D5" w:rsidRDefault="00EE7E0D"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Applications</w:t>
            </w:r>
          </w:p>
          <w:p w14:paraId="0DEB96F9" w14:textId="4AC2C057" w:rsidR="00EE7E0D" w:rsidRPr="002207D5" w:rsidRDefault="00EE7E0D" w:rsidP="00487766">
            <w:pPr>
              <w:spacing w:after="0"/>
              <w:contextualSpacing/>
              <w:rPr>
                <w:rFonts w:asciiTheme="minorHAnsi" w:hAnsiTheme="minorHAnsi" w:cstheme="minorBidi"/>
                <w:b/>
                <w:bCs/>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F2DBDB"/>
          </w:tcPr>
          <w:p w14:paraId="72A30660" w14:textId="57A4699A" w:rsidR="00EE7E0D" w:rsidRPr="002207D5" w:rsidRDefault="00EE7E0D"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#Units</w:t>
            </w:r>
            <w:r w:rsidR="1A3AA72E" w:rsidRPr="002207D5">
              <w:rPr>
                <w:rFonts w:asciiTheme="minorHAnsi" w:hAnsiTheme="minorHAnsi" w:cstheme="minorBidi"/>
                <w:b/>
                <w:bCs/>
                <w:sz w:val="20"/>
                <w:szCs w:val="20"/>
              </w:rPr>
              <w:t xml:space="preserve"> Denied </w:t>
            </w:r>
            <w:r w:rsidR="6D1202B0" w:rsidRPr="002207D5">
              <w:rPr>
                <w:rFonts w:asciiTheme="minorHAnsi" w:hAnsiTheme="minorHAnsi" w:cstheme="minorBidi"/>
                <w:b/>
                <w:bCs/>
                <w:sz w:val="20"/>
                <w:szCs w:val="20"/>
              </w:rPr>
              <w:t xml:space="preserve">in Complete </w:t>
            </w:r>
            <w:r w:rsidR="44AE79F6" w:rsidRPr="002207D5">
              <w:rPr>
                <w:rFonts w:asciiTheme="minorHAnsi" w:hAnsiTheme="minorHAnsi" w:cstheme="minorBidi"/>
                <w:b/>
                <w:bCs/>
                <w:sz w:val="20"/>
                <w:szCs w:val="20"/>
              </w:rPr>
              <w:t xml:space="preserve">Building </w:t>
            </w:r>
            <w:r w:rsidR="00644067" w:rsidRPr="002207D5">
              <w:rPr>
                <w:rFonts w:asciiTheme="minorHAnsi" w:hAnsiTheme="minorHAnsi" w:cstheme="minorBidi"/>
                <w:b/>
                <w:bCs/>
                <w:sz w:val="20"/>
                <w:szCs w:val="20"/>
              </w:rPr>
              <w:t>P</w:t>
            </w:r>
            <w:r w:rsidRPr="002207D5">
              <w:rPr>
                <w:rFonts w:asciiTheme="minorHAnsi" w:hAnsiTheme="minorHAnsi" w:cstheme="minorBidi"/>
                <w:b/>
                <w:bCs/>
                <w:sz w:val="20"/>
                <w:szCs w:val="20"/>
              </w:rPr>
              <w:t>ermit Applications</w:t>
            </w:r>
          </w:p>
          <w:p w14:paraId="2E53A1B2" w14:textId="0D14AF23" w:rsidR="00EE7E0D" w:rsidRPr="002207D5" w:rsidRDefault="00EE7E0D" w:rsidP="00487766">
            <w:pPr>
              <w:spacing w:after="0"/>
              <w:contextualSpacing/>
              <w:rPr>
                <w:rFonts w:asciiTheme="minorHAnsi" w:hAnsiTheme="minorHAnsi" w:cstheme="minorBidi"/>
                <w:b/>
                <w:bCs/>
                <w:sz w:val="20"/>
                <w:szCs w:val="20"/>
              </w:rPr>
            </w:pPr>
          </w:p>
        </w:tc>
        <w:tc>
          <w:tcPr>
            <w:tcW w:w="1620" w:type="dxa"/>
            <w:tcBorders>
              <w:top w:val="single" w:sz="6" w:space="0" w:color="auto"/>
              <w:left w:val="single" w:sz="6" w:space="0" w:color="auto"/>
              <w:bottom w:val="single" w:sz="6" w:space="0" w:color="auto"/>
              <w:right w:val="single" w:sz="2" w:space="0" w:color="auto"/>
            </w:tcBorders>
            <w:shd w:val="clear" w:color="auto" w:fill="F2DBDB"/>
          </w:tcPr>
          <w:p w14:paraId="7FBB0A07" w14:textId="04F02CE0" w:rsidR="00EE7E0D" w:rsidRPr="002207D5" w:rsidRDefault="4E5F474E"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w:t>
            </w:r>
            <w:r w:rsidR="00EE7E0D" w:rsidRPr="002207D5">
              <w:rPr>
                <w:rFonts w:asciiTheme="minorHAnsi" w:hAnsiTheme="minorHAnsi" w:cstheme="minorBidi"/>
                <w:b/>
                <w:bCs/>
                <w:sz w:val="20"/>
                <w:szCs w:val="20"/>
              </w:rPr>
              <w:t>Units</w:t>
            </w:r>
            <w:r w:rsidR="294CDADA" w:rsidRPr="002207D5">
              <w:rPr>
                <w:rFonts w:asciiTheme="minorHAnsi" w:hAnsiTheme="minorHAnsi" w:cstheme="minorBidi"/>
                <w:b/>
                <w:bCs/>
                <w:sz w:val="20"/>
                <w:szCs w:val="20"/>
              </w:rPr>
              <w:t xml:space="preserve"> </w:t>
            </w:r>
            <w:r w:rsidR="64620968" w:rsidRPr="002207D5">
              <w:rPr>
                <w:rFonts w:asciiTheme="minorHAnsi" w:hAnsiTheme="minorHAnsi" w:cstheme="minorBidi"/>
                <w:b/>
                <w:bCs/>
                <w:sz w:val="20"/>
                <w:szCs w:val="20"/>
              </w:rPr>
              <w:t xml:space="preserve">Approved </w:t>
            </w:r>
            <w:r w:rsidR="294CDADA" w:rsidRPr="002207D5">
              <w:rPr>
                <w:rFonts w:asciiTheme="minorHAnsi" w:hAnsiTheme="minorHAnsi" w:cstheme="minorBidi"/>
                <w:b/>
                <w:bCs/>
                <w:sz w:val="20"/>
                <w:szCs w:val="20"/>
              </w:rPr>
              <w:t>in</w:t>
            </w:r>
          </w:p>
          <w:p w14:paraId="540176D8" w14:textId="77777777" w:rsidR="00EE7E0D" w:rsidRPr="002207D5" w:rsidRDefault="4AF2D6BB" w:rsidP="00487766">
            <w:pPr>
              <w:spacing w:after="0"/>
              <w:contextualSpacing/>
              <w:rPr>
                <w:rFonts w:asciiTheme="minorHAnsi" w:hAnsiTheme="minorHAnsi" w:cstheme="minorBidi"/>
                <w:b/>
                <w:bCs/>
                <w:sz w:val="20"/>
                <w:szCs w:val="20"/>
              </w:rPr>
            </w:pPr>
            <w:r w:rsidRPr="002207D5">
              <w:rPr>
                <w:rFonts w:asciiTheme="minorHAnsi" w:hAnsiTheme="minorHAnsi" w:cstheme="minorBidi"/>
                <w:b/>
                <w:bCs/>
                <w:sz w:val="20"/>
                <w:szCs w:val="20"/>
              </w:rPr>
              <w:t xml:space="preserve">Complete </w:t>
            </w:r>
            <w:r w:rsidR="2C5BB7D2" w:rsidRPr="002207D5">
              <w:rPr>
                <w:rFonts w:asciiTheme="minorHAnsi" w:hAnsiTheme="minorHAnsi" w:cstheme="minorBidi"/>
                <w:b/>
                <w:bCs/>
                <w:sz w:val="20"/>
                <w:szCs w:val="20"/>
              </w:rPr>
              <w:t xml:space="preserve">Building </w:t>
            </w:r>
            <w:r w:rsidR="73D64C40" w:rsidRPr="002207D5">
              <w:rPr>
                <w:rFonts w:asciiTheme="minorHAnsi" w:hAnsiTheme="minorHAnsi" w:cstheme="minorBidi"/>
                <w:b/>
                <w:bCs/>
                <w:sz w:val="20"/>
                <w:szCs w:val="20"/>
              </w:rPr>
              <w:t>Permit Applications</w:t>
            </w:r>
          </w:p>
          <w:p w14:paraId="11D529D3" w14:textId="089FD064" w:rsidR="00487766" w:rsidRPr="002207D5" w:rsidRDefault="00487766" w:rsidP="00487766">
            <w:pPr>
              <w:spacing w:after="0"/>
              <w:contextualSpacing/>
              <w:rPr>
                <w:rFonts w:asciiTheme="minorHAnsi" w:hAnsiTheme="minorHAnsi" w:cstheme="minorBidi"/>
                <w:b/>
                <w:bCs/>
                <w:sz w:val="20"/>
                <w:szCs w:val="20"/>
              </w:rPr>
            </w:pPr>
          </w:p>
        </w:tc>
      </w:tr>
      <w:tr w:rsidR="00EE7E0D" w:rsidRPr="002207D5" w14:paraId="2804D5B5" w14:textId="77777777" w:rsidTr="230937ED">
        <w:trPr>
          <w:trHeight w:val="300"/>
        </w:trPr>
        <w:tc>
          <w:tcPr>
            <w:tcW w:w="3847" w:type="dxa"/>
            <w:tcBorders>
              <w:right w:val="single" w:sz="2" w:space="0" w:color="auto"/>
            </w:tcBorders>
          </w:tcPr>
          <w:p w14:paraId="0BD4E12C" w14:textId="0DB3AF3B" w:rsidR="00EE7E0D" w:rsidRPr="002207D5" w:rsidRDefault="00EE7E0D" w:rsidP="4891FFD7">
            <w:pPr>
              <w:pStyle w:val="ListParagraph"/>
              <w:spacing w:after="0"/>
              <w:ind w:left="0"/>
              <w:rPr>
                <w:rFonts w:asciiTheme="minorHAnsi" w:hAnsiTheme="minorHAnsi" w:cstheme="minorBidi"/>
                <w:b/>
                <w:bCs/>
              </w:rPr>
            </w:pPr>
            <w:r w:rsidRPr="002207D5">
              <w:rPr>
                <w:rFonts w:asciiTheme="minorHAnsi" w:hAnsiTheme="minorHAnsi" w:cstheme="minorBidi"/>
                <w:b/>
                <w:bCs/>
              </w:rPr>
              <w:t>1.Total Net #Housing Unit</w:t>
            </w:r>
            <w:r w:rsidR="7ED482B8" w:rsidRPr="002207D5">
              <w:rPr>
                <w:rFonts w:asciiTheme="minorHAnsi" w:hAnsiTheme="minorHAnsi" w:cstheme="minorBidi"/>
                <w:b/>
                <w:bCs/>
              </w:rPr>
              <w:t xml:space="preserve">s in </w:t>
            </w:r>
            <w:r w:rsidR="3E5D93F2" w:rsidRPr="002207D5">
              <w:rPr>
                <w:rFonts w:asciiTheme="minorHAnsi" w:hAnsiTheme="minorHAnsi" w:cstheme="minorBidi"/>
                <w:b/>
                <w:bCs/>
              </w:rPr>
              <w:t xml:space="preserve">Residential </w:t>
            </w:r>
            <w:r w:rsidR="1A67AE56" w:rsidRPr="002207D5">
              <w:rPr>
                <w:rFonts w:asciiTheme="minorHAnsi" w:hAnsiTheme="minorHAnsi" w:cstheme="minorBidi"/>
                <w:b/>
                <w:bCs/>
              </w:rPr>
              <w:t xml:space="preserve">Building </w:t>
            </w:r>
            <w:r w:rsidRPr="002207D5">
              <w:rPr>
                <w:rFonts w:asciiTheme="minorHAnsi" w:hAnsiTheme="minorHAnsi" w:cstheme="minorBidi"/>
                <w:b/>
                <w:bCs/>
              </w:rPr>
              <w:t>P</w:t>
            </w:r>
            <w:r w:rsidR="0FA4ECF6" w:rsidRPr="002207D5">
              <w:rPr>
                <w:rFonts w:asciiTheme="minorHAnsi" w:hAnsiTheme="minorHAnsi" w:cstheme="minorBidi"/>
                <w:b/>
                <w:bCs/>
              </w:rPr>
              <w:t>rojects (</w:t>
            </w:r>
            <w:proofErr w:type="gramStart"/>
            <w:r w:rsidR="00DA7B9E" w:rsidRPr="002207D5">
              <w:rPr>
                <w:rFonts w:asciiTheme="minorHAnsi" w:hAnsiTheme="minorHAnsi" w:cstheme="minorBidi"/>
                <w:b/>
                <w:bCs/>
              </w:rPr>
              <w:t>Single</w:t>
            </w:r>
            <w:r w:rsidR="0FA4ECF6" w:rsidRPr="002207D5">
              <w:rPr>
                <w:rFonts w:asciiTheme="minorHAnsi" w:hAnsiTheme="minorHAnsi" w:cstheme="minorBidi"/>
                <w:b/>
                <w:bCs/>
              </w:rPr>
              <w:t>-use</w:t>
            </w:r>
            <w:proofErr w:type="gramEnd"/>
            <w:r w:rsidR="0FA4ECF6" w:rsidRPr="002207D5">
              <w:rPr>
                <w:rFonts w:asciiTheme="minorHAnsi" w:hAnsiTheme="minorHAnsi" w:cstheme="minorBidi"/>
                <w:b/>
                <w:bCs/>
              </w:rPr>
              <w:t>)</w:t>
            </w:r>
          </w:p>
        </w:tc>
        <w:tc>
          <w:tcPr>
            <w:tcW w:w="1800" w:type="dxa"/>
            <w:tcBorders>
              <w:top w:val="single" w:sz="6" w:space="0" w:color="auto"/>
              <w:left w:val="single" w:sz="2" w:space="0" w:color="auto"/>
              <w:bottom w:val="single" w:sz="6" w:space="0" w:color="auto"/>
              <w:right w:val="single" w:sz="6" w:space="0" w:color="auto"/>
            </w:tcBorders>
          </w:tcPr>
          <w:p w14:paraId="00CF1A72" w14:textId="77777777" w:rsidR="00EE7E0D" w:rsidRPr="002207D5" w:rsidRDefault="00EE7E0D" w:rsidP="00EE7E0D">
            <w:pPr>
              <w:spacing w:after="0" w:line="360" w:lineRule="auto"/>
              <w:contextualSpacing/>
              <w:jc w:val="center"/>
              <w:rPr>
                <w:rFonts w:asciiTheme="minorHAnsi" w:hAnsiTheme="minorHAnsi" w:cstheme="minorHAnsi"/>
                <w:noProof/>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2436498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51AE9548" w14:textId="77777777" w:rsidR="00EE7E0D" w:rsidRPr="002207D5" w:rsidRDefault="00EE7E0D" w:rsidP="00EE7E0D">
            <w:pPr>
              <w:spacing w:after="0" w:line="360" w:lineRule="auto"/>
              <w:contextualSpacing/>
              <w:jc w:val="center"/>
              <w:rPr>
                <w:rFonts w:asciiTheme="minorHAnsi" w:hAnsiTheme="minorHAnsi" w:cstheme="minorHAnsi"/>
                <w:noProof/>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5B250654" w14:textId="77777777" w:rsidTr="230937ED">
        <w:trPr>
          <w:trHeight w:val="300"/>
        </w:trPr>
        <w:tc>
          <w:tcPr>
            <w:tcW w:w="3847" w:type="dxa"/>
            <w:tcBorders>
              <w:right w:val="single" w:sz="2" w:space="0" w:color="auto"/>
            </w:tcBorders>
          </w:tcPr>
          <w:p w14:paraId="5C873A13" w14:textId="480C58E6" w:rsidR="00EE7E0D" w:rsidRPr="002207D5" w:rsidRDefault="00EE7E0D" w:rsidP="4891FFD7">
            <w:pPr>
              <w:spacing w:after="0"/>
              <w:contextualSpacing/>
              <w:rPr>
                <w:rFonts w:asciiTheme="minorHAnsi" w:hAnsiTheme="minorHAnsi" w:cstheme="minorBidi"/>
                <w:b/>
                <w:bCs/>
              </w:rPr>
            </w:pPr>
            <w:r w:rsidRPr="002207D5">
              <w:rPr>
                <w:rFonts w:asciiTheme="minorHAnsi" w:hAnsiTheme="minorHAnsi" w:cstheme="minorBidi"/>
                <w:b/>
                <w:bCs/>
              </w:rPr>
              <w:t xml:space="preserve">2.Total Net #Housing </w:t>
            </w:r>
            <w:r w:rsidR="2D2ABE3F" w:rsidRPr="002207D5">
              <w:rPr>
                <w:rFonts w:asciiTheme="minorHAnsi" w:hAnsiTheme="minorHAnsi" w:cstheme="minorBidi"/>
                <w:b/>
                <w:bCs/>
              </w:rPr>
              <w:t xml:space="preserve">Units </w:t>
            </w:r>
            <w:r w:rsidRPr="002207D5">
              <w:rPr>
                <w:rFonts w:asciiTheme="minorHAnsi" w:hAnsiTheme="minorHAnsi" w:cstheme="minorBidi"/>
                <w:b/>
                <w:bCs/>
              </w:rPr>
              <w:t xml:space="preserve">in Commercial </w:t>
            </w:r>
            <w:r w:rsidR="367D45B2" w:rsidRPr="002207D5">
              <w:rPr>
                <w:rFonts w:asciiTheme="minorHAnsi" w:hAnsiTheme="minorHAnsi" w:cstheme="minorBidi"/>
                <w:b/>
                <w:bCs/>
              </w:rPr>
              <w:t>or Mixed-Use Building Projects</w:t>
            </w:r>
          </w:p>
        </w:tc>
        <w:tc>
          <w:tcPr>
            <w:tcW w:w="1800" w:type="dxa"/>
            <w:tcBorders>
              <w:top w:val="single" w:sz="6" w:space="0" w:color="auto"/>
              <w:left w:val="single" w:sz="2" w:space="0" w:color="auto"/>
              <w:bottom w:val="single" w:sz="6" w:space="0" w:color="auto"/>
              <w:right w:val="single" w:sz="6" w:space="0" w:color="auto"/>
            </w:tcBorders>
          </w:tcPr>
          <w:p w14:paraId="4ACBC305"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060561AC"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1780C892"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6CF569C2" w14:textId="77777777" w:rsidTr="009C459E">
        <w:trPr>
          <w:trHeight w:val="705"/>
        </w:trPr>
        <w:tc>
          <w:tcPr>
            <w:tcW w:w="3847" w:type="dxa"/>
            <w:tcBorders>
              <w:top w:val="single" w:sz="4" w:space="0" w:color="auto"/>
              <w:left w:val="single" w:sz="4" w:space="0" w:color="auto"/>
              <w:bottom w:val="single" w:sz="4" w:space="0" w:color="auto"/>
              <w:right w:val="single" w:sz="2" w:space="0" w:color="auto"/>
            </w:tcBorders>
            <w:shd w:val="clear" w:color="auto" w:fill="F2F2F2" w:themeFill="background1" w:themeFillShade="F2"/>
          </w:tcPr>
          <w:p w14:paraId="36709E0E" w14:textId="6F799F1D" w:rsidR="00EE7E0D" w:rsidRPr="002207D5" w:rsidRDefault="0B79CF96" w:rsidP="4891FFD7">
            <w:pPr>
              <w:spacing w:after="0"/>
              <w:contextualSpacing/>
              <w:rPr>
                <w:rFonts w:asciiTheme="minorHAnsi" w:hAnsiTheme="minorHAnsi" w:cstheme="minorBidi"/>
                <w:b/>
                <w:bCs/>
              </w:rPr>
            </w:pPr>
            <w:r w:rsidRPr="002207D5">
              <w:rPr>
                <w:rFonts w:asciiTheme="minorHAnsi" w:hAnsiTheme="minorHAnsi" w:cstheme="minorBidi"/>
                <w:b/>
                <w:bCs/>
              </w:rPr>
              <w:t>SUB TOTAL</w:t>
            </w:r>
          </w:p>
        </w:tc>
        <w:tc>
          <w:tcPr>
            <w:tcW w:w="1800" w:type="dxa"/>
            <w:tcBorders>
              <w:top w:val="single" w:sz="6" w:space="0" w:color="auto"/>
              <w:left w:val="single" w:sz="2" w:space="0" w:color="auto"/>
              <w:bottom w:val="single" w:sz="6" w:space="0" w:color="auto"/>
              <w:right w:val="single" w:sz="2" w:space="0" w:color="auto"/>
            </w:tcBorders>
          </w:tcPr>
          <w:p w14:paraId="5DDA9DE7" w14:textId="77777777" w:rsidR="00EE7E0D" w:rsidRPr="002207D5" w:rsidRDefault="00EE7E0D" w:rsidP="4891FFD7">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0B79CF96" w:rsidRPr="002207D5">
              <w:rPr>
                <w:rFonts w:asciiTheme="minorHAnsi" w:hAnsiTheme="minorHAnsi" w:cstheme="minorBidi"/>
                <w:noProof/>
              </w:rPr>
              <w:t>     </w:t>
            </w:r>
            <w:r w:rsidRPr="002207D5">
              <w:rPr>
                <w:rFonts w:asciiTheme="minorHAnsi" w:hAnsiTheme="minorHAnsi" w:cstheme="minorBidi"/>
              </w:rPr>
              <w:fldChar w:fldCharType="end"/>
            </w:r>
          </w:p>
          <w:p w14:paraId="196C5B40" w14:textId="379DA4BB" w:rsidR="00EE7E0D" w:rsidRPr="002207D5" w:rsidRDefault="00EE7E0D" w:rsidP="4891FFD7">
            <w:pPr>
              <w:spacing w:after="0" w:line="360" w:lineRule="auto"/>
              <w:contextualSpacing/>
              <w:jc w:val="center"/>
              <w:rPr>
                <w:rFonts w:asciiTheme="minorHAnsi" w:hAnsiTheme="minorHAnsi" w:cstheme="minorBidi"/>
              </w:rPr>
            </w:pPr>
          </w:p>
        </w:tc>
        <w:tc>
          <w:tcPr>
            <w:tcW w:w="0" w:type="auto"/>
            <w:tcBorders>
              <w:top w:val="single" w:sz="6" w:space="0" w:color="auto"/>
              <w:left w:val="single" w:sz="2" w:space="0" w:color="auto"/>
              <w:bottom w:val="single" w:sz="6" w:space="0" w:color="auto"/>
              <w:right w:val="single" w:sz="2" w:space="0" w:color="auto"/>
            </w:tcBorders>
          </w:tcPr>
          <w:p w14:paraId="7A45942F" w14:textId="77777777" w:rsidR="0B79CF96" w:rsidRPr="002207D5" w:rsidRDefault="0B79CF96" w:rsidP="4891FFD7">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rPr>
              <w:fldChar w:fldCharType="end"/>
            </w:r>
          </w:p>
          <w:p w14:paraId="6D267E02" w14:textId="0B7B0E09" w:rsidR="4891FFD7" w:rsidRPr="002207D5" w:rsidRDefault="4891FFD7" w:rsidP="4891FFD7">
            <w:pPr>
              <w:jc w:val="center"/>
              <w:rPr>
                <w:rFonts w:asciiTheme="minorHAnsi" w:hAnsiTheme="minorHAnsi" w:cstheme="minorBidi"/>
              </w:rPr>
            </w:pPr>
          </w:p>
        </w:tc>
        <w:tc>
          <w:tcPr>
            <w:tcW w:w="0" w:type="auto"/>
            <w:tcBorders>
              <w:top w:val="single" w:sz="6" w:space="0" w:color="auto"/>
              <w:left w:val="single" w:sz="2" w:space="0" w:color="auto"/>
              <w:bottom w:val="single" w:sz="6" w:space="0" w:color="auto"/>
              <w:right w:val="single" w:sz="2" w:space="0" w:color="auto"/>
            </w:tcBorders>
          </w:tcPr>
          <w:p w14:paraId="7A9DAA41" w14:textId="77777777" w:rsidR="4891FFD7" w:rsidRPr="002207D5" w:rsidRDefault="4891FFD7" w:rsidP="4891FFD7">
            <w:pPr>
              <w:spacing w:after="0" w:line="360" w:lineRule="auto"/>
              <w:contextualSpacing/>
              <w:jc w:val="center"/>
              <w:rPr>
                <w:rFonts w:asciiTheme="minorHAnsi" w:hAnsiTheme="minorHAnsi" w:cstheme="minorBidi"/>
              </w:rPr>
            </w:pPr>
            <w:r w:rsidRPr="002207D5">
              <w:rPr>
                <w:rFonts w:asciiTheme="minorHAnsi" w:hAnsiTheme="minorHAnsi" w:cstheme="minorBidi"/>
              </w:rPr>
              <w:fldChar w:fldCharType="begin"/>
            </w:r>
            <w:r w:rsidRPr="002207D5">
              <w:rPr>
                <w:rFonts w:asciiTheme="minorHAnsi" w:hAnsiTheme="minorHAnsi" w:cstheme="minorBidi"/>
              </w:rPr>
              <w:instrText xml:space="preserve"> FORMTEXT </w:instrText>
            </w:r>
            <w:r w:rsidRPr="002207D5">
              <w:rPr>
                <w:rFonts w:asciiTheme="minorHAnsi" w:hAnsiTheme="minorHAnsi" w:cstheme="minorBidi"/>
              </w:rPr>
              <w:fldChar w:fldCharType="separate"/>
            </w:r>
            <w:r w:rsidRPr="002207D5">
              <w:rPr>
                <w:rFonts w:asciiTheme="minorHAnsi" w:hAnsiTheme="minorHAnsi" w:cstheme="minorBidi"/>
                <w:noProof/>
              </w:rPr>
              <w:t> </w:t>
            </w:r>
            <w:r w:rsidRPr="002207D5">
              <w:rPr>
                <w:rFonts w:asciiTheme="minorHAnsi" w:hAnsiTheme="minorHAnsi" w:cstheme="minorBidi"/>
                <w:noProof/>
              </w:rPr>
              <w:t> </w:t>
            </w:r>
            <w:r w:rsidRPr="002207D5">
              <w:rPr>
                <w:rFonts w:asciiTheme="minorHAnsi" w:hAnsiTheme="minorHAnsi" w:cstheme="minorBidi"/>
                <w:noProof/>
              </w:rPr>
              <w:t> </w:t>
            </w:r>
            <w:r w:rsidRPr="002207D5">
              <w:rPr>
                <w:rFonts w:asciiTheme="minorHAnsi" w:hAnsiTheme="minorHAnsi" w:cstheme="minorBidi"/>
                <w:noProof/>
              </w:rPr>
              <w:t> </w:t>
            </w:r>
            <w:r w:rsidRPr="002207D5">
              <w:rPr>
                <w:rFonts w:asciiTheme="minorHAnsi" w:hAnsiTheme="minorHAnsi" w:cstheme="minorBidi"/>
                <w:noProof/>
              </w:rPr>
              <w:t> </w:t>
            </w:r>
            <w:r w:rsidRPr="002207D5">
              <w:rPr>
                <w:rFonts w:asciiTheme="minorHAnsi" w:hAnsiTheme="minorHAnsi" w:cstheme="minorBidi"/>
              </w:rPr>
              <w:fldChar w:fldCharType="end"/>
            </w:r>
          </w:p>
        </w:tc>
      </w:tr>
      <w:tr w:rsidR="00EE7E0D" w:rsidRPr="002207D5" w14:paraId="132A57A1" w14:textId="77777777" w:rsidTr="230937ED">
        <w:trPr>
          <w:trHeight w:val="300"/>
        </w:trPr>
        <w:tc>
          <w:tcPr>
            <w:tcW w:w="3847" w:type="dxa"/>
            <w:tcBorders>
              <w:top w:val="single" w:sz="4" w:space="0" w:color="auto"/>
              <w:left w:val="single" w:sz="4" w:space="0" w:color="auto"/>
              <w:bottom w:val="single" w:sz="4" w:space="0" w:color="auto"/>
              <w:right w:val="single" w:sz="2" w:space="0" w:color="auto"/>
            </w:tcBorders>
          </w:tcPr>
          <w:p w14:paraId="1DE72A92" w14:textId="77777777" w:rsidR="00EE7E0D" w:rsidRPr="002207D5" w:rsidRDefault="00EE7E0D" w:rsidP="00EE7E0D">
            <w:pPr>
              <w:spacing w:after="0"/>
              <w:contextualSpacing/>
              <w:rPr>
                <w:rFonts w:asciiTheme="minorHAnsi" w:hAnsiTheme="minorHAnsi" w:cstheme="minorBidi"/>
                <w:b/>
                <w:bCs/>
              </w:rPr>
            </w:pPr>
            <w:r w:rsidRPr="002207D5">
              <w:rPr>
                <w:rFonts w:asciiTheme="minorHAnsi" w:hAnsiTheme="minorHAnsi" w:cstheme="minorBidi"/>
                <w:b/>
                <w:bCs/>
              </w:rPr>
              <w:t>Total by Housing Types**</w:t>
            </w:r>
          </w:p>
        </w:tc>
        <w:tc>
          <w:tcPr>
            <w:tcW w:w="5220" w:type="dxa"/>
            <w:gridSpan w:val="3"/>
            <w:tcBorders>
              <w:top w:val="single" w:sz="4" w:space="0" w:color="auto"/>
              <w:left w:val="single" w:sz="4" w:space="0" w:color="auto"/>
              <w:bottom w:val="single" w:sz="4" w:space="0" w:color="auto"/>
              <w:right w:val="single" w:sz="2" w:space="0" w:color="auto"/>
            </w:tcBorders>
            <w:shd w:val="clear" w:color="auto" w:fill="F2F2F2" w:themeFill="background1" w:themeFillShade="F2"/>
          </w:tcPr>
          <w:p w14:paraId="4858D684" w14:textId="77777777" w:rsidR="00EE7E0D" w:rsidRPr="002207D5" w:rsidRDefault="00EE7E0D" w:rsidP="00EE7E0D">
            <w:pPr>
              <w:spacing w:after="0" w:line="360" w:lineRule="auto"/>
              <w:contextualSpacing/>
              <w:jc w:val="center"/>
              <w:rPr>
                <w:rFonts w:asciiTheme="minorHAnsi" w:hAnsiTheme="minorHAnsi" w:cstheme="minorBidi"/>
              </w:rPr>
            </w:pPr>
            <w:r w:rsidRPr="002207D5">
              <w:rPr>
                <w:rFonts w:asciiTheme="minorHAnsi" w:hAnsiTheme="minorHAnsi" w:cstheme="minorBidi"/>
              </w:rPr>
              <w:t>(Sum of lines 3 – 14 must equal Sum of lines 1 and 2)</w:t>
            </w:r>
          </w:p>
        </w:tc>
      </w:tr>
      <w:tr w:rsidR="00EE7E0D" w:rsidRPr="002207D5" w14:paraId="196C823D" w14:textId="77777777" w:rsidTr="230937ED">
        <w:trPr>
          <w:trHeight w:val="300"/>
        </w:trPr>
        <w:tc>
          <w:tcPr>
            <w:tcW w:w="3847" w:type="dxa"/>
            <w:tcBorders>
              <w:right w:val="single" w:sz="2" w:space="0" w:color="auto"/>
            </w:tcBorders>
          </w:tcPr>
          <w:p w14:paraId="5A706E83" w14:textId="7251AFE2" w:rsidR="00EE7E0D" w:rsidRPr="002207D5" w:rsidRDefault="00EE7E0D" w:rsidP="00EE7E0D">
            <w:pPr>
              <w:pStyle w:val="ListParagraph"/>
              <w:spacing w:after="0"/>
              <w:ind w:left="0"/>
              <w:jc w:val="both"/>
              <w:rPr>
                <w:rFonts w:asciiTheme="minorHAnsi" w:hAnsiTheme="minorHAnsi" w:cstheme="minorHAnsi"/>
                <w:b/>
                <w:bCs/>
              </w:rPr>
            </w:pPr>
            <w:r w:rsidRPr="002207D5">
              <w:rPr>
                <w:rFonts w:asciiTheme="minorHAnsi" w:hAnsiTheme="minorHAnsi" w:cstheme="minorHAnsi"/>
                <w:b/>
                <w:bCs/>
              </w:rPr>
              <w:t>3.(Example)</w:t>
            </w:r>
            <w:r w:rsidR="008479BD">
              <w:rPr>
                <w:rFonts w:asciiTheme="minorHAnsi" w:hAnsiTheme="minorHAnsi" w:cstheme="minorHAnsi"/>
                <w:b/>
                <w:bCs/>
              </w:rPr>
              <w:t xml:space="preserve"> </w:t>
            </w:r>
            <w:r w:rsidRPr="002207D5">
              <w:rPr>
                <w:rFonts w:asciiTheme="minorHAnsi" w:hAnsiTheme="minorHAnsi" w:cstheme="minorHAnsi"/>
                <w:b/>
                <w:bCs/>
              </w:rPr>
              <w:t>Single-family detached</w:t>
            </w:r>
          </w:p>
        </w:tc>
        <w:tc>
          <w:tcPr>
            <w:tcW w:w="1800" w:type="dxa"/>
            <w:tcBorders>
              <w:top w:val="single" w:sz="6" w:space="0" w:color="auto"/>
              <w:left w:val="single" w:sz="2" w:space="0" w:color="auto"/>
              <w:bottom w:val="single" w:sz="6" w:space="0" w:color="auto"/>
              <w:right w:val="single" w:sz="6" w:space="0" w:color="auto"/>
            </w:tcBorders>
          </w:tcPr>
          <w:p w14:paraId="264C8C2E"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61AA8C76"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6DB7D35"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4E2CFA8D" w14:textId="77777777" w:rsidTr="230937ED">
        <w:trPr>
          <w:trHeight w:val="300"/>
        </w:trPr>
        <w:tc>
          <w:tcPr>
            <w:tcW w:w="3847" w:type="dxa"/>
            <w:tcBorders>
              <w:right w:val="single" w:sz="2" w:space="0" w:color="auto"/>
            </w:tcBorders>
          </w:tcPr>
          <w:p w14:paraId="72CD0D70" w14:textId="0B73BE21" w:rsidR="00EE7E0D" w:rsidRPr="002207D5" w:rsidRDefault="00EE7E0D" w:rsidP="00EE7E0D">
            <w:pPr>
              <w:tabs>
                <w:tab w:val="center" w:pos="2537"/>
              </w:tabs>
              <w:spacing w:after="0"/>
              <w:contextualSpacing/>
              <w:rPr>
                <w:rFonts w:asciiTheme="minorHAnsi" w:hAnsiTheme="minorHAnsi" w:cstheme="minorHAnsi"/>
                <w:b/>
                <w:bCs/>
              </w:rPr>
            </w:pPr>
            <w:r w:rsidRPr="002207D5">
              <w:rPr>
                <w:rFonts w:asciiTheme="minorHAnsi" w:hAnsiTheme="minorHAnsi" w:cstheme="minorHAnsi"/>
                <w:b/>
                <w:bCs/>
              </w:rPr>
              <w:t>4.(Example)</w:t>
            </w:r>
            <w:r w:rsidR="008479BD">
              <w:rPr>
                <w:rFonts w:asciiTheme="minorHAnsi" w:hAnsiTheme="minorHAnsi" w:cstheme="minorHAnsi"/>
                <w:b/>
                <w:bCs/>
              </w:rPr>
              <w:t xml:space="preserve"> </w:t>
            </w:r>
            <w:r w:rsidRPr="002207D5">
              <w:rPr>
                <w:rFonts w:asciiTheme="minorHAnsi" w:hAnsiTheme="minorHAnsi" w:cstheme="minorHAnsi"/>
                <w:b/>
                <w:bCs/>
              </w:rPr>
              <w:t>Sigle-family attached</w:t>
            </w:r>
          </w:p>
        </w:tc>
        <w:tc>
          <w:tcPr>
            <w:tcW w:w="1800" w:type="dxa"/>
            <w:tcBorders>
              <w:top w:val="single" w:sz="6" w:space="0" w:color="auto"/>
              <w:left w:val="single" w:sz="2" w:space="0" w:color="auto"/>
              <w:bottom w:val="single" w:sz="6" w:space="0" w:color="auto"/>
              <w:right w:val="single" w:sz="6" w:space="0" w:color="auto"/>
            </w:tcBorders>
          </w:tcPr>
          <w:p w14:paraId="3F89732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1712932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3EA3202C"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2AE91818" w14:textId="77777777" w:rsidTr="230937ED">
        <w:trPr>
          <w:trHeight w:val="300"/>
        </w:trPr>
        <w:tc>
          <w:tcPr>
            <w:tcW w:w="3847" w:type="dxa"/>
            <w:tcBorders>
              <w:right w:val="single" w:sz="2" w:space="0" w:color="auto"/>
            </w:tcBorders>
          </w:tcPr>
          <w:p w14:paraId="2E94D741" w14:textId="483A9BB1"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5.(Example)</w:t>
            </w:r>
            <w:r w:rsidR="008479BD">
              <w:rPr>
                <w:rFonts w:asciiTheme="minorHAnsi" w:hAnsiTheme="minorHAnsi" w:cstheme="minorHAnsi"/>
                <w:b/>
                <w:bCs/>
              </w:rPr>
              <w:t xml:space="preserve"> </w:t>
            </w:r>
            <w:r w:rsidRPr="002207D5">
              <w:rPr>
                <w:rFonts w:asciiTheme="minorHAnsi" w:hAnsiTheme="minorHAnsi" w:cstheme="minorHAnsi"/>
                <w:b/>
                <w:bCs/>
              </w:rPr>
              <w:t>Duplex</w:t>
            </w:r>
          </w:p>
        </w:tc>
        <w:tc>
          <w:tcPr>
            <w:tcW w:w="1800" w:type="dxa"/>
            <w:tcBorders>
              <w:top w:val="single" w:sz="6" w:space="0" w:color="auto"/>
              <w:left w:val="single" w:sz="2" w:space="0" w:color="auto"/>
              <w:bottom w:val="single" w:sz="6" w:space="0" w:color="auto"/>
              <w:right w:val="single" w:sz="6" w:space="0" w:color="auto"/>
            </w:tcBorders>
          </w:tcPr>
          <w:p w14:paraId="1F129EE6"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28669F9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0404587E"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443E99A1" w14:textId="77777777" w:rsidTr="230937ED">
        <w:trPr>
          <w:trHeight w:val="300"/>
        </w:trPr>
        <w:tc>
          <w:tcPr>
            <w:tcW w:w="3847" w:type="dxa"/>
            <w:tcBorders>
              <w:right w:val="single" w:sz="2" w:space="0" w:color="auto"/>
            </w:tcBorders>
          </w:tcPr>
          <w:p w14:paraId="4B4E23D0" w14:textId="7709A638"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6.(Example)</w:t>
            </w:r>
            <w:r w:rsidR="008479BD">
              <w:rPr>
                <w:rFonts w:asciiTheme="minorHAnsi" w:hAnsiTheme="minorHAnsi" w:cstheme="minorHAnsi"/>
                <w:b/>
                <w:bCs/>
              </w:rPr>
              <w:t xml:space="preserve"> </w:t>
            </w:r>
            <w:r w:rsidRPr="002207D5">
              <w:rPr>
                <w:rFonts w:asciiTheme="minorHAnsi" w:hAnsiTheme="minorHAnsi" w:cstheme="minorHAnsi"/>
                <w:b/>
                <w:bCs/>
              </w:rPr>
              <w:t>Townhouse</w:t>
            </w:r>
          </w:p>
        </w:tc>
        <w:tc>
          <w:tcPr>
            <w:tcW w:w="1800" w:type="dxa"/>
            <w:tcBorders>
              <w:top w:val="single" w:sz="6" w:space="0" w:color="auto"/>
              <w:left w:val="single" w:sz="2" w:space="0" w:color="auto"/>
              <w:bottom w:val="single" w:sz="6" w:space="0" w:color="auto"/>
              <w:right w:val="single" w:sz="6" w:space="0" w:color="auto"/>
            </w:tcBorders>
          </w:tcPr>
          <w:p w14:paraId="0FC0CD43"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728F4FFD"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7EFC9624"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4903AA9D" w14:textId="77777777" w:rsidTr="230937ED">
        <w:trPr>
          <w:trHeight w:val="300"/>
        </w:trPr>
        <w:tc>
          <w:tcPr>
            <w:tcW w:w="3847" w:type="dxa"/>
            <w:tcBorders>
              <w:right w:val="single" w:sz="2" w:space="0" w:color="auto"/>
            </w:tcBorders>
          </w:tcPr>
          <w:p w14:paraId="309885F6" w14:textId="4165BCD2"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7.(Example)</w:t>
            </w:r>
            <w:r w:rsidR="008479BD">
              <w:rPr>
                <w:rFonts w:asciiTheme="minorHAnsi" w:hAnsiTheme="minorHAnsi" w:cstheme="minorHAnsi"/>
                <w:b/>
                <w:bCs/>
              </w:rPr>
              <w:t xml:space="preserve"> </w:t>
            </w:r>
            <w:r w:rsidRPr="002207D5">
              <w:rPr>
                <w:rFonts w:asciiTheme="minorHAnsi" w:hAnsiTheme="minorHAnsi" w:cstheme="minorHAnsi"/>
                <w:b/>
                <w:bCs/>
              </w:rPr>
              <w:t>Cottage</w:t>
            </w:r>
          </w:p>
        </w:tc>
        <w:tc>
          <w:tcPr>
            <w:tcW w:w="1800" w:type="dxa"/>
            <w:tcBorders>
              <w:top w:val="single" w:sz="6" w:space="0" w:color="auto"/>
              <w:left w:val="single" w:sz="2" w:space="0" w:color="auto"/>
              <w:bottom w:val="single" w:sz="6" w:space="0" w:color="auto"/>
              <w:right w:val="single" w:sz="6" w:space="0" w:color="auto"/>
            </w:tcBorders>
          </w:tcPr>
          <w:p w14:paraId="66580B5A"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5AB8657E"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F1A7EE4"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0D971225" w14:textId="77777777" w:rsidTr="230937ED">
        <w:trPr>
          <w:trHeight w:val="300"/>
        </w:trPr>
        <w:tc>
          <w:tcPr>
            <w:tcW w:w="3847" w:type="dxa"/>
            <w:tcBorders>
              <w:right w:val="single" w:sz="2" w:space="0" w:color="auto"/>
            </w:tcBorders>
          </w:tcPr>
          <w:p w14:paraId="2CB533E2" w14:textId="7A0232DA"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8.(Example)</w:t>
            </w:r>
            <w:r w:rsidR="008479BD">
              <w:rPr>
                <w:rFonts w:asciiTheme="minorHAnsi" w:hAnsiTheme="minorHAnsi" w:cstheme="minorHAnsi"/>
                <w:b/>
                <w:bCs/>
              </w:rPr>
              <w:t xml:space="preserve"> </w:t>
            </w:r>
            <w:r w:rsidRPr="002207D5">
              <w:rPr>
                <w:rFonts w:asciiTheme="minorHAnsi" w:hAnsiTheme="minorHAnsi" w:cstheme="minorHAnsi"/>
                <w:b/>
                <w:bCs/>
              </w:rPr>
              <w:t>Multi-family</w:t>
            </w:r>
          </w:p>
        </w:tc>
        <w:tc>
          <w:tcPr>
            <w:tcW w:w="1800" w:type="dxa"/>
            <w:tcBorders>
              <w:top w:val="single" w:sz="6" w:space="0" w:color="auto"/>
              <w:left w:val="single" w:sz="2" w:space="0" w:color="auto"/>
              <w:bottom w:val="single" w:sz="6" w:space="0" w:color="auto"/>
              <w:right w:val="single" w:sz="6" w:space="0" w:color="auto"/>
            </w:tcBorders>
          </w:tcPr>
          <w:p w14:paraId="3E943FB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585C33EE"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4410800"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7095A8F2" w14:textId="77777777" w:rsidTr="230937ED">
        <w:trPr>
          <w:trHeight w:val="300"/>
        </w:trPr>
        <w:tc>
          <w:tcPr>
            <w:tcW w:w="3847" w:type="dxa"/>
            <w:tcBorders>
              <w:right w:val="single" w:sz="2" w:space="0" w:color="auto"/>
            </w:tcBorders>
          </w:tcPr>
          <w:p w14:paraId="779FD32E" w14:textId="22498864"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9.(Example)</w:t>
            </w:r>
            <w:r w:rsidR="008479BD">
              <w:rPr>
                <w:rFonts w:asciiTheme="minorHAnsi" w:hAnsiTheme="minorHAnsi" w:cstheme="minorHAnsi"/>
                <w:b/>
                <w:bCs/>
              </w:rPr>
              <w:t xml:space="preserve"> </w:t>
            </w:r>
            <w:r w:rsidRPr="002207D5">
              <w:rPr>
                <w:rFonts w:asciiTheme="minorHAnsi" w:hAnsiTheme="minorHAnsi" w:cstheme="minorHAnsi"/>
                <w:b/>
                <w:bCs/>
              </w:rPr>
              <w:t>Modular</w:t>
            </w:r>
          </w:p>
        </w:tc>
        <w:tc>
          <w:tcPr>
            <w:tcW w:w="1800" w:type="dxa"/>
            <w:tcBorders>
              <w:top w:val="single" w:sz="6" w:space="0" w:color="auto"/>
              <w:left w:val="single" w:sz="2" w:space="0" w:color="auto"/>
              <w:bottom w:val="single" w:sz="6" w:space="0" w:color="auto"/>
              <w:right w:val="single" w:sz="6" w:space="0" w:color="auto"/>
            </w:tcBorders>
          </w:tcPr>
          <w:p w14:paraId="49757F53"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3BA2777B"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2CE8BD6"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5B6306A0" w14:textId="77777777" w:rsidTr="230937ED">
        <w:trPr>
          <w:trHeight w:val="300"/>
        </w:trPr>
        <w:tc>
          <w:tcPr>
            <w:tcW w:w="3847" w:type="dxa"/>
            <w:tcBorders>
              <w:right w:val="single" w:sz="2" w:space="0" w:color="auto"/>
            </w:tcBorders>
          </w:tcPr>
          <w:p w14:paraId="387F43BA" w14:textId="2BCE3EBC"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10.(Example)</w:t>
            </w:r>
            <w:r w:rsidR="008479BD">
              <w:rPr>
                <w:rFonts w:asciiTheme="minorHAnsi" w:hAnsiTheme="minorHAnsi" w:cstheme="minorHAnsi"/>
                <w:b/>
                <w:bCs/>
              </w:rPr>
              <w:t xml:space="preserve"> </w:t>
            </w:r>
            <w:r w:rsidRPr="002207D5">
              <w:rPr>
                <w:rFonts w:asciiTheme="minorHAnsi" w:hAnsiTheme="minorHAnsi" w:cstheme="minorHAnsi"/>
                <w:b/>
                <w:bCs/>
              </w:rPr>
              <w:t>Accessory Dwelling Unit</w:t>
            </w:r>
          </w:p>
        </w:tc>
        <w:tc>
          <w:tcPr>
            <w:tcW w:w="1800" w:type="dxa"/>
            <w:tcBorders>
              <w:top w:val="single" w:sz="6" w:space="0" w:color="auto"/>
              <w:left w:val="single" w:sz="2" w:space="0" w:color="auto"/>
              <w:bottom w:val="single" w:sz="6" w:space="0" w:color="auto"/>
              <w:right w:val="single" w:sz="6" w:space="0" w:color="auto"/>
            </w:tcBorders>
          </w:tcPr>
          <w:p w14:paraId="0555FB22"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4E90028B"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05BE7B5F"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3F607F56" w14:textId="77777777" w:rsidTr="230937ED">
        <w:trPr>
          <w:trHeight w:val="300"/>
        </w:trPr>
        <w:tc>
          <w:tcPr>
            <w:tcW w:w="3847" w:type="dxa"/>
            <w:tcBorders>
              <w:right w:val="single" w:sz="2" w:space="0" w:color="auto"/>
            </w:tcBorders>
          </w:tcPr>
          <w:p w14:paraId="010208DD" w14:textId="041EC73E"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11.(Example)</w:t>
            </w:r>
            <w:r w:rsidR="008479BD">
              <w:rPr>
                <w:rFonts w:asciiTheme="minorHAnsi" w:hAnsiTheme="minorHAnsi" w:cstheme="minorHAnsi"/>
                <w:b/>
                <w:bCs/>
              </w:rPr>
              <w:t xml:space="preserve"> </w:t>
            </w:r>
            <w:r w:rsidRPr="002207D5">
              <w:rPr>
                <w:rFonts w:asciiTheme="minorHAnsi" w:hAnsiTheme="minorHAnsi" w:cstheme="minorHAnsi"/>
                <w:b/>
                <w:bCs/>
              </w:rPr>
              <w:t>Commercial Apartment</w:t>
            </w:r>
          </w:p>
        </w:tc>
        <w:tc>
          <w:tcPr>
            <w:tcW w:w="1800" w:type="dxa"/>
            <w:tcBorders>
              <w:top w:val="single" w:sz="6" w:space="0" w:color="auto"/>
              <w:left w:val="single" w:sz="2" w:space="0" w:color="auto"/>
              <w:bottom w:val="single" w:sz="6" w:space="0" w:color="auto"/>
              <w:right w:val="single" w:sz="6" w:space="0" w:color="auto"/>
            </w:tcBorders>
          </w:tcPr>
          <w:p w14:paraId="461AA68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077280C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4EC21B8B"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64FAE182" w14:textId="77777777" w:rsidTr="230937ED">
        <w:trPr>
          <w:trHeight w:val="300"/>
        </w:trPr>
        <w:tc>
          <w:tcPr>
            <w:tcW w:w="3847" w:type="dxa"/>
            <w:tcBorders>
              <w:right w:val="single" w:sz="2" w:space="0" w:color="auto"/>
            </w:tcBorders>
          </w:tcPr>
          <w:p w14:paraId="7401E699" w14:textId="6828E67A" w:rsidR="00EE7E0D" w:rsidRPr="002207D5" w:rsidRDefault="00EE7E0D" w:rsidP="00EE7E0D">
            <w:pPr>
              <w:spacing w:after="0"/>
              <w:contextualSpacing/>
              <w:rPr>
                <w:rFonts w:asciiTheme="minorHAnsi" w:hAnsiTheme="minorHAnsi" w:cstheme="minorHAnsi"/>
                <w:b/>
                <w:bCs/>
              </w:rPr>
            </w:pPr>
            <w:r w:rsidRPr="002207D5">
              <w:rPr>
                <w:rFonts w:asciiTheme="minorHAnsi" w:hAnsiTheme="minorHAnsi" w:cstheme="minorHAnsi"/>
                <w:b/>
                <w:bCs/>
              </w:rPr>
              <w:t>12.(Example)</w:t>
            </w:r>
            <w:r w:rsidR="008479BD">
              <w:rPr>
                <w:rFonts w:asciiTheme="minorHAnsi" w:hAnsiTheme="minorHAnsi" w:cstheme="minorHAnsi"/>
                <w:b/>
                <w:bCs/>
              </w:rPr>
              <w:t xml:space="preserve"> </w:t>
            </w:r>
            <w:r w:rsidRPr="002207D5">
              <w:rPr>
                <w:rFonts w:asciiTheme="minorHAnsi" w:hAnsiTheme="minorHAnsi" w:cstheme="minorHAnsi"/>
                <w:b/>
                <w:bCs/>
              </w:rPr>
              <w:t>Live-Work</w:t>
            </w:r>
          </w:p>
        </w:tc>
        <w:tc>
          <w:tcPr>
            <w:tcW w:w="1800" w:type="dxa"/>
            <w:tcBorders>
              <w:top w:val="single" w:sz="6" w:space="0" w:color="auto"/>
              <w:left w:val="single" w:sz="2" w:space="0" w:color="auto"/>
              <w:bottom w:val="single" w:sz="6" w:space="0" w:color="auto"/>
              <w:right w:val="single" w:sz="6" w:space="0" w:color="auto"/>
            </w:tcBorders>
          </w:tcPr>
          <w:p w14:paraId="07F86C0E"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6055FAEC"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5D882585"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2922A477" w14:textId="77777777" w:rsidTr="230937ED">
        <w:trPr>
          <w:trHeight w:val="300"/>
        </w:trPr>
        <w:tc>
          <w:tcPr>
            <w:tcW w:w="3847" w:type="dxa"/>
            <w:tcBorders>
              <w:right w:val="single" w:sz="2" w:space="0" w:color="auto"/>
            </w:tcBorders>
          </w:tcPr>
          <w:p w14:paraId="07AA1F1B" w14:textId="78016266" w:rsidR="00EE7E0D" w:rsidRPr="002207D5" w:rsidRDefault="00EE7E0D" w:rsidP="00EE7E0D">
            <w:pPr>
              <w:spacing w:after="0"/>
              <w:ind w:hanging="225"/>
              <w:contextualSpacing/>
              <w:jc w:val="center"/>
              <w:rPr>
                <w:rFonts w:asciiTheme="minorHAnsi" w:hAnsiTheme="minorHAnsi" w:cstheme="minorHAnsi"/>
                <w:b/>
                <w:bCs/>
              </w:rPr>
            </w:pPr>
            <w:r w:rsidRPr="002207D5">
              <w:rPr>
                <w:rFonts w:asciiTheme="minorHAnsi" w:hAnsiTheme="minorHAnsi" w:cstheme="minorHAnsi"/>
                <w:b/>
                <w:bCs/>
              </w:rPr>
              <w:t>13.(Example)</w:t>
            </w:r>
            <w:r w:rsidR="008479BD">
              <w:rPr>
                <w:rFonts w:asciiTheme="minorHAnsi" w:hAnsiTheme="minorHAnsi" w:cstheme="minorHAnsi"/>
                <w:b/>
                <w:bCs/>
              </w:rPr>
              <w:t xml:space="preserve"> </w:t>
            </w:r>
            <w:r w:rsidRPr="002207D5">
              <w:rPr>
                <w:rFonts w:asciiTheme="minorHAnsi" w:hAnsiTheme="minorHAnsi" w:cstheme="minorHAnsi"/>
                <w:b/>
                <w:bCs/>
              </w:rPr>
              <w:t>Assisted-Living/Group Home</w:t>
            </w:r>
          </w:p>
        </w:tc>
        <w:tc>
          <w:tcPr>
            <w:tcW w:w="1800" w:type="dxa"/>
            <w:tcBorders>
              <w:top w:val="single" w:sz="6" w:space="0" w:color="auto"/>
              <w:left w:val="single" w:sz="2" w:space="0" w:color="auto"/>
              <w:bottom w:val="single" w:sz="6" w:space="0" w:color="auto"/>
              <w:right w:val="single" w:sz="6" w:space="0" w:color="auto"/>
            </w:tcBorders>
          </w:tcPr>
          <w:p w14:paraId="24781159"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2D3E4233"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487E6137"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r w:rsidR="00EE7E0D" w:rsidRPr="002207D5" w14:paraId="0DB06804" w14:textId="77777777" w:rsidTr="230937ED">
        <w:trPr>
          <w:trHeight w:val="300"/>
        </w:trPr>
        <w:tc>
          <w:tcPr>
            <w:tcW w:w="3847" w:type="dxa"/>
            <w:tcBorders>
              <w:right w:val="single" w:sz="2" w:space="0" w:color="auto"/>
            </w:tcBorders>
          </w:tcPr>
          <w:p w14:paraId="310C36C8" w14:textId="27620FB5" w:rsidR="00EE7E0D" w:rsidRPr="002207D5" w:rsidRDefault="00EE7E0D" w:rsidP="00EE7E0D">
            <w:pPr>
              <w:spacing w:after="0"/>
              <w:ind w:hanging="405"/>
              <w:contextualSpacing/>
              <w:jc w:val="center"/>
              <w:rPr>
                <w:rFonts w:asciiTheme="minorHAnsi" w:hAnsiTheme="minorHAnsi" w:cstheme="minorHAnsi"/>
                <w:b/>
                <w:bCs/>
              </w:rPr>
            </w:pPr>
            <w:r w:rsidRPr="002207D5">
              <w:rPr>
                <w:rFonts w:asciiTheme="minorHAnsi" w:hAnsiTheme="minorHAnsi" w:cstheme="minorHAnsi"/>
                <w:b/>
                <w:bCs/>
              </w:rPr>
              <w:t>14.(Example)</w:t>
            </w:r>
            <w:r w:rsidR="008479BD">
              <w:rPr>
                <w:rFonts w:asciiTheme="minorHAnsi" w:hAnsiTheme="minorHAnsi" w:cstheme="minorHAnsi"/>
                <w:b/>
                <w:bCs/>
              </w:rPr>
              <w:t xml:space="preserve"> </w:t>
            </w:r>
            <w:r w:rsidRPr="002207D5">
              <w:rPr>
                <w:rFonts w:asciiTheme="minorHAnsi" w:hAnsiTheme="minorHAnsi" w:cstheme="minorHAnsi"/>
                <w:b/>
                <w:bCs/>
              </w:rPr>
              <w:t>Farmworker housing</w:t>
            </w:r>
          </w:p>
        </w:tc>
        <w:tc>
          <w:tcPr>
            <w:tcW w:w="1800" w:type="dxa"/>
            <w:tcBorders>
              <w:top w:val="single" w:sz="6" w:space="0" w:color="auto"/>
              <w:left w:val="single" w:sz="2" w:space="0" w:color="auto"/>
              <w:bottom w:val="single" w:sz="6" w:space="0" w:color="auto"/>
              <w:right w:val="single" w:sz="6" w:space="0" w:color="auto"/>
            </w:tcBorders>
          </w:tcPr>
          <w:p w14:paraId="3C9E706C"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800" w:type="dxa"/>
            <w:tcBorders>
              <w:top w:val="single" w:sz="6" w:space="0" w:color="auto"/>
              <w:left w:val="single" w:sz="6" w:space="0" w:color="auto"/>
              <w:bottom w:val="single" w:sz="6" w:space="0" w:color="auto"/>
              <w:right w:val="single" w:sz="6" w:space="0" w:color="auto"/>
            </w:tcBorders>
          </w:tcPr>
          <w:p w14:paraId="254BA9F1"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c>
          <w:tcPr>
            <w:tcW w:w="1620" w:type="dxa"/>
            <w:tcBorders>
              <w:top w:val="single" w:sz="6" w:space="0" w:color="auto"/>
              <w:left w:val="single" w:sz="6" w:space="0" w:color="auto"/>
              <w:bottom w:val="single" w:sz="6" w:space="0" w:color="auto"/>
              <w:right w:val="single" w:sz="6" w:space="0" w:color="auto"/>
            </w:tcBorders>
          </w:tcPr>
          <w:p w14:paraId="62C339B2" w14:textId="77777777" w:rsidR="00EE7E0D" w:rsidRPr="002207D5" w:rsidRDefault="00EE7E0D" w:rsidP="00EE7E0D">
            <w:pPr>
              <w:spacing w:after="0" w:line="360" w:lineRule="auto"/>
              <w:contextualSpacing/>
              <w:jc w:val="center"/>
              <w:rPr>
                <w:rFonts w:asciiTheme="minorHAnsi" w:hAnsiTheme="minorHAnsi" w:cstheme="minorHAnsi"/>
              </w:rPr>
            </w:pPr>
            <w:r w:rsidRPr="002207D5">
              <w:rPr>
                <w:rFonts w:asciiTheme="minorHAnsi" w:hAnsiTheme="minorHAnsi" w:cstheme="minorHAnsi"/>
              </w:rPr>
              <w:fldChar w:fldCharType="begin">
                <w:ffData>
                  <w:name w:val="Text10"/>
                  <w:enabled/>
                  <w:calcOnExit w:val="0"/>
                  <w:textInput>
                    <w:type w:val="number"/>
                  </w:textInput>
                </w:ffData>
              </w:fldChar>
            </w:r>
            <w:r w:rsidRPr="002207D5">
              <w:rPr>
                <w:rFonts w:asciiTheme="minorHAnsi" w:hAnsiTheme="minorHAnsi" w:cstheme="minorHAnsi"/>
              </w:rPr>
              <w:instrText xml:space="preserve"> FORMTEXT </w:instrText>
            </w:r>
            <w:r w:rsidRPr="002207D5">
              <w:rPr>
                <w:rFonts w:asciiTheme="minorHAnsi" w:hAnsiTheme="minorHAnsi" w:cstheme="minorHAnsi"/>
              </w:rPr>
            </w:r>
            <w:r w:rsidRPr="002207D5">
              <w:rPr>
                <w:rFonts w:asciiTheme="minorHAnsi" w:hAnsiTheme="minorHAnsi" w:cstheme="minorHAnsi"/>
              </w:rPr>
              <w:fldChar w:fldCharType="separate"/>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noProof/>
              </w:rPr>
              <w:t> </w:t>
            </w:r>
            <w:r w:rsidRPr="002207D5">
              <w:rPr>
                <w:rFonts w:asciiTheme="minorHAnsi" w:hAnsiTheme="minorHAnsi" w:cstheme="minorHAnsi"/>
              </w:rPr>
              <w:fldChar w:fldCharType="end"/>
            </w:r>
          </w:p>
        </w:tc>
      </w:tr>
    </w:tbl>
    <w:p w14:paraId="43931BD3" w14:textId="4399507E" w:rsidR="002E7A4B" w:rsidRPr="002207D5" w:rsidRDefault="002E7A4B" w:rsidP="00884AB0">
      <w:pPr>
        <w:pStyle w:val="ListParagraph"/>
        <w:rPr>
          <w:rFonts w:asciiTheme="minorHAnsi" w:hAnsiTheme="minorHAnsi" w:cstheme="minorBidi"/>
          <w:sz w:val="20"/>
          <w:szCs w:val="20"/>
        </w:rPr>
      </w:pPr>
      <w:r w:rsidRPr="002207D5">
        <w:rPr>
          <w:rFonts w:asciiTheme="minorHAnsi" w:hAnsiTheme="minorHAnsi" w:cstheme="minorBidi"/>
          <w:sz w:val="20"/>
          <w:szCs w:val="20"/>
        </w:rPr>
        <w:lastRenderedPageBreak/>
        <w:t>*Total housing units approved by type must match Table 4C, Line 1</w:t>
      </w:r>
      <w:r w:rsidR="003011CF" w:rsidRPr="002207D5">
        <w:rPr>
          <w:rFonts w:asciiTheme="minorHAnsi" w:hAnsiTheme="minorHAnsi" w:cstheme="minorBidi"/>
          <w:sz w:val="20"/>
          <w:szCs w:val="20"/>
        </w:rPr>
        <w:t xml:space="preserve">, in the MDP Annual Report Long-Form </w:t>
      </w:r>
      <w:r w:rsidR="00884AB0">
        <w:rPr>
          <w:rFonts w:asciiTheme="minorHAnsi" w:hAnsiTheme="minorHAnsi" w:cstheme="minorBidi"/>
          <w:sz w:val="20"/>
          <w:szCs w:val="20"/>
        </w:rPr>
        <w:t>Worksheet</w:t>
      </w:r>
      <w:r w:rsidR="003011CF" w:rsidRPr="002207D5">
        <w:rPr>
          <w:rFonts w:asciiTheme="minorHAnsi" w:hAnsiTheme="minorHAnsi" w:cstheme="minorBidi"/>
          <w:sz w:val="20"/>
          <w:szCs w:val="20"/>
        </w:rPr>
        <w:t>.</w:t>
      </w:r>
    </w:p>
    <w:p w14:paraId="7D9F343B" w14:textId="77777777" w:rsidR="002E7A4B" w:rsidRPr="002207D5" w:rsidRDefault="002E7A4B" w:rsidP="002E7A4B">
      <w:pPr>
        <w:ind w:firstLine="720"/>
        <w:rPr>
          <w:rFonts w:asciiTheme="minorHAnsi" w:hAnsiTheme="minorHAnsi" w:cstheme="minorBidi"/>
          <w:sz w:val="20"/>
          <w:szCs w:val="20"/>
        </w:rPr>
      </w:pPr>
      <w:r w:rsidRPr="002207D5">
        <w:rPr>
          <w:rFonts w:asciiTheme="minorHAnsi" w:hAnsiTheme="minorHAnsi" w:cstheme="minorBidi"/>
          <w:sz w:val="20"/>
          <w:szCs w:val="20"/>
        </w:rPr>
        <w:t xml:space="preserve">**Local Governments are encouraged to list each housing by type, defined </w:t>
      </w:r>
      <w:proofErr w:type="gramStart"/>
      <w:r w:rsidRPr="002207D5">
        <w:rPr>
          <w:rFonts w:asciiTheme="minorHAnsi" w:hAnsiTheme="minorHAnsi" w:cstheme="minorBidi"/>
          <w:sz w:val="20"/>
          <w:szCs w:val="20"/>
        </w:rPr>
        <w:t>per</w:t>
      </w:r>
      <w:proofErr w:type="gramEnd"/>
      <w:r w:rsidRPr="002207D5">
        <w:rPr>
          <w:rFonts w:asciiTheme="minorHAnsi" w:hAnsiTheme="minorHAnsi" w:cstheme="minorBidi"/>
          <w:sz w:val="20"/>
          <w:szCs w:val="20"/>
        </w:rPr>
        <w:t xml:space="preserve"> local code.</w:t>
      </w:r>
    </w:p>
    <w:p w14:paraId="49D02E62" w14:textId="424437F9" w:rsidR="008810EB" w:rsidRPr="002207D5" w:rsidRDefault="008810EB" w:rsidP="008810EB">
      <w:pPr>
        <w:tabs>
          <w:tab w:val="left" w:pos="1080"/>
        </w:tabs>
        <w:spacing w:after="0"/>
        <w:ind w:left="1080" w:hanging="360"/>
        <w:rPr>
          <w:rFonts w:asciiTheme="minorHAnsi" w:hAnsiTheme="minorHAnsi" w:cstheme="minorBidi"/>
          <w:sz w:val="24"/>
          <w:szCs w:val="24"/>
        </w:rPr>
      </w:pPr>
      <w:r w:rsidRPr="002207D5">
        <w:rPr>
          <w:rFonts w:asciiTheme="minorHAnsi" w:hAnsiTheme="minorHAnsi" w:cstheme="minorBidi"/>
          <w:sz w:val="24"/>
          <w:szCs w:val="24"/>
        </w:rPr>
        <w:t>6.</w:t>
      </w:r>
      <w:r w:rsidR="00BD3738">
        <w:rPr>
          <w:rFonts w:asciiTheme="minorHAnsi" w:hAnsiTheme="minorHAnsi" w:cstheme="minorBidi"/>
          <w:sz w:val="24"/>
          <w:szCs w:val="24"/>
        </w:rPr>
        <w:t xml:space="preserve">  </w:t>
      </w:r>
      <w:r w:rsidRPr="002207D5">
        <w:rPr>
          <w:rFonts w:asciiTheme="minorHAnsi" w:hAnsiTheme="minorHAnsi" w:cstheme="minorBidi"/>
          <w:sz w:val="24"/>
          <w:szCs w:val="24"/>
        </w:rPr>
        <w:t xml:space="preserve"> For the total net complete residential development permit applications within Commercial Site Plans listed in Table 4E.2, provide the amount of time (in total calendar days) spent by agencies of the jurisdiction in:</w:t>
      </w:r>
    </w:p>
    <w:p w14:paraId="52904390" w14:textId="51830AB0" w:rsidR="008810EB" w:rsidRPr="002207D5" w:rsidRDefault="008810EB" w:rsidP="008303D2">
      <w:pPr>
        <w:pStyle w:val="ListParagraph"/>
        <w:numPr>
          <w:ilvl w:val="0"/>
          <w:numId w:val="6"/>
        </w:numPr>
        <w:spacing w:after="0"/>
        <w:ind w:firstLine="180"/>
        <w:rPr>
          <w:rFonts w:asciiTheme="minorHAnsi" w:hAnsiTheme="minorHAnsi" w:cstheme="minorBidi"/>
          <w:sz w:val="24"/>
          <w:szCs w:val="24"/>
        </w:rPr>
      </w:pPr>
      <w:r w:rsidRPr="002207D5">
        <w:rPr>
          <w:rFonts w:asciiTheme="minorHAnsi" w:hAnsiTheme="minorHAnsi" w:cstheme="minorBidi"/>
          <w:sz w:val="24"/>
          <w:szCs w:val="24"/>
        </w:rPr>
        <w:t>reviewing applications (approved or denied</w:t>
      </w:r>
      <w:proofErr w:type="gramStart"/>
      <w:r w:rsidRPr="002207D5">
        <w:rPr>
          <w:rFonts w:asciiTheme="minorHAnsi" w:hAnsiTheme="minorHAnsi" w:cstheme="minorBidi"/>
          <w:sz w:val="24"/>
          <w:szCs w:val="24"/>
        </w:rPr>
        <w:t>);</w:t>
      </w:r>
      <w:proofErr w:type="gramEnd"/>
    </w:p>
    <w:p w14:paraId="037CBC9D" w14:textId="2AC9D687" w:rsidR="008810EB" w:rsidRPr="002207D5" w:rsidRDefault="008810EB" w:rsidP="008303D2">
      <w:pPr>
        <w:pStyle w:val="ListParagraph"/>
        <w:numPr>
          <w:ilvl w:val="0"/>
          <w:numId w:val="6"/>
        </w:numPr>
        <w:spacing w:after="0"/>
        <w:ind w:firstLine="180"/>
        <w:rPr>
          <w:rFonts w:asciiTheme="minorHAnsi" w:hAnsiTheme="minorHAnsi" w:cstheme="minorBidi"/>
          <w:sz w:val="24"/>
          <w:szCs w:val="24"/>
        </w:rPr>
      </w:pPr>
      <w:r w:rsidRPr="002207D5">
        <w:rPr>
          <w:rFonts w:asciiTheme="minorHAnsi" w:hAnsiTheme="minorHAnsi" w:cstheme="minorBidi"/>
          <w:sz w:val="24"/>
          <w:szCs w:val="24"/>
        </w:rPr>
        <w:t>reviewing application amendments (approved or denied); and</w:t>
      </w:r>
    </w:p>
    <w:p w14:paraId="635C8995" w14:textId="46A50A8B" w:rsidR="008810EB" w:rsidRPr="002207D5" w:rsidRDefault="008810EB" w:rsidP="00DE380F">
      <w:pPr>
        <w:pStyle w:val="ListParagraph"/>
        <w:numPr>
          <w:ilvl w:val="0"/>
          <w:numId w:val="6"/>
        </w:numPr>
        <w:spacing w:after="0"/>
        <w:ind w:firstLine="180"/>
        <w:rPr>
          <w:rFonts w:asciiTheme="minorHAnsi" w:hAnsiTheme="minorHAnsi" w:cstheme="minorBidi"/>
          <w:sz w:val="24"/>
          <w:szCs w:val="24"/>
        </w:rPr>
      </w:pPr>
      <w:r w:rsidRPr="002207D5">
        <w:rPr>
          <w:rFonts w:asciiTheme="minorHAnsi" w:hAnsiTheme="minorHAnsi" w:cstheme="minorBidi"/>
          <w:sz w:val="24"/>
          <w:szCs w:val="24"/>
        </w:rPr>
        <w:t>any public notice or comment time periods (approved or denied)</w:t>
      </w:r>
      <w:r w:rsidR="00DE380F">
        <w:rPr>
          <w:rFonts w:asciiTheme="minorHAnsi" w:hAnsiTheme="minorHAnsi" w:cstheme="minorBidi"/>
          <w:sz w:val="24"/>
          <w:szCs w:val="24"/>
        </w:rPr>
        <w:t>.</w:t>
      </w:r>
    </w:p>
    <w:p w14:paraId="1DCCA073" w14:textId="77777777" w:rsidR="008810EB" w:rsidRPr="002207D5" w:rsidRDefault="008810EB" w:rsidP="00EA7EBE">
      <w:pPr>
        <w:spacing w:after="0"/>
        <w:ind w:left="1080" w:hanging="360"/>
        <w:rPr>
          <w:rFonts w:asciiTheme="minorHAnsi" w:hAnsiTheme="minorHAnsi" w:cstheme="minorBidi"/>
          <w:sz w:val="24"/>
          <w:szCs w:val="24"/>
        </w:rPr>
      </w:pPr>
    </w:p>
    <w:p w14:paraId="5DB95339" w14:textId="59C37CC8" w:rsidR="002E7A4B" w:rsidRPr="002207D5" w:rsidRDefault="4891FFD7" w:rsidP="00EA7EBE">
      <w:pPr>
        <w:spacing w:after="0"/>
        <w:ind w:left="1080" w:hanging="360"/>
        <w:rPr>
          <w:rFonts w:asciiTheme="minorHAnsi" w:hAnsiTheme="minorHAnsi" w:cstheme="minorBidi"/>
          <w:sz w:val="24"/>
          <w:szCs w:val="24"/>
        </w:rPr>
      </w:pPr>
      <w:r w:rsidRPr="002207D5">
        <w:rPr>
          <w:rFonts w:asciiTheme="minorHAnsi" w:hAnsiTheme="minorHAnsi" w:cstheme="minorBidi"/>
          <w:sz w:val="24"/>
          <w:szCs w:val="24"/>
        </w:rPr>
        <w:t>7.</w:t>
      </w:r>
      <w:r w:rsidR="00BD3738">
        <w:rPr>
          <w:rFonts w:asciiTheme="minorHAnsi" w:hAnsiTheme="minorHAnsi" w:cstheme="minorBidi"/>
          <w:sz w:val="24"/>
          <w:szCs w:val="24"/>
        </w:rPr>
        <w:t xml:space="preserve">  </w:t>
      </w:r>
      <w:r w:rsidR="3C8A3AD6" w:rsidRPr="002207D5">
        <w:rPr>
          <w:rFonts w:asciiTheme="minorHAnsi" w:hAnsiTheme="minorHAnsi" w:cstheme="minorBidi"/>
          <w:sz w:val="24"/>
          <w:szCs w:val="24"/>
        </w:rPr>
        <w:t xml:space="preserve"> In</w:t>
      </w:r>
      <w:r w:rsidR="002E7A4B" w:rsidRPr="002207D5">
        <w:rPr>
          <w:rFonts w:asciiTheme="minorHAnsi" w:hAnsiTheme="minorHAnsi" w:cstheme="minorBidi"/>
          <w:sz w:val="24"/>
          <w:szCs w:val="24"/>
        </w:rPr>
        <w:t>dicate and describe any type of expedited permit application process(es) that the local jurisdiction employed in calendar year 2024 to accelerate residential housing development projects.</w:t>
      </w:r>
    </w:p>
    <w:p w14:paraId="6225F459" w14:textId="77777777" w:rsidR="005F15A6" w:rsidRPr="002207D5" w:rsidRDefault="005F15A6" w:rsidP="005F15A6">
      <w:pPr>
        <w:pStyle w:val="ListParagraph"/>
        <w:ind w:left="1080"/>
        <w:rPr>
          <w:rFonts w:asciiTheme="minorHAnsi" w:hAnsiTheme="minorHAnsi" w:cstheme="minorBidi"/>
          <w:sz w:val="24"/>
          <w:szCs w:val="24"/>
        </w:rPr>
      </w:pPr>
    </w:p>
    <w:p w14:paraId="29BA966A" w14:textId="29CAD2CE" w:rsidR="002E7A4B" w:rsidRPr="002207D5" w:rsidRDefault="47D7AE40" w:rsidP="4891FFD7">
      <w:pPr>
        <w:pStyle w:val="ListParagraph"/>
        <w:ind w:left="1080" w:hanging="360"/>
        <w:rPr>
          <w:rFonts w:asciiTheme="minorHAnsi" w:hAnsiTheme="minorHAnsi" w:cstheme="minorBidi"/>
          <w:sz w:val="24"/>
          <w:szCs w:val="24"/>
        </w:rPr>
      </w:pPr>
      <w:r w:rsidRPr="002207D5">
        <w:rPr>
          <w:rFonts w:asciiTheme="minorHAnsi" w:hAnsiTheme="minorHAnsi" w:cstheme="minorBidi"/>
          <w:sz w:val="24"/>
          <w:szCs w:val="24"/>
        </w:rPr>
        <w:t>8.</w:t>
      </w:r>
      <w:r w:rsidR="00BD3738">
        <w:rPr>
          <w:rFonts w:asciiTheme="minorHAnsi" w:hAnsiTheme="minorHAnsi" w:cstheme="minorBidi"/>
          <w:sz w:val="24"/>
          <w:szCs w:val="24"/>
        </w:rPr>
        <w:t xml:space="preserve">  </w:t>
      </w:r>
      <w:r w:rsidR="6A649C18" w:rsidRPr="002207D5">
        <w:rPr>
          <w:rFonts w:asciiTheme="minorHAnsi" w:hAnsiTheme="minorHAnsi" w:cstheme="minorBidi"/>
          <w:sz w:val="24"/>
          <w:szCs w:val="24"/>
        </w:rPr>
        <w:t xml:space="preserve"> </w:t>
      </w:r>
      <w:r w:rsidR="002E7A4B" w:rsidRPr="002207D5">
        <w:rPr>
          <w:rFonts w:asciiTheme="minorHAnsi" w:hAnsiTheme="minorHAnsi" w:cstheme="minorBidi"/>
          <w:sz w:val="24"/>
          <w:szCs w:val="24"/>
        </w:rPr>
        <w:t xml:space="preserve">Calculate and include the total number of residential housing development projects* that benefited from an expedited permit application process; including the type of expedited process(es) used. </w:t>
      </w:r>
    </w:p>
    <w:p w14:paraId="2B5C9683" w14:textId="03B1A344" w:rsidR="006F1DAF" w:rsidRPr="002207D5" w:rsidRDefault="002E7A4B" w:rsidP="4891FFD7">
      <w:pPr>
        <w:rPr>
          <w:rFonts w:asciiTheme="minorHAnsi" w:hAnsiTheme="minorHAnsi" w:cstheme="minorBidi"/>
          <w:i/>
          <w:iCs/>
          <w:sz w:val="24"/>
          <w:szCs w:val="24"/>
        </w:rPr>
      </w:pPr>
      <w:r w:rsidRPr="002207D5">
        <w:rPr>
          <w:rFonts w:asciiTheme="minorHAnsi" w:hAnsiTheme="minorHAnsi" w:cstheme="minorBidi"/>
          <w:b/>
          <w:bCs/>
          <w:i/>
          <w:iCs/>
          <w:sz w:val="24"/>
          <w:szCs w:val="24"/>
        </w:rPr>
        <w:t>Note:</w:t>
      </w:r>
      <w:r w:rsidRPr="002207D5">
        <w:rPr>
          <w:rFonts w:asciiTheme="minorHAnsi" w:hAnsiTheme="minorHAnsi" w:cstheme="minorBidi"/>
          <w:i/>
          <w:iCs/>
          <w:sz w:val="24"/>
          <w:szCs w:val="24"/>
        </w:rPr>
        <w:t xml:space="preserve"> Local jurisdictions may define what constitutes a housing development project or may propose multiple housing project types.</w:t>
      </w:r>
      <w:r w:rsidR="006F1DAF" w:rsidRPr="002207D5">
        <w:rPr>
          <w:rFonts w:asciiTheme="minorHAnsi" w:hAnsiTheme="minorHAnsi" w:cstheme="minorBidi"/>
          <w:i/>
          <w:iCs/>
          <w:sz w:val="24"/>
          <w:szCs w:val="24"/>
        </w:rPr>
        <w:t xml:space="preserve"> For example, a single or duplex housing unit on a single infill lot may be defined differently than a multi-unit subdivision, or multi-unit apartment.</w:t>
      </w:r>
    </w:p>
    <w:p w14:paraId="21A873F2" w14:textId="305CD2A5" w:rsidR="002E7A4B" w:rsidRPr="002207D5" w:rsidRDefault="2638DE5C" w:rsidP="4891FFD7">
      <w:pPr>
        <w:pStyle w:val="ListParagraph"/>
        <w:ind w:left="900" w:hanging="180"/>
        <w:rPr>
          <w:rFonts w:asciiTheme="minorHAnsi" w:hAnsiTheme="minorHAnsi" w:cstheme="minorBidi"/>
          <w:sz w:val="24"/>
          <w:szCs w:val="24"/>
        </w:rPr>
      </w:pPr>
      <w:r w:rsidRPr="002207D5">
        <w:rPr>
          <w:rFonts w:asciiTheme="minorHAnsi" w:hAnsiTheme="minorHAnsi" w:cstheme="minorBidi"/>
          <w:sz w:val="24"/>
          <w:szCs w:val="24"/>
        </w:rPr>
        <w:t>9.</w:t>
      </w:r>
      <w:r w:rsidR="00BD3738">
        <w:rPr>
          <w:rFonts w:asciiTheme="minorHAnsi" w:hAnsiTheme="minorHAnsi" w:cstheme="minorBidi"/>
          <w:sz w:val="24"/>
          <w:szCs w:val="24"/>
        </w:rPr>
        <w:t xml:space="preserve">  </w:t>
      </w:r>
      <w:r w:rsidR="17FD0ED1" w:rsidRPr="002207D5">
        <w:rPr>
          <w:rFonts w:asciiTheme="minorHAnsi" w:hAnsiTheme="minorHAnsi" w:cstheme="minorBidi"/>
          <w:sz w:val="24"/>
          <w:szCs w:val="24"/>
        </w:rPr>
        <w:t xml:space="preserve"> </w:t>
      </w:r>
      <w:r w:rsidR="002E7A4B" w:rsidRPr="002207D5">
        <w:rPr>
          <w:rFonts w:asciiTheme="minorHAnsi" w:hAnsiTheme="minorHAnsi" w:cstheme="minorBidi"/>
          <w:sz w:val="24"/>
          <w:szCs w:val="24"/>
        </w:rPr>
        <w:t>Provide any other information your jurisdiction considers relevant.</w:t>
      </w:r>
    </w:p>
    <w:p w14:paraId="1F7238FE" w14:textId="77777777" w:rsidR="003C46D2" w:rsidRDefault="003C46D2" w:rsidP="4891FFD7">
      <w:pPr>
        <w:pStyle w:val="ListParagraph"/>
        <w:ind w:left="900" w:hanging="180"/>
        <w:rPr>
          <w:rFonts w:asciiTheme="minorHAnsi" w:hAnsiTheme="minorHAnsi" w:cstheme="minorBidi"/>
          <w:sz w:val="24"/>
          <w:szCs w:val="24"/>
        </w:rPr>
      </w:pPr>
    </w:p>
    <w:p w14:paraId="5310B538" w14:textId="337FCB1B" w:rsidR="003C46D2" w:rsidRPr="00B41284" w:rsidRDefault="003C46D2" w:rsidP="003C46D2">
      <w:pPr>
        <w:pStyle w:val="ListParagraph"/>
        <w:ind w:left="900" w:hanging="900"/>
        <w:rPr>
          <w:rFonts w:asciiTheme="minorHAnsi" w:hAnsiTheme="minorHAnsi" w:cstheme="minorBidi"/>
          <w:b/>
          <w:bCs/>
          <w:sz w:val="28"/>
          <w:szCs w:val="28"/>
        </w:rPr>
      </w:pPr>
      <w:r w:rsidRPr="00B41284">
        <w:rPr>
          <w:rFonts w:asciiTheme="minorHAnsi" w:hAnsiTheme="minorHAnsi" w:cstheme="minorBidi"/>
          <w:b/>
          <w:bCs/>
          <w:sz w:val="28"/>
          <w:szCs w:val="28"/>
        </w:rPr>
        <w:t>Section (C)</w:t>
      </w:r>
      <w:r w:rsidR="009510F2" w:rsidRPr="00B41284">
        <w:rPr>
          <w:rFonts w:asciiTheme="minorHAnsi" w:hAnsiTheme="minorHAnsi" w:cstheme="minorBidi"/>
          <w:b/>
          <w:bCs/>
          <w:sz w:val="28"/>
          <w:szCs w:val="28"/>
        </w:rPr>
        <w:t xml:space="preserve"> </w:t>
      </w:r>
      <w:r w:rsidR="00AE652B" w:rsidRPr="00B41284">
        <w:rPr>
          <w:rFonts w:asciiTheme="minorHAnsi" w:hAnsiTheme="minorHAnsi" w:cstheme="minorBidi"/>
          <w:b/>
          <w:bCs/>
          <w:sz w:val="28"/>
          <w:szCs w:val="28"/>
        </w:rPr>
        <w:t>–</w:t>
      </w:r>
      <w:r w:rsidR="009510F2" w:rsidRPr="00B41284">
        <w:rPr>
          <w:rFonts w:asciiTheme="minorHAnsi" w:hAnsiTheme="minorHAnsi" w:cstheme="minorBidi"/>
          <w:b/>
          <w:bCs/>
          <w:sz w:val="28"/>
          <w:szCs w:val="28"/>
        </w:rPr>
        <w:t xml:space="preserve"> </w:t>
      </w:r>
      <w:r w:rsidR="00AE652B" w:rsidRPr="00B41284">
        <w:rPr>
          <w:rFonts w:asciiTheme="minorHAnsi" w:hAnsiTheme="minorHAnsi" w:cstheme="minorBidi"/>
          <w:b/>
          <w:bCs/>
          <w:sz w:val="28"/>
          <w:szCs w:val="28"/>
        </w:rPr>
        <w:t>Reporting Requirements</w:t>
      </w:r>
    </w:p>
    <w:p w14:paraId="799E7705" w14:textId="77777777" w:rsidR="005F15A6" w:rsidRPr="002207D5" w:rsidRDefault="005F15A6" w:rsidP="005F15A6">
      <w:pPr>
        <w:pStyle w:val="ListParagraph"/>
        <w:ind w:left="1080"/>
        <w:rPr>
          <w:rFonts w:asciiTheme="minorHAnsi" w:hAnsiTheme="minorHAnsi" w:cstheme="minorBidi"/>
          <w:sz w:val="24"/>
          <w:szCs w:val="24"/>
        </w:rPr>
      </w:pPr>
    </w:p>
    <w:p w14:paraId="6587A908" w14:textId="08FE9A6B" w:rsidR="00924B4A" w:rsidRPr="002207D5" w:rsidRDefault="00924B4A" w:rsidP="00C07F04">
      <w:pPr>
        <w:pStyle w:val="ListParagraph"/>
        <w:numPr>
          <w:ilvl w:val="0"/>
          <w:numId w:val="7"/>
        </w:numPr>
        <w:tabs>
          <w:tab w:val="left" w:pos="630"/>
        </w:tabs>
        <w:ind w:hanging="720"/>
        <w:rPr>
          <w:rFonts w:asciiTheme="minorHAnsi" w:hAnsiTheme="minorHAnsi" w:cstheme="minorBidi"/>
          <w:b/>
          <w:bCs/>
          <w:sz w:val="28"/>
          <w:szCs w:val="28"/>
        </w:rPr>
      </w:pPr>
      <w:r w:rsidRPr="002207D5">
        <w:rPr>
          <w:rFonts w:asciiTheme="minorHAnsi" w:hAnsiTheme="minorHAnsi" w:cstheme="minorBidi"/>
          <w:b/>
          <w:bCs/>
          <w:sz w:val="28"/>
          <w:szCs w:val="28"/>
        </w:rPr>
        <w:t>W</w:t>
      </w:r>
      <w:r w:rsidR="002944F7">
        <w:rPr>
          <w:rFonts w:asciiTheme="minorHAnsi" w:hAnsiTheme="minorHAnsi" w:cstheme="minorBidi"/>
          <w:b/>
          <w:bCs/>
          <w:sz w:val="28"/>
          <w:szCs w:val="28"/>
        </w:rPr>
        <w:t>eblink and Public Access</w:t>
      </w:r>
    </w:p>
    <w:p w14:paraId="5743ABA0" w14:textId="77777777" w:rsidR="00924B4A" w:rsidRPr="002207D5" w:rsidRDefault="00924B4A" w:rsidP="00924B4A">
      <w:pPr>
        <w:pStyle w:val="ListParagraph"/>
        <w:tabs>
          <w:tab w:val="left" w:pos="720"/>
        </w:tabs>
        <w:ind w:left="360"/>
        <w:rPr>
          <w:rFonts w:asciiTheme="minorHAnsi" w:hAnsiTheme="minorHAnsi" w:cstheme="minorBidi"/>
          <w:b/>
          <w:bCs/>
          <w:sz w:val="28"/>
          <w:szCs w:val="28"/>
        </w:rPr>
      </w:pPr>
    </w:p>
    <w:p w14:paraId="5674C2E2" w14:textId="51D9DA6F" w:rsidR="002E7A4B" w:rsidRPr="002207D5" w:rsidRDefault="00924B4A" w:rsidP="206EC85F">
      <w:pPr>
        <w:pStyle w:val="ListParagraph"/>
        <w:tabs>
          <w:tab w:val="left" w:pos="720"/>
        </w:tabs>
        <w:ind w:left="360"/>
        <w:rPr>
          <w:rFonts w:asciiTheme="minorHAnsi" w:hAnsiTheme="minorHAnsi" w:cstheme="minorBidi"/>
          <w:sz w:val="24"/>
          <w:szCs w:val="24"/>
        </w:rPr>
      </w:pPr>
      <w:r w:rsidRPr="002207D5">
        <w:rPr>
          <w:rFonts w:asciiTheme="minorHAnsi" w:hAnsiTheme="minorHAnsi" w:cstheme="minorBidi"/>
          <w:sz w:val="24"/>
          <w:szCs w:val="24"/>
        </w:rPr>
        <w:tab/>
      </w:r>
      <w:r w:rsidR="002E7A4B" w:rsidRPr="206EC85F">
        <w:rPr>
          <w:rFonts w:asciiTheme="minorHAnsi" w:hAnsiTheme="minorHAnsi" w:cstheme="minorBidi"/>
          <w:sz w:val="24"/>
          <w:szCs w:val="24"/>
        </w:rPr>
        <w:t xml:space="preserve">Provide a weblink </w:t>
      </w:r>
      <w:r w:rsidR="00C07F04" w:rsidRPr="206EC85F">
        <w:rPr>
          <w:rFonts w:asciiTheme="minorHAnsi" w:hAnsiTheme="minorHAnsi" w:cstheme="minorBidi"/>
          <w:sz w:val="24"/>
          <w:szCs w:val="24"/>
        </w:rPr>
        <w:t xml:space="preserve">to </w:t>
      </w:r>
      <w:r w:rsidR="002E7A4B" w:rsidRPr="206EC85F">
        <w:rPr>
          <w:rFonts w:asciiTheme="minorHAnsi" w:hAnsiTheme="minorHAnsi" w:cstheme="minorBidi"/>
          <w:sz w:val="24"/>
          <w:szCs w:val="24"/>
        </w:rPr>
        <w:t xml:space="preserve">the </w:t>
      </w:r>
      <w:r w:rsidR="5F4FB299" w:rsidRPr="206EC85F">
        <w:rPr>
          <w:rFonts w:asciiTheme="minorHAnsi" w:hAnsiTheme="minorHAnsi" w:cstheme="minorBidi"/>
          <w:sz w:val="24"/>
          <w:szCs w:val="24"/>
        </w:rPr>
        <w:t>jurisdiction's</w:t>
      </w:r>
      <w:r w:rsidR="002E7A4B" w:rsidRPr="206EC85F">
        <w:rPr>
          <w:rFonts w:asciiTheme="minorHAnsi" w:hAnsiTheme="minorHAnsi" w:cstheme="minorBidi"/>
          <w:sz w:val="24"/>
          <w:szCs w:val="24"/>
        </w:rPr>
        <w:t xml:space="preserve"> website:</w:t>
      </w:r>
    </w:p>
    <w:p w14:paraId="58654C3D" w14:textId="7A0B583B" w:rsidR="002E7A4B" w:rsidRPr="002207D5" w:rsidRDefault="002E7A4B" w:rsidP="008303D2">
      <w:pPr>
        <w:pStyle w:val="ListParagraph"/>
        <w:numPr>
          <w:ilvl w:val="0"/>
          <w:numId w:val="4"/>
        </w:numPr>
        <w:ind w:left="1980"/>
        <w:rPr>
          <w:rFonts w:asciiTheme="minorHAnsi" w:hAnsiTheme="minorHAnsi" w:cstheme="minorHAnsi"/>
          <w:bCs/>
          <w:sz w:val="24"/>
          <w:szCs w:val="24"/>
        </w:rPr>
      </w:pPr>
      <w:r w:rsidRPr="002207D5">
        <w:rPr>
          <w:rFonts w:asciiTheme="minorHAnsi" w:hAnsiTheme="minorHAnsi" w:cstheme="minorHAnsi"/>
          <w:bCs/>
          <w:sz w:val="24"/>
          <w:szCs w:val="24"/>
        </w:rPr>
        <w:t xml:space="preserve">Including a link to this annual </w:t>
      </w:r>
      <w:proofErr w:type="gramStart"/>
      <w:r w:rsidRPr="002207D5">
        <w:rPr>
          <w:rFonts w:asciiTheme="minorHAnsi" w:hAnsiTheme="minorHAnsi" w:cstheme="minorHAnsi"/>
          <w:bCs/>
          <w:sz w:val="24"/>
          <w:szCs w:val="24"/>
        </w:rPr>
        <w:t>report;</w:t>
      </w:r>
      <w:proofErr w:type="gramEnd"/>
    </w:p>
    <w:p w14:paraId="412AAED4" w14:textId="70153FCF" w:rsidR="002E7A4B" w:rsidRPr="002207D5" w:rsidRDefault="002E7A4B" w:rsidP="4891FFD7">
      <w:pPr>
        <w:pStyle w:val="ListParagraph"/>
        <w:numPr>
          <w:ilvl w:val="0"/>
          <w:numId w:val="4"/>
        </w:numPr>
        <w:tabs>
          <w:tab w:val="left" w:pos="2070"/>
        </w:tabs>
        <w:ind w:left="1980"/>
        <w:rPr>
          <w:rFonts w:asciiTheme="minorHAnsi" w:hAnsiTheme="minorHAnsi" w:cstheme="minorBidi"/>
          <w:sz w:val="24"/>
          <w:szCs w:val="24"/>
        </w:rPr>
      </w:pPr>
      <w:r w:rsidRPr="002207D5">
        <w:rPr>
          <w:rFonts w:asciiTheme="minorHAnsi" w:hAnsiTheme="minorHAnsi" w:cstheme="minorBidi"/>
          <w:sz w:val="24"/>
          <w:szCs w:val="24"/>
        </w:rPr>
        <w:t>Including a link to the website announcement stating the relevant local department contact person; or</w:t>
      </w:r>
    </w:p>
    <w:p w14:paraId="2372D5D0" w14:textId="5B1892EC" w:rsidR="002E7A4B" w:rsidRPr="002207D5" w:rsidRDefault="00F7792C" w:rsidP="008303D2">
      <w:pPr>
        <w:pStyle w:val="ListParagraph"/>
        <w:numPr>
          <w:ilvl w:val="0"/>
          <w:numId w:val="4"/>
        </w:numPr>
        <w:tabs>
          <w:tab w:val="left" w:pos="1980"/>
        </w:tabs>
        <w:ind w:left="1980"/>
        <w:rPr>
          <w:rFonts w:asciiTheme="minorHAnsi" w:hAnsiTheme="minorHAnsi" w:cstheme="minorBidi"/>
        </w:rPr>
      </w:pPr>
      <w:r>
        <w:rPr>
          <w:rFonts w:asciiTheme="minorHAnsi" w:hAnsiTheme="minorHAnsi" w:cstheme="minorBidi"/>
          <w:sz w:val="24"/>
          <w:szCs w:val="24"/>
        </w:rPr>
        <w:t>Including</w:t>
      </w:r>
      <w:r w:rsidR="002E7A4B" w:rsidRPr="002207D5">
        <w:rPr>
          <w:rFonts w:asciiTheme="minorHAnsi" w:hAnsiTheme="minorHAnsi" w:cstheme="minorBidi"/>
          <w:sz w:val="24"/>
          <w:szCs w:val="24"/>
        </w:rPr>
        <w:t xml:space="preserve"> a description of where this annual report is publicly available if the jurisdiction does not maintain a website</w:t>
      </w:r>
      <w:r w:rsidR="00EA7EBE">
        <w:rPr>
          <w:rFonts w:asciiTheme="minorHAnsi" w:hAnsiTheme="minorHAnsi" w:cstheme="minorBidi"/>
          <w:sz w:val="24"/>
          <w:szCs w:val="24"/>
        </w:rPr>
        <w:t xml:space="preserve">. </w:t>
      </w:r>
    </w:p>
    <w:sectPr w:rsidR="002E7A4B" w:rsidRPr="002207D5">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4829" w14:textId="77777777" w:rsidR="006F6BB5" w:rsidRDefault="006F6BB5" w:rsidP="00405FDB">
      <w:pPr>
        <w:spacing w:after="0"/>
      </w:pPr>
      <w:r>
        <w:separator/>
      </w:r>
    </w:p>
  </w:endnote>
  <w:endnote w:type="continuationSeparator" w:id="0">
    <w:p w14:paraId="66637C30" w14:textId="77777777" w:rsidR="006F6BB5" w:rsidRDefault="006F6BB5" w:rsidP="00405FDB">
      <w:pPr>
        <w:spacing w:after="0"/>
      </w:pPr>
      <w:r>
        <w:continuationSeparator/>
      </w:r>
    </w:p>
  </w:endnote>
  <w:endnote w:type="continuationNotice" w:id="1">
    <w:p w14:paraId="4ABD1602" w14:textId="77777777" w:rsidR="006F6BB5" w:rsidRDefault="006F6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428015"/>
      <w:docPartObj>
        <w:docPartGallery w:val="Page Numbers (Bottom of Page)"/>
        <w:docPartUnique/>
      </w:docPartObj>
    </w:sdtPr>
    <w:sdtEndPr>
      <w:rPr>
        <w:noProof/>
      </w:rPr>
    </w:sdtEndPr>
    <w:sdtContent>
      <w:p w14:paraId="5B090863" w14:textId="2E9A15F0" w:rsidR="00405FDB" w:rsidRDefault="30E92C3D" w:rsidP="007650DD">
        <w:pPr>
          <w:pStyle w:val="Footer"/>
        </w:pPr>
        <w:r w:rsidRPr="30E92C3D">
          <w:rPr>
            <w:noProof/>
          </w:rPr>
          <w:t>February 27, 2025</w:t>
        </w:r>
      </w:p>
    </w:sdtContent>
  </w:sdt>
  <w:p w14:paraId="5395F491" w14:textId="77777777" w:rsidR="00405FDB" w:rsidRDefault="00405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9B4F" w14:textId="77777777" w:rsidR="006F6BB5" w:rsidRDefault="006F6BB5" w:rsidP="00405FDB">
      <w:pPr>
        <w:spacing w:after="0"/>
      </w:pPr>
      <w:r>
        <w:separator/>
      </w:r>
    </w:p>
  </w:footnote>
  <w:footnote w:type="continuationSeparator" w:id="0">
    <w:p w14:paraId="3E5F92C5" w14:textId="77777777" w:rsidR="006F6BB5" w:rsidRDefault="006F6BB5" w:rsidP="00405FDB">
      <w:pPr>
        <w:spacing w:after="0"/>
      </w:pPr>
      <w:r>
        <w:continuationSeparator/>
      </w:r>
    </w:p>
  </w:footnote>
  <w:footnote w:type="continuationNotice" w:id="1">
    <w:p w14:paraId="3785E270" w14:textId="77777777" w:rsidR="006F6BB5" w:rsidRDefault="006F6B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8EE71" w14:paraId="431BCBA9" w14:textId="77777777" w:rsidTr="7838EE71">
      <w:trPr>
        <w:trHeight w:val="300"/>
      </w:trPr>
      <w:tc>
        <w:tcPr>
          <w:tcW w:w="3120" w:type="dxa"/>
        </w:tcPr>
        <w:p w14:paraId="64896089" w14:textId="17276E62" w:rsidR="7838EE71" w:rsidRDefault="7838EE71" w:rsidP="7838EE71">
          <w:pPr>
            <w:pStyle w:val="Header"/>
            <w:ind w:left="-115"/>
          </w:pPr>
        </w:p>
      </w:tc>
      <w:tc>
        <w:tcPr>
          <w:tcW w:w="3120" w:type="dxa"/>
        </w:tcPr>
        <w:p w14:paraId="1FCF858B" w14:textId="45C7032F" w:rsidR="7838EE71" w:rsidRDefault="7838EE71" w:rsidP="7838EE71">
          <w:pPr>
            <w:pStyle w:val="Header"/>
            <w:jc w:val="center"/>
          </w:pPr>
        </w:p>
      </w:tc>
      <w:tc>
        <w:tcPr>
          <w:tcW w:w="3120" w:type="dxa"/>
        </w:tcPr>
        <w:p w14:paraId="7831450D" w14:textId="066E6A8B" w:rsidR="7838EE71" w:rsidRDefault="7838EE71" w:rsidP="7838EE71">
          <w:pPr>
            <w:pStyle w:val="Header"/>
            <w:ind w:right="-115"/>
            <w:jc w:val="right"/>
          </w:pPr>
        </w:p>
      </w:tc>
    </w:tr>
  </w:tbl>
  <w:p w14:paraId="039E4C12" w14:textId="61393EDF" w:rsidR="00F621FD" w:rsidRDefault="00F62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FC6"/>
    <w:multiLevelType w:val="hybridMultilevel"/>
    <w:tmpl w:val="E856D50C"/>
    <w:lvl w:ilvl="0" w:tplc="B8A4E6FC">
      <w:start w:val="1"/>
      <w:numFmt w:val="lowerLetter"/>
      <w:lvlText w:val="%1."/>
      <w:lvlJc w:val="left"/>
      <w:pPr>
        <w:ind w:left="2208" w:hanging="408"/>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6FF6F10"/>
    <w:multiLevelType w:val="hybridMultilevel"/>
    <w:tmpl w:val="D19E4C96"/>
    <w:lvl w:ilvl="0" w:tplc="4E8A9256">
      <w:start w:val="1"/>
      <w:numFmt w:val="decimal"/>
      <w:lvlText w:val="%1."/>
      <w:lvlJc w:val="left"/>
      <w:pPr>
        <w:ind w:left="1080" w:hanging="360"/>
      </w:pPr>
      <w:rPr>
        <w:i w:val="0"/>
        <w:iCs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DC593B"/>
    <w:multiLevelType w:val="hybridMultilevel"/>
    <w:tmpl w:val="764E2D4C"/>
    <w:lvl w:ilvl="0" w:tplc="52866A90">
      <w:start w:val="1"/>
      <w:numFmt w:val="low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60034F"/>
    <w:multiLevelType w:val="hybridMultilevel"/>
    <w:tmpl w:val="EFDC79C4"/>
    <w:lvl w:ilvl="0" w:tplc="E5AED46C">
      <w:start w:val="1"/>
      <w:numFmt w:val="upperLetter"/>
      <w:lvlText w:val="(%1)"/>
      <w:lvlJc w:val="left"/>
      <w:pPr>
        <w:ind w:left="36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87981"/>
    <w:multiLevelType w:val="hybridMultilevel"/>
    <w:tmpl w:val="E856D50C"/>
    <w:lvl w:ilvl="0" w:tplc="FFFFFFFF">
      <w:start w:val="1"/>
      <w:numFmt w:val="lowerLetter"/>
      <w:lvlText w:val="%1."/>
      <w:lvlJc w:val="left"/>
      <w:pPr>
        <w:ind w:left="2208" w:hanging="408"/>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71885750"/>
    <w:multiLevelType w:val="hybridMultilevel"/>
    <w:tmpl w:val="FFFFFFFF"/>
    <w:lvl w:ilvl="0" w:tplc="8850EEB2">
      <w:start w:val="1"/>
      <w:numFmt w:val="upperLetter"/>
      <w:lvlText w:val="(%1)"/>
      <w:lvlJc w:val="left"/>
      <w:pPr>
        <w:ind w:left="720" w:hanging="360"/>
      </w:pPr>
    </w:lvl>
    <w:lvl w:ilvl="1" w:tplc="DDF6E49A">
      <w:start w:val="1"/>
      <w:numFmt w:val="lowerLetter"/>
      <w:lvlText w:val="%2."/>
      <w:lvlJc w:val="left"/>
      <w:pPr>
        <w:ind w:left="1440" w:hanging="360"/>
      </w:pPr>
    </w:lvl>
    <w:lvl w:ilvl="2" w:tplc="78B66900">
      <w:start w:val="1"/>
      <w:numFmt w:val="lowerRoman"/>
      <w:lvlText w:val="%3."/>
      <w:lvlJc w:val="right"/>
      <w:pPr>
        <w:ind w:left="2160" w:hanging="180"/>
      </w:pPr>
    </w:lvl>
    <w:lvl w:ilvl="3" w:tplc="AA2276C6">
      <w:start w:val="1"/>
      <w:numFmt w:val="decimal"/>
      <w:lvlText w:val="%4."/>
      <w:lvlJc w:val="left"/>
      <w:pPr>
        <w:ind w:left="2880" w:hanging="360"/>
      </w:pPr>
    </w:lvl>
    <w:lvl w:ilvl="4" w:tplc="FAE60060">
      <w:start w:val="1"/>
      <w:numFmt w:val="lowerLetter"/>
      <w:lvlText w:val="%5."/>
      <w:lvlJc w:val="left"/>
      <w:pPr>
        <w:ind w:left="3600" w:hanging="360"/>
      </w:pPr>
    </w:lvl>
    <w:lvl w:ilvl="5" w:tplc="D004C91E">
      <w:start w:val="1"/>
      <w:numFmt w:val="lowerRoman"/>
      <w:lvlText w:val="%6."/>
      <w:lvlJc w:val="right"/>
      <w:pPr>
        <w:ind w:left="4320" w:hanging="180"/>
      </w:pPr>
    </w:lvl>
    <w:lvl w:ilvl="6" w:tplc="34D422CC">
      <w:start w:val="1"/>
      <w:numFmt w:val="decimal"/>
      <w:lvlText w:val="%7."/>
      <w:lvlJc w:val="left"/>
      <w:pPr>
        <w:ind w:left="5040" w:hanging="360"/>
      </w:pPr>
    </w:lvl>
    <w:lvl w:ilvl="7" w:tplc="5B227CE6">
      <w:start w:val="1"/>
      <w:numFmt w:val="lowerLetter"/>
      <w:lvlText w:val="%8."/>
      <w:lvlJc w:val="left"/>
      <w:pPr>
        <w:ind w:left="5760" w:hanging="360"/>
      </w:pPr>
    </w:lvl>
    <w:lvl w:ilvl="8" w:tplc="F74CB24C">
      <w:start w:val="1"/>
      <w:numFmt w:val="lowerRoman"/>
      <w:lvlText w:val="%9."/>
      <w:lvlJc w:val="right"/>
      <w:pPr>
        <w:ind w:left="6480" w:hanging="180"/>
      </w:pPr>
    </w:lvl>
  </w:abstractNum>
  <w:abstractNum w:abstractNumId="6" w15:restartNumberingAfterBreak="0">
    <w:nsid w:val="7D347E3E"/>
    <w:multiLevelType w:val="hybridMultilevel"/>
    <w:tmpl w:val="BFBC4904"/>
    <w:lvl w:ilvl="0" w:tplc="6A8E46F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98190398">
    <w:abstractNumId w:val="1"/>
  </w:num>
  <w:num w:numId="2" w16cid:durableId="1134716383">
    <w:abstractNumId w:val="0"/>
  </w:num>
  <w:num w:numId="3" w16cid:durableId="193662859">
    <w:abstractNumId w:val="4"/>
  </w:num>
  <w:num w:numId="4" w16cid:durableId="792018111">
    <w:abstractNumId w:val="6"/>
  </w:num>
  <w:num w:numId="5" w16cid:durableId="1240554109">
    <w:abstractNumId w:val="3"/>
  </w:num>
  <w:num w:numId="6" w16cid:durableId="2059357596">
    <w:abstractNumId w:val="2"/>
  </w:num>
  <w:num w:numId="7" w16cid:durableId="16005268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4B"/>
    <w:rsid w:val="00010BC9"/>
    <w:rsid w:val="000114C3"/>
    <w:rsid w:val="00025542"/>
    <w:rsid w:val="00053386"/>
    <w:rsid w:val="00085171"/>
    <w:rsid w:val="000A2690"/>
    <w:rsid w:val="000A50F8"/>
    <w:rsid w:val="000B3AEA"/>
    <w:rsid w:val="000C0516"/>
    <w:rsid w:val="000C3877"/>
    <w:rsid w:val="000C70EB"/>
    <w:rsid w:val="000E79F9"/>
    <w:rsid w:val="000F3CB1"/>
    <w:rsid w:val="00120A7D"/>
    <w:rsid w:val="0013066C"/>
    <w:rsid w:val="00131E63"/>
    <w:rsid w:val="001469B5"/>
    <w:rsid w:val="00177ED9"/>
    <w:rsid w:val="001A27B2"/>
    <w:rsid w:val="001A27D2"/>
    <w:rsid w:val="001C1B2C"/>
    <w:rsid w:val="001C7CCE"/>
    <w:rsid w:val="001D5656"/>
    <w:rsid w:val="001F3DEE"/>
    <w:rsid w:val="002207D5"/>
    <w:rsid w:val="002325C6"/>
    <w:rsid w:val="00236D95"/>
    <w:rsid w:val="00241E19"/>
    <w:rsid w:val="00253207"/>
    <w:rsid w:val="00257FA8"/>
    <w:rsid w:val="00270EB0"/>
    <w:rsid w:val="002944F7"/>
    <w:rsid w:val="002B05EA"/>
    <w:rsid w:val="002C3DE7"/>
    <w:rsid w:val="002C5692"/>
    <w:rsid w:val="002D2A22"/>
    <w:rsid w:val="002D7D30"/>
    <w:rsid w:val="002E7A4B"/>
    <w:rsid w:val="002F3B25"/>
    <w:rsid w:val="002F630D"/>
    <w:rsid w:val="003011CF"/>
    <w:rsid w:val="00310DE5"/>
    <w:rsid w:val="00322FB4"/>
    <w:rsid w:val="00333F04"/>
    <w:rsid w:val="0033563C"/>
    <w:rsid w:val="00337B72"/>
    <w:rsid w:val="00340BC2"/>
    <w:rsid w:val="003432FB"/>
    <w:rsid w:val="00352972"/>
    <w:rsid w:val="00394181"/>
    <w:rsid w:val="003A0C8D"/>
    <w:rsid w:val="003A2CD8"/>
    <w:rsid w:val="003A4109"/>
    <w:rsid w:val="003B509F"/>
    <w:rsid w:val="003C46D2"/>
    <w:rsid w:val="003C5C7A"/>
    <w:rsid w:val="003F6768"/>
    <w:rsid w:val="00405FDB"/>
    <w:rsid w:val="004063A2"/>
    <w:rsid w:val="00421B4F"/>
    <w:rsid w:val="00427C07"/>
    <w:rsid w:val="00440ACF"/>
    <w:rsid w:val="00487766"/>
    <w:rsid w:val="00494500"/>
    <w:rsid w:val="004A185F"/>
    <w:rsid w:val="004A5457"/>
    <w:rsid w:val="004E2CF6"/>
    <w:rsid w:val="004F3F72"/>
    <w:rsid w:val="004F7DC7"/>
    <w:rsid w:val="005003B1"/>
    <w:rsid w:val="00506CF2"/>
    <w:rsid w:val="00516737"/>
    <w:rsid w:val="00534ECF"/>
    <w:rsid w:val="0054167E"/>
    <w:rsid w:val="00541D5F"/>
    <w:rsid w:val="00547B00"/>
    <w:rsid w:val="005569FC"/>
    <w:rsid w:val="00563548"/>
    <w:rsid w:val="00576AD5"/>
    <w:rsid w:val="0058523A"/>
    <w:rsid w:val="00595E95"/>
    <w:rsid w:val="005A6E9F"/>
    <w:rsid w:val="005B4839"/>
    <w:rsid w:val="005B5209"/>
    <w:rsid w:val="005D1232"/>
    <w:rsid w:val="005F15A6"/>
    <w:rsid w:val="00615FAE"/>
    <w:rsid w:val="006303AD"/>
    <w:rsid w:val="00644067"/>
    <w:rsid w:val="00672ADA"/>
    <w:rsid w:val="00675A3B"/>
    <w:rsid w:val="0068186D"/>
    <w:rsid w:val="006A33D7"/>
    <w:rsid w:val="006A6BE4"/>
    <w:rsid w:val="006D76C3"/>
    <w:rsid w:val="006E7F62"/>
    <w:rsid w:val="006F1DAF"/>
    <w:rsid w:val="006F5116"/>
    <w:rsid w:val="006F6BB5"/>
    <w:rsid w:val="007042D7"/>
    <w:rsid w:val="00705AFD"/>
    <w:rsid w:val="007572C7"/>
    <w:rsid w:val="007650DD"/>
    <w:rsid w:val="007827DD"/>
    <w:rsid w:val="007B04B4"/>
    <w:rsid w:val="007B168D"/>
    <w:rsid w:val="007D2136"/>
    <w:rsid w:val="007D3DFA"/>
    <w:rsid w:val="007E1D27"/>
    <w:rsid w:val="007E7547"/>
    <w:rsid w:val="008037A1"/>
    <w:rsid w:val="008275B2"/>
    <w:rsid w:val="008303D2"/>
    <w:rsid w:val="008460D7"/>
    <w:rsid w:val="008479BD"/>
    <w:rsid w:val="008810EB"/>
    <w:rsid w:val="00884AB0"/>
    <w:rsid w:val="00887831"/>
    <w:rsid w:val="008A237C"/>
    <w:rsid w:val="008B5314"/>
    <w:rsid w:val="008C4380"/>
    <w:rsid w:val="008E1293"/>
    <w:rsid w:val="008E2C4E"/>
    <w:rsid w:val="008E2EBD"/>
    <w:rsid w:val="008F653A"/>
    <w:rsid w:val="00910FA2"/>
    <w:rsid w:val="00924B4A"/>
    <w:rsid w:val="00944B9E"/>
    <w:rsid w:val="009510F2"/>
    <w:rsid w:val="009549BE"/>
    <w:rsid w:val="00961F45"/>
    <w:rsid w:val="009873D2"/>
    <w:rsid w:val="009A3456"/>
    <w:rsid w:val="009B7BF9"/>
    <w:rsid w:val="009C459E"/>
    <w:rsid w:val="009E229D"/>
    <w:rsid w:val="009E51B7"/>
    <w:rsid w:val="009F39F9"/>
    <w:rsid w:val="009F6673"/>
    <w:rsid w:val="009F74F9"/>
    <w:rsid w:val="00A102F7"/>
    <w:rsid w:val="00A10641"/>
    <w:rsid w:val="00A408BA"/>
    <w:rsid w:val="00A554C4"/>
    <w:rsid w:val="00A720DE"/>
    <w:rsid w:val="00A8243D"/>
    <w:rsid w:val="00A825C2"/>
    <w:rsid w:val="00A85AE3"/>
    <w:rsid w:val="00AA58DE"/>
    <w:rsid w:val="00AC051D"/>
    <w:rsid w:val="00AC1935"/>
    <w:rsid w:val="00AE2373"/>
    <w:rsid w:val="00AE652B"/>
    <w:rsid w:val="00AF3B45"/>
    <w:rsid w:val="00AF7420"/>
    <w:rsid w:val="00B0712A"/>
    <w:rsid w:val="00B22B71"/>
    <w:rsid w:val="00B24D08"/>
    <w:rsid w:val="00B30AC5"/>
    <w:rsid w:val="00B41284"/>
    <w:rsid w:val="00B7388E"/>
    <w:rsid w:val="00B76639"/>
    <w:rsid w:val="00B856AE"/>
    <w:rsid w:val="00B94C79"/>
    <w:rsid w:val="00BA0F86"/>
    <w:rsid w:val="00BA3855"/>
    <w:rsid w:val="00BB134E"/>
    <w:rsid w:val="00BC0316"/>
    <w:rsid w:val="00BC144B"/>
    <w:rsid w:val="00BD210C"/>
    <w:rsid w:val="00BD3738"/>
    <w:rsid w:val="00C0630F"/>
    <w:rsid w:val="00C07F04"/>
    <w:rsid w:val="00C169AF"/>
    <w:rsid w:val="00C25297"/>
    <w:rsid w:val="00C304FF"/>
    <w:rsid w:val="00C62D3E"/>
    <w:rsid w:val="00C8156F"/>
    <w:rsid w:val="00C9613D"/>
    <w:rsid w:val="00CA467B"/>
    <w:rsid w:val="00CA5B73"/>
    <w:rsid w:val="00CC6EBF"/>
    <w:rsid w:val="00CD0B69"/>
    <w:rsid w:val="00CE55BB"/>
    <w:rsid w:val="00D310EF"/>
    <w:rsid w:val="00D44FD0"/>
    <w:rsid w:val="00D53417"/>
    <w:rsid w:val="00D82B9F"/>
    <w:rsid w:val="00D86AC4"/>
    <w:rsid w:val="00D90647"/>
    <w:rsid w:val="00DA7B9E"/>
    <w:rsid w:val="00DB6F2D"/>
    <w:rsid w:val="00DD128B"/>
    <w:rsid w:val="00DD129D"/>
    <w:rsid w:val="00DE380F"/>
    <w:rsid w:val="00DE4BAD"/>
    <w:rsid w:val="00DE60AB"/>
    <w:rsid w:val="00E04975"/>
    <w:rsid w:val="00E41D87"/>
    <w:rsid w:val="00E953D1"/>
    <w:rsid w:val="00EA7EBE"/>
    <w:rsid w:val="00ED4633"/>
    <w:rsid w:val="00EE0FCC"/>
    <w:rsid w:val="00EE635B"/>
    <w:rsid w:val="00EE7E0D"/>
    <w:rsid w:val="00F0390F"/>
    <w:rsid w:val="00F048B3"/>
    <w:rsid w:val="00F10BD8"/>
    <w:rsid w:val="00F116B2"/>
    <w:rsid w:val="00F31F7E"/>
    <w:rsid w:val="00F410CD"/>
    <w:rsid w:val="00F621FD"/>
    <w:rsid w:val="00F6615F"/>
    <w:rsid w:val="00F76995"/>
    <w:rsid w:val="00F7792C"/>
    <w:rsid w:val="00F952B0"/>
    <w:rsid w:val="00FB1937"/>
    <w:rsid w:val="00FC0011"/>
    <w:rsid w:val="00FC1459"/>
    <w:rsid w:val="00FE2F0F"/>
    <w:rsid w:val="00FF2F3C"/>
    <w:rsid w:val="00FF447C"/>
    <w:rsid w:val="01E2CC09"/>
    <w:rsid w:val="023A05F3"/>
    <w:rsid w:val="02B7BD78"/>
    <w:rsid w:val="0344E6C8"/>
    <w:rsid w:val="03648470"/>
    <w:rsid w:val="03CA690A"/>
    <w:rsid w:val="055CDC87"/>
    <w:rsid w:val="06B46E81"/>
    <w:rsid w:val="06DBAACD"/>
    <w:rsid w:val="070AD8A6"/>
    <w:rsid w:val="081BAED9"/>
    <w:rsid w:val="0952FE26"/>
    <w:rsid w:val="09F3E8BF"/>
    <w:rsid w:val="0B560E5B"/>
    <w:rsid w:val="0B79CF96"/>
    <w:rsid w:val="0BD1EE77"/>
    <w:rsid w:val="0F09A941"/>
    <w:rsid w:val="0FA4ECF6"/>
    <w:rsid w:val="129E3E17"/>
    <w:rsid w:val="141536BF"/>
    <w:rsid w:val="15BF46C8"/>
    <w:rsid w:val="168FDE26"/>
    <w:rsid w:val="17FD0ED1"/>
    <w:rsid w:val="1A2A8D8F"/>
    <w:rsid w:val="1A3AA72E"/>
    <w:rsid w:val="1A678BB6"/>
    <w:rsid w:val="1A67AE56"/>
    <w:rsid w:val="1B03F81B"/>
    <w:rsid w:val="1C264EAC"/>
    <w:rsid w:val="1EC22D80"/>
    <w:rsid w:val="1F1C0441"/>
    <w:rsid w:val="206EC85F"/>
    <w:rsid w:val="222A5999"/>
    <w:rsid w:val="230937ED"/>
    <w:rsid w:val="23573036"/>
    <w:rsid w:val="237BEDFC"/>
    <w:rsid w:val="24D8B51F"/>
    <w:rsid w:val="250BF917"/>
    <w:rsid w:val="258DFC7C"/>
    <w:rsid w:val="25B7A2CB"/>
    <w:rsid w:val="2638DE5C"/>
    <w:rsid w:val="27D0DABB"/>
    <w:rsid w:val="294CDADA"/>
    <w:rsid w:val="29AEAE5C"/>
    <w:rsid w:val="29B34C7B"/>
    <w:rsid w:val="2BA79A9B"/>
    <w:rsid w:val="2BAEE3AF"/>
    <w:rsid w:val="2C5BB7D2"/>
    <w:rsid w:val="2D2ABE3F"/>
    <w:rsid w:val="2DF33696"/>
    <w:rsid w:val="2FA84959"/>
    <w:rsid w:val="2FB0B9E0"/>
    <w:rsid w:val="30907479"/>
    <w:rsid w:val="30B3C4D9"/>
    <w:rsid w:val="30E92C3D"/>
    <w:rsid w:val="32BFBA87"/>
    <w:rsid w:val="35331F29"/>
    <w:rsid w:val="354A42DB"/>
    <w:rsid w:val="35C93175"/>
    <w:rsid w:val="365C6D89"/>
    <w:rsid w:val="3672AFCD"/>
    <w:rsid w:val="367D45B2"/>
    <w:rsid w:val="37C372B4"/>
    <w:rsid w:val="3AE51B22"/>
    <w:rsid w:val="3BC37058"/>
    <w:rsid w:val="3C8A3AD6"/>
    <w:rsid w:val="3D059F7D"/>
    <w:rsid w:val="3E5D93F2"/>
    <w:rsid w:val="419DDAF5"/>
    <w:rsid w:val="44AE79F6"/>
    <w:rsid w:val="4745FF8B"/>
    <w:rsid w:val="47D7AE40"/>
    <w:rsid w:val="482A9137"/>
    <w:rsid w:val="4891FFD7"/>
    <w:rsid w:val="49C78E98"/>
    <w:rsid w:val="4A022D08"/>
    <w:rsid w:val="4AF2D6BB"/>
    <w:rsid w:val="4B48EA9D"/>
    <w:rsid w:val="4B552719"/>
    <w:rsid w:val="4BB7B2D7"/>
    <w:rsid w:val="4D531368"/>
    <w:rsid w:val="4DE39A4E"/>
    <w:rsid w:val="4E26BAB9"/>
    <w:rsid w:val="4E5F474E"/>
    <w:rsid w:val="4FEBAB6B"/>
    <w:rsid w:val="55185838"/>
    <w:rsid w:val="553421DF"/>
    <w:rsid w:val="566DBE15"/>
    <w:rsid w:val="56EA8C5C"/>
    <w:rsid w:val="5781E53B"/>
    <w:rsid w:val="58430CA6"/>
    <w:rsid w:val="5857E0FE"/>
    <w:rsid w:val="5B295A6E"/>
    <w:rsid w:val="5B9759BC"/>
    <w:rsid w:val="5D96366A"/>
    <w:rsid w:val="5F09719B"/>
    <w:rsid w:val="5F4FB299"/>
    <w:rsid w:val="5FE8E1CB"/>
    <w:rsid w:val="6064AE4F"/>
    <w:rsid w:val="6093EF39"/>
    <w:rsid w:val="616839F9"/>
    <w:rsid w:val="6446A0A1"/>
    <w:rsid w:val="64620968"/>
    <w:rsid w:val="6A23688D"/>
    <w:rsid w:val="6A649C18"/>
    <w:rsid w:val="6D1202B0"/>
    <w:rsid w:val="6D56214A"/>
    <w:rsid w:val="6EEA30C0"/>
    <w:rsid w:val="70F9082C"/>
    <w:rsid w:val="722B7DA2"/>
    <w:rsid w:val="73D64C40"/>
    <w:rsid w:val="7483D85D"/>
    <w:rsid w:val="77587790"/>
    <w:rsid w:val="77AD32BF"/>
    <w:rsid w:val="7838EE71"/>
    <w:rsid w:val="7A405599"/>
    <w:rsid w:val="7B49FF88"/>
    <w:rsid w:val="7C0B4D32"/>
    <w:rsid w:val="7C924A7F"/>
    <w:rsid w:val="7E024457"/>
    <w:rsid w:val="7ED482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EC36"/>
  <w15:chartTrackingRefBased/>
  <w15:docId w15:val="{E4DC6FA3-2DC4-4562-953D-752B2E8F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A4B"/>
    <w:pPr>
      <w:spacing w:after="200" w:line="240" w:lineRule="auto"/>
    </w:pPr>
    <w:rPr>
      <w:rFonts w:ascii="Calibri" w:eastAsia="Calibri" w:hAnsi="Calibri" w:cs="Times New Roman"/>
      <w:kern w:val="0"/>
    </w:rPr>
  </w:style>
  <w:style w:type="paragraph" w:styleId="Heading1">
    <w:name w:val="heading 1"/>
    <w:basedOn w:val="Normal"/>
    <w:next w:val="Normal"/>
    <w:link w:val="Heading1Char"/>
    <w:uiPriority w:val="9"/>
    <w:qFormat/>
    <w:rsid w:val="002E7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A4B"/>
    <w:rPr>
      <w:rFonts w:eastAsiaTheme="majorEastAsia" w:cstheme="majorBidi"/>
      <w:color w:val="272727" w:themeColor="text1" w:themeTint="D8"/>
    </w:rPr>
  </w:style>
  <w:style w:type="paragraph" w:styleId="Title">
    <w:name w:val="Title"/>
    <w:basedOn w:val="Normal"/>
    <w:next w:val="Normal"/>
    <w:link w:val="TitleChar"/>
    <w:uiPriority w:val="10"/>
    <w:qFormat/>
    <w:rsid w:val="002E7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A4B"/>
    <w:pPr>
      <w:spacing w:before="160"/>
      <w:jc w:val="center"/>
    </w:pPr>
    <w:rPr>
      <w:i/>
      <w:iCs/>
      <w:color w:val="404040" w:themeColor="text1" w:themeTint="BF"/>
    </w:rPr>
  </w:style>
  <w:style w:type="character" w:customStyle="1" w:styleId="QuoteChar">
    <w:name w:val="Quote Char"/>
    <w:basedOn w:val="DefaultParagraphFont"/>
    <w:link w:val="Quote"/>
    <w:uiPriority w:val="29"/>
    <w:rsid w:val="002E7A4B"/>
    <w:rPr>
      <w:i/>
      <w:iCs/>
      <w:color w:val="404040" w:themeColor="text1" w:themeTint="BF"/>
    </w:rPr>
  </w:style>
  <w:style w:type="paragraph" w:styleId="ListParagraph">
    <w:name w:val="List Paragraph"/>
    <w:basedOn w:val="Normal"/>
    <w:uiPriority w:val="34"/>
    <w:qFormat/>
    <w:rsid w:val="002E7A4B"/>
    <w:pPr>
      <w:ind w:left="720"/>
      <w:contextualSpacing/>
    </w:pPr>
  </w:style>
  <w:style w:type="character" w:styleId="IntenseEmphasis">
    <w:name w:val="Intense Emphasis"/>
    <w:basedOn w:val="DefaultParagraphFont"/>
    <w:uiPriority w:val="21"/>
    <w:qFormat/>
    <w:rsid w:val="002E7A4B"/>
    <w:rPr>
      <w:i/>
      <w:iCs/>
      <w:color w:val="0F4761" w:themeColor="accent1" w:themeShade="BF"/>
    </w:rPr>
  </w:style>
  <w:style w:type="paragraph" w:styleId="IntenseQuote">
    <w:name w:val="Intense Quote"/>
    <w:basedOn w:val="Normal"/>
    <w:next w:val="Normal"/>
    <w:link w:val="IntenseQuoteChar"/>
    <w:uiPriority w:val="30"/>
    <w:qFormat/>
    <w:rsid w:val="002E7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A4B"/>
    <w:rPr>
      <w:i/>
      <w:iCs/>
      <w:color w:val="0F4761" w:themeColor="accent1" w:themeShade="BF"/>
    </w:rPr>
  </w:style>
  <w:style w:type="character" w:styleId="IntenseReference">
    <w:name w:val="Intense Reference"/>
    <w:basedOn w:val="DefaultParagraphFont"/>
    <w:uiPriority w:val="32"/>
    <w:qFormat/>
    <w:rsid w:val="002E7A4B"/>
    <w:rPr>
      <w:b/>
      <w:bCs/>
      <w:smallCaps/>
      <w:color w:val="0F4761" w:themeColor="accent1" w:themeShade="BF"/>
      <w:spacing w:val="5"/>
    </w:rPr>
  </w:style>
  <w:style w:type="paragraph" w:styleId="Header">
    <w:name w:val="header"/>
    <w:basedOn w:val="Normal"/>
    <w:link w:val="HeaderChar"/>
    <w:uiPriority w:val="99"/>
    <w:rsid w:val="002E7A4B"/>
    <w:pPr>
      <w:tabs>
        <w:tab w:val="center" w:pos="4680"/>
        <w:tab w:val="right" w:pos="9360"/>
      </w:tabs>
      <w:spacing w:after="0"/>
    </w:pPr>
  </w:style>
  <w:style w:type="character" w:customStyle="1" w:styleId="HeaderChar">
    <w:name w:val="Header Char"/>
    <w:basedOn w:val="DefaultParagraphFont"/>
    <w:link w:val="Header"/>
    <w:uiPriority w:val="99"/>
    <w:rsid w:val="002E7A4B"/>
    <w:rPr>
      <w:rFonts w:ascii="Calibri" w:eastAsia="Calibri" w:hAnsi="Calibri" w:cs="Times New Roman"/>
      <w:kern w:val="0"/>
    </w:rPr>
  </w:style>
  <w:style w:type="paragraph" w:styleId="Footer">
    <w:name w:val="footer"/>
    <w:basedOn w:val="Normal"/>
    <w:link w:val="FooterChar"/>
    <w:uiPriority w:val="99"/>
    <w:rsid w:val="002E7A4B"/>
    <w:pPr>
      <w:tabs>
        <w:tab w:val="center" w:pos="4680"/>
        <w:tab w:val="right" w:pos="9360"/>
      </w:tabs>
      <w:spacing w:after="0"/>
    </w:pPr>
  </w:style>
  <w:style w:type="character" w:customStyle="1" w:styleId="FooterChar">
    <w:name w:val="Footer Char"/>
    <w:basedOn w:val="DefaultParagraphFont"/>
    <w:link w:val="Footer"/>
    <w:uiPriority w:val="99"/>
    <w:rsid w:val="002E7A4B"/>
    <w:rPr>
      <w:rFonts w:ascii="Calibri" w:eastAsia="Calibri" w:hAnsi="Calibri" w:cs="Times New Roman"/>
      <w:kern w:val="0"/>
    </w:rPr>
  </w:style>
  <w:style w:type="character" w:styleId="Hyperlink">
    <w:name w:val="Hyperlink"/>
    <w:uiPriority w:val="99"/>
    <w:rsid w:val="002E7A4B"/>
    <w:rPr>
      <w:rFonts w:cs="Times New Roman"/>
      <w:color w:val="0000FF"/>
      <w:u w:val="single"/>
    </w:rPr>
  </w:style>
  <w:style w:type="table" w:styleId="TableGrid">
    <w:name w:val="Table Grid"/>
    <w:basedOn w:val="TableNormal"/>
    <w:uiPriority w:val="99"/>
    <w:rsid w:val="002E7A4B"/>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E7A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A4B"/>
    <w:rPr>
      <w:rFonts w:ascii="Tahoma" w:eastAsia="Calibri" w:hAnsi="Tahoma" w:cs="Tahoma"/>
      <w:kern w:val="0"/>
      <w:sz w:val="16"/>
      <w:szCs w:val="16"/>
    </w:rPr>
  </w:style>
  <w:style w:type="character" w:styleId="CommentReference">
    <w:name w:val="annotation reference"/>
    <w:uiPriority w:val="99"/>
    <w:semiHidden/>
    <w:rsid w:val="002E7A4B"/>
    <w:rPr>
      <w:rFonts w:cs="Times New Roman"/>
      <w:sz w:val="16"/>
      <w:szCs w:val="16"/>
    </w:rPr>
  </w:style>
  <w:style w:type="paragraph" w:styleId="CommentText">
    <w:name w:val="annotation text"/>
    <w:basedOn w:val="Normal"/>
    <w:link w:val="CommentTextChar"/>
    <w:uiPriority w:val="99"/>
    <w:semiHidden/>
    <w:rsid w:val="002E7A4B"/>
    <w:rPr>
      <w:sz w:val="20"/>
      <w:szCs w:val="20"/>
    </w:rPr>
  </w:style>
  <w:style w:type="character" w:customStyle="1" w:styleId="CommentTextChar">
    <w:name w:val="Comment Text Char"/>
    <w:basedOn w:val="DefaultParagraphFont"/>
    <w:link w:val="CommentText"/>
    <w:uiPriority w:val="99"/>
    <w:semiHidden/>
    <w:rsid w:val="002E7A4B"/>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rsid w:val="002E7A4B"/>
    <w:rPr>
      <w:b/>
      <w:bCs/>
    </w:rPr>
  </w:style>
  <w:style w:type="character" w:customStyle="1" w:styleId="CommentSubjectChar">
    <w:name w:val="Comment Subject Char"/>
    <w:basedOn w:val="CommentTextChar"/>
    <w:link w:val="CommentSubject"/>
    <w:uiPriority w:val="99"/>
    <w:semiHidden/>
    <w:rsid w:val="002E7A4B"/>
    <w:rPr>
      <w:rFonts w:ascii="Calibri" w:eastAsia="Calibri" w:hAnsi="Calibri" w:cs="Times New Roman"/>
      <w:b/>
      <w:bCs/>
      <w:kern w:val="0"/>
      <w:sz w:val="20"/>
      <w:szCs w:val="20"/>
    </w:rPr>
  </w:style>
  <w:style w:type="paragraph" w:styleId="Revision">
    <w:name w:val="Revision"/>
    <w:hidden/>
    <w:uiPriority w:val="99"/>
    <w:semiHidden/>
    <w:rsid w:val="002E7A4B"/>
    <w:pPr>
      <w:spacing w:after="0" w:line="240" w:lineRule="auto"/>
    </w:pPr>
    <w:rPr>
      <w:rFonts w:ascii="Calibri" w:eastAsia="Calibri" w:hAnsi="Calibri" w:cs="Times New Roman"/>
      <w:kern w:val="0"/>
    </w:rPr>
  </w:style>
  <w:style w:type="character" w:styleId="FollowedHyperlink">
    <w:name w:val="FollowedHyperlink"/>
    <w:uiPriority w:val="99"/>
    <w:semiHidden/>
    <w:unhideWhenUsed/>
    <w:rsid w:val="002E7A4B"/>
    <w:rPr>
      <w:color w:val="800080"/>
      <w:u w:val="single"/>
    </w:rPr>
  </w:style>
  <w:style w:type="character" w:styleId="UnresolvedMention">
    <w:name w:val="Unresolved Mention"/>
    <w:uiPriority w:val="99"/>
    <w:semiHidden/>
    <w:unhideWhenUsed/>
    <w:rsid w:val="002E7A4B"/>
    <w:rPr>
      <w:color w:val="808080"/>
      <w:shd w:val="clear" w:color="auto" w:fill="E6E6E6"/>
    </w:rPr>
  </w:style>
  <w:style w:type="paragraph" w:customStyle="1" w:styleId="pf0">
    <w:name w:val="pf0"/>
    <w:basedOn w:val="Normal"/>
    <w:rsid w:val="00CD0B69"/>
    <w:pPr>
      <w:spacing w:before="100" w:beforeAutospacing="1" w:after="100" w:afterAutospacing="1"/>
    </w:pPr>
    <w:rPr>
      <w:rFonts w:ascii="Times New Roman" w:eastAsia="Times New Roman" w:hAnsi="Times New Roman"/>
      <w:sz w:val="24"/>
      <w:szCs w:val="24"/>
      <w14:ligatures w14:val="none"/>
    </w:rPr>
  </w:style>
  <w:style w:type="character" w:customStyle="1" w:styleId="cf01">
    <w:name w:val="cf01"/>
    <w:basedOn w:val="DefaultParagraphFont"/>
    <w:rsid w:val="00CD0B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dp.planreview@maryland.gov" TargetMode="External"/><Relationship Id="rId18" Type="http://schemas.openxmlformats.org/officeDocument/2006/relationships/hyperlink" Target="https://mgaleg.maryland.gov/mgawebsite/Laws/StatuteText?article=glu&amp;section=1-207&amp;enactments=False&amp;archived=False" TargetMode="External"/><Relationship Id="rId26" Type="http://schemas.openxmlformats.org/officeDocument/2006/relationships/hyperlink" Target="mailto:david.dahlstrom@maryland.gov" TargetMode="External"/><Relationship Id="rId3" Type="http://schemas.openxmlformats.org/officeDocument/2006/relationships/customXml" Target="../customXml/item3.xml"/><Relationship Id="rId21" Type="http://schemas.openxmlformats.org/officeDocument/2006/relationships/hyperlink" Target="https://planning.maryland.gov/Pages/OurEngagement/sggannualreport.asp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galeg.maryland.gov/mgawebsite/Laws/StatuteText?article=glu&amp;section=7-105&amp;enactments=false" TargetMode="External"/><Relationship Id="rId17" Type="http://schemas.openxmlformats.org/officeDocument/2006/relationships/hyperlink" Target="mailto:mdp.planreview@maryland.gov" TargetMode="External"/><Relationship Id="rId25" Type="http://schemas.openxmlformats.org/officeDocument/2006/relationships/hyperlink" Target="mailto:mdp.planreview@maryland.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galeg.maryland.gov/mgawebsite/Laws/StatuteText?article=glu&amp;section=7-105&amp;enactments=false" TargetMode="External"/><Relationship Id="rId20" Type="http://schemas.openxmlformats.org/officeDocument/2006/relationships/hyperlink" Target="https://mgaleg.maryland.gov/mgawebsite/Laws/StatuteText?article=glu&amp;section=7-105&amp;enactments=false" TargetMode="External"/><Relationship Id="rId29" Type="http://schemas.openxmlformats.org/officeDocument/2006/relationships/hyperlink" Target="https://mgaleg.maryland.gov/mgawebsite/Laws/StatuteText?article=glu&amp;section=7-105&amp;enactments=fal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galeg.maryland.gov/2024RS/Chapters_noln/CH_213_hb0131t.pdf" TargetMode="External"/><Relationship Id="rId24" Type="http://schemas.openxmlformats.org/officeDocument/2006/relationships/hyperlink" Target="https://planning.maryland.gov/Pages/OurEngagement/sggannualreport.aspx"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galeg.maryland.gov/mgawebsite/Laws/StatuteText?article=glu&amp;section=1-207&amp;enactments=False&amp;archived=False" TargetMode="External"/><Relationship Id="rId23" Type="http://schemas.openxmlformats.org/officeDocument/2006/relationships/hyperlink" Target="mailto:david.dahlstrom@maryland.gov" TargetMode="External"/><Relationship Id="rId28" Type="http://schemas.openxmlformats.org/officeDocument/2006/relationships/hyperlink" Target="https://mgaleg.maryland.gov/mgawebsite/Laws/StatuteText?article=glu&amp;section=1-207&amp;enactments=False&amp;archived=False" TargetMode="External"/><Relationship Id="rId10" Type="http://schemas.openxmlformats.org/officeDocument/2006/relationships/hyperlink" Target="https://mgaleg.maryland.gov/mgawebsite/Laws/StatuteText?article=glu&amp;section=7-105&amp;enactments=false" TargetMode="External"/><Relationship Id="rId19" Type="http://schemas.openxmlformats.org/officeDocument/2006/relationships/hyperlink" Target="https://mgaleg.maryland.gov/mgawebsite/Laws/StatuteText?article=glu&amp;section=7-105&amp;enactments=false"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nning.maryland.gov/Pages/OurEngagement/sggannualreport.aspx" TargetMode="External"/><Relationship Id="rId22" Type="http://schemas.openxmlformats.org/officeDocument/2006/relationships/hyperlink" Target="https://planning.maryland.gov/Pages/OurEngagement/sggannualreport.aspx" TargetMode="External"/><Relationship Id="rId27" Type="http://schemas.openxmlformats.org/officeDocument/2006/relationships/hyperlink" Target="https://planning.maryland.gov/Pages/OurWork/PBP/local-gov-plng/local-planning-staff.aspx" TargetMode="External"/><Relationship Id="rId30" Type="http://schemas.openxmlformats.org/officeDocument/2006/relationships/hyperlink" Target="https://mgaleg.maryland.gov/mgawebsite/Laws/StatuteText?article=glu&amp;section=7-105&amp;enactments=false"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046DDF638B7354FBCDD9AA72CC9DD27" ma:contentTypeVersion="4" ma:contentTypeDescription="Page is a system content type template created by the Publishing Resources feature. The column templates from Page will be added to all Pages libraries created by the Publishing feature." ma:contentTypeScope="" ma:versionID="8f47f571f1ed85a159d81e6685509891">
  <xsd:schema xmlns:xsd="http://www.w3.org/2001/XMLSchema" xmlns:xs="http://www.w3.org/2001/XMLSchema" xmlns:p="http://schemas.microsoft.com/office/2006/metadata/properties" xmlns:ns1="http://schemas.microsoft.com/sharepoint/v3" targetNamespace="http://schemas.microsoft.com/office/2006/metadata/properties" ma:root="true" ma:fieldsID="0da6ca4b797e1714565d28baad6ec51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CD715-8D8B-4F06-973F-E2A11857ACC1}"/>
</file>

<file path=customXml/itemProps2.xml><?xml version="1.0" encoding="utf-8"?>
<ds:datastoreItem xmlns:ds="http://schemas.openxmlformats.org/officeDocument/2006/customXml" ds:itemID="{5F464A23-8411-495E-8060-97FF03101DF5}">
  <ds:schemaRefs>
    <ds:schemaRef ds:uri="http://purl.org/dc/dcmitype/"/>
    <ds:schemaRef ds:uri="5ae7eb10-30ca-4fb9-9e98-b2cf643c3e67"/>
    <ds:schemaRef ds:uri="http://www.w3.org/XML/1998/namespace"/>
    <ds:schemaRef ds:uri="c347c865-7445-42cf-9bfc-9256b9f4e56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54BF60A-9136-497F-A15E-E6910A5CAA35}">
  <ds:schemaRefs>
    <ds:schemaRef ds:uri="http://schemas.microsoft.com/sharepoint/v3/contenttype/forms"/>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3206</Words>
  <Characters>18278</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Dahlstrom</dc:creator>
  <cp:keywords/>
  <dc:description/>
  <cp:lastModifiedBy>David Dahlstrom</cp:lastModifiedBy>
  <cp:revision>2</cp:revision>
  <dcterms:created xsi:type="dcterms:W3CDTF">2025-03-15T14:25:00Z</dcterms:created>
  <dcterms:modified xsi:type="dcterms:W3CDTF">2025-03-15T14:25:00Z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0x010100C568DB52D9D0A14D9B2FDCC96666E9F2007948130EC3DB064584E219954237AF39002046DDF638B7354FBCDD9AA72CC9DD27</vt:lpwstr>
  </property>
  <property fmtid="{D5CDD505-2E9C-101B-9397-08002B2CF9AE}" pid="3" name="TaxKeyword">
    <vt:lpwstr/>
  </property>
  <property fmtid="{D5CDD505-2E9C-101B-9397-08002B2CF9AE}" pid="4" name="MediaServiceImageTags">
    <vt:lpwstr/>
  </property>
</Properties>
</file>